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PARCIAL - ANÁLISIS FINANCIERO A (Resuelto)</w:t>
      </w:r>
    </w:p>
    <w:p>
      <w:r>
        <w:t xml:space="preserve">Referencia al enunciado subido por el usuario: </w:t>
      </w:r>
      <w:r>
        <w:rPr>
          <w:b/>
        </w:rPr>
        <w:t xml:space="preserve">PARCIAL ANALISIS FINANCIERO A.docx </w:t>
      </w:r>
    </w:p>
    <w:p>
      <w:r>
        <w:t>(Contenido original del parcial citado en la respuesta: fileciteturn0file0)</w:t>
      </w:r>
    </w:p>
    <w:p>
      <w:pPr>
        <w:pStyle w:val="Heading2"/>
      </w:pPr>
      <w:r>
        <w:t>1) Cálculo del WACC (paso a paso)</w:t>
      </w:r>
    </w:p>
    <w:p>
      <w:r>
        <w:t>Datos proporcionados:</w:t>
      </w:r>
    </w:p>
    <w:p>
      <w:r>
        <w:rPr>
          <w:b/>
        </w:rPr>
        <w:t xml:space="preserve">Valor del patrimonio (E): </w:t>
      </w:r>
      <w:r>
        <w:t>4.500.000</w:t>
      </w:r>
    </w:p>
    <w:p>
      <w:r>
        <w:rPr>
          <w:b/>
        </w:rPr>
        <w:t xml:space="preserve">Valor de la deuda (Deuda financiera + Bonos) (D): </w:t>
      </w:r>
      <w:r>
        <w:t>2.000.000 + 1.500.000 = 3.500.000</w:t>
      </w:r>
    </w:p>
    <w:p>
      <w:r>
        <w:rPr>
          <w:b/>
        </w:rPr>
        <w:t xml:space="preserve">Costo promedio de la deuda (Rd): </w:t>
      </w:r>
      <w:r>
        <w:t>18%</w:t>
      </w:r>
    </w:p>
    <w:p>
      <w:r>
        <w:rPr>
          <w:b/>
        </w:rPr>
        <w:t xml:space="preserve">Costo de patrimonio (Re): </w:t>
      </w:r>
      <w:r>
        <w:t>22%</w:t>
      </w:r>
    </w:p>
    <w:p>
      <w:r>
        <w:rPr>
          <w:b/>
        </w:rPr>
        <w:t xml:space="preserve">Tasa impositiva (T): </w:t>
      </w:r>
      <w:r>
        <w:t>33%</w:t>
      </w:r>
    </w:p>
    <w:p>
      <w:r>
        <w:t>Cálculos:</w:t>
      </w:r>
    </w:p>
    <w:p>
      <w:r>
        <w:t>1. Valor total de la empresa (V = E + D): 4.500.000 + 3.500.000 = 8.000.000</w:t>
      </w:r>
    </w:p>
    <w:p>
      <w:r>
        <w:t>2. Pesos relativos (weights):</w:t>
      </w:r>
    </w:p>
    <w:p>
      <w:r>
        <w:t xml:space="preserve">   - wE = E / V = 4.500.000 / 8.000.000 = 0,5625 (56,25%)</w:t>
      </w:r>
    </w:p>
    <w:p>
      <w:r>
        <w:t xml:space="preserve">   - wD = D / V = 3.500.000 / 8.000.000 = 0,4375 (43,75%)</w:t>
      </w:r>
    </w:p>
    <w:p>
      <w:r>
        <w:t>3. Costo de la deuda after-tax: Rd(1-T) = 18% * (1 - 0,33) = 18% * 0,67 = 12,06%</w:t>
      </w:r>
    </w:p>
    <w:p>
      <w:r>
        <w:t>4. WACC = wE * Re + wD * Rd(1-T)</w:t>
      </w:r>
    </w:p>
    <w:p>
      <w:r>
        <w:t xml:space="preserve">   WACC = 0,5625*22% + 0,4375*12,06% = 0,12375 + 0,0527625 = 0,1765125</w:t>
      </w:r>
    </w:p>
    <w:p>
      <w:r>
        <w:t>Resultado: WACC = 17,65125% ≈ 17,65% anual</w:t>
      </w:r>
    </w:p>
    <w:p>
      <w:pPr>
        <w:pStyle w:val="Heading2"/>
      </w:pPr>
      <w:r>
        <w:t>2) Teoría: ¿Qué es el ciclo de conversión de efectivo?</w:t>
      </w:r>
    </w:p>
    <w:p>
      <w:r>
        <w:t>El Ciclo de Conversión de Efectivo (Cash Conversion Cycle, CCC) mide el tiempo promedio (en días) que tarda una empresa en convertir sus inversiones en inventario y otras partidas de operación en efectivo procedente de ventas. En otras palabras, indica cuánto tiempo capital está “atrapado” en el ciclo operativo antes de convertirse en caja.</w:t>
      </w:r>
    </w:p>
    <w:p>
      <w:r>
        <w:t>Fórmula (en días): CCC = DIO + DSO - DPO</w:t>
      </w:r>
    </w:p>
    <w:p>
      <w:r>
        <w:t>donde:</w:t>
      </w:r>
    </w:p>
    <w:p>
      <w:r>
        <w:t xml:space="preserve"> - DIO (Days Inventory Outstanding): días promedio de inventario.</w:t>
      </w:r>
    </w:p>
    <w:p>
      <w:r>
        <w:t xml:space="preserve"> - DSO (Days Sales Outstanding): días promedio de cobro a clientes (cuentas por cobrar).</w:t>
      </w:r>
    </w:p>
    <w:p>
      <w:r>
        <w:t xml:space="preserve"> - DPO (Days Payable Outstanding): días promedio de pago a proveedores (cuentas por pagar).</w:t>
      </w:r>
    </w:p>
    <w:p>
      <w:pPr>
        <w:pStyle w:val="Heading2"/>
      </w:pPr>
      <w:r>
        <w:t>3) ¿Cómo se determina el ciclo de efectivo? (paso a paso)</w:t>
      </w:r>
    </w:p>
    <w:p>
      <w:r>
        <w:t>1) Calcular DIO: (Inventario promedio / Costo de ventas) * 365.</w:t>
      </w:r>
    </w:p>
    <w:p>
      <w:r>
        <w:t>2) Calcular DSO: (Cuentas por cobrar promedio / Ventas netas) * 365.</w:t>
      </w:r>
    </w:p>
    <w:p>
      <w:r>
        <w:t>3) Calcular DPO: (Cuentas por pagar promedio / Costo de ventas) * 365.</w:t>
      </w:r>
    </w:p>
    <w:p>
      <w:r>
        <w:t>4) Aplicar la fórmula CCC = DIO + DSO - DPO.</w:t>
      </w:r>
    </w:p>
    <w:p>
      <w:r>
        <w:t>Interpretación: un CCC más corto es mejor (libera efectivo más rápido). Si CCC es negativo la empresa cobra antes de pagar proveedores, lo cual es favorable para liquidez.</w:t>
      </w:r>
    </w:p>
    <w:p>
      <w:pPr>
        <w:pStyle w:val="Heading2"/>
      </w:pPr>
      <w:r>
        <w:t>4) Veracidad: "El patrimonio con costo está formado por el capital (aporte de los socios), las reservas (legal y estatutaria), las utilidades y las valorizaciones."</w:t>
      </w:r>
    </w:p>
    <w:p>
      <w:r>
        <w:t>Evaluación: Correcta.</w:t>
      </w:r>
    </w:p>
    <w:p>
      <w:r>
        <w:t>Explicación: El patrimonio contable sí incorpora el capital social, reservas, utilidades retenidas y revalorizaciones (valorizaciones). Muchas veces se usa el término "patrimonio con costo" para indicar las fuentes propias con costo implicito (rendimiento exigido por accionistas). Por tanto la definición presentada es adecuada.</w:t>
      </w:r>
    </w:p>
    <w:p>
      <w:pPr>
        <w:pStyle w:val="Heading2"/>
      </w:pPr>
      <w:r>
        <w:t>5) Ejercicio: Diseñar un flujo de caja (ejemplo práctico anual)</w:t>
      </w:r>
    </w:p>
    <w:p>
      <w:r>
        <w:t>Suponga una pequeña empresa con los siguientes datos (valores en pesos, periodo = 1 año):</w:t>
      </w:r>
    </w:p>
    <w:p>
      <w:r>
        <w:t xml:space="preserve"> - Ventas netas: 7.200.000</w:t>
      </w:r>
    </w:p>
    <w:p>
      <w:r>
        <w:t xml:space="preserve"> - Costo de ventas: 4.320.000</w:t>
      </w:r>
    </w:p>
    <w:p>
      <w:r>
        <w:t xml:space="preserve"> - Gastos operativos (SG&amp;A): 900.000</w:t>
      </w:r>
    </w:p>
    <w:p>
      <w:r>
        <w:t xml:space="preserve"> - Depreciación: 300.000</w:t>
      </w:r>
    </w:p>
    <w:p>
      <w:r>
        <w:t xml:space="preserve"> - Variación de capital de trabajo (ΔWC): incremento de inventarios y cuentas por cobrar menos cuentas por pagar: 200.000 (salida neta)</w:t>
      </w:r>
    </w:p>
    <w:p>
      <w:r>
        <w:t xml:space="preserve"> - Capex (inversión en activo fijo): 500.000</w:t>
      </w:r>
    </w:p>
    <w:p>
      <w:r>
        <w:t xml:space="preserve"> - Deuda nueva recibida: 1.000.000</w:t>
      </w:r>
    </w:p>
    <w:p>
      <w:r>
        <w:t xml:space="preserve"> - Pago de principal de deuda: 400.000</w:t>
      </w:r>
    </w:p>
    <w:p>
      <w:r>
        <w:t xml:space="preserve"> - Intereses pagados: 180.000</w:t>
      </w:r>
    </w:p>
    <w:p>
      <w:r>
        <w:t xml:space="preserve"> - Impuestos (suponiendo utilidad imponible): 200.000</w:t>
      </w:r>
    </w:p>
    <w:p>
      <w:r>
        <w:t xml:space="preserve"> - Dividendos pagados: 100.000</w:t>
      </w:r>
    </w:p>
    <w:p>
      <w:r>
        <w:br/>
        <w:t>Construcción del Flujo de Caja:</w:t>
      </w:r>
    </w:p>
    <w:p>
      <w:r>
        <w:t>1) Flujo de caja operativo (CFO) — método indirecto:</w:t>
      </w:r>
    </w:p>
    <w:p>
      <w:r>
        <w:t xml:space="preserve">   Utilidad antes de impuestos = Ventas - Costo de ventas - Gastos operativos - Depreciación</w:t>
      </w:r>
    </w:p>
    <w:p>
      <w:r>
        <w:t xml:space="preserve">   UAII = 7.200.000 - 4.320.000 - 900.000 - 300.000 = 1.680.000</w:t>
      </w:r>
    </w:p>
    <w:p>
      <w:r>
        <w:t xml:space="preserve">   Impuestos = 200.000 (dato) =&gt; Utilidad Neta = 1.480.000</w:t>
      </w:r>
    </w:p>
    <w:p>
      <w:r>
        <w:t xml:space="preserve">   Ajustes por Depreciación (no afecta caja): +300.000</w:t>
      </w:r>
    </w:p>
    <w:p>
      <w:r>
        <w:t xml:space="preserve">   Variación de capital de trabajo: -200.000 (salida de caja)</w:t>
      </w:r>
    </w:p>
    <w:p>
      <w:r>
        <w:t xml:space="preserve">   CFO = Utilidad Neta + Depreciación - ΔWC = 1.480.000 + 300.000 - 200.000 = 1.580.000</w:t>
      </w:r>
    </w:p>
    <w:p>
      <w:r>
        <w:t>2) Flujo de caja de inversión (CFI):</w:t>
      </w:r>
    </w:p>
    <w:p>
      <w:r>
        <w:t xml:space="preserve">   Capex = -500.000 (salida)</w:t>
      </w:r>
    </w:p>
    <w:p>
      <w:r>
        <w:t xml:space="preserve">   CFI = -500.000</w:t>
      </w:r>
    </w:p>
    <w:p>
      <w:r>
        <w:t>3) Flujo de caja de financiación (CFF):</w:t>
      </w:r>
    </w:p>
    <w:p>
      <w:r>
        <w:t xml:space="preserve">   Entradas por deuda nueva = +1.000.000</w:t>
      </w:r>
    </w:p>
    <w:p>
      <w:r>
        <w:t xml:space="preserve">   Pago principal de deuda = -400.000</w:t>
      </w:r>
    </w:p>
    <w:p>
      <w:r>
        <w:t xml:space="preserve">   Intereses pagados = -180.000</w:t>
      </w:r>
    </w:p>
    <w:p>
      <w:r>
        <w:t xml:space="preserve">   Dividendos pagados = -100.000</w:t>
      </w:r>
    </w:p>
    <w:p>
      <w:r>
        <w:t xml:space="preserve">   CFF = 1.000.000 - 400.000 - 180.000 - 100.000 = 320.000</w:t>
      </w:r>
    </w:p>
    <w:p>
      <w:r>
        <w:t>4) Flujo neto de caja del periodo (CFO + CFI + CFF):</w:t>
      </w:r>
    </w:p>
    <w:p>
      <w:r>
        <w:t xml:space="preserve">   Flujo neto = 1.580.000 - 500.000 + 320.000 = 1.400.000</w:t>
      </w:r>
    </w:p>
    <w:p>
      <w:r>
        <w:t>5) Saldo inicial de caja (suponga): 300.000</w:t>
      </w:r>
    </w:p>
    <w:p>
      <w:r>
        <w:t xml:space="preserve">   Saldo final de caja = Saldo inicial + Flujo neto = 300.000 + 1.400.000 = 1.700.000</w:t>
      </w:r>
    </w:p>
    <w:p>
      <w:r>
        <w:t>Conclusión del ejercicio: la empresa genera caja operativa suficiente para financiar inversión y parte del servicio de deuda; además aumenta su saldo de caja en 1.400.000 durante el año.</w:t>
      </w:r>
    </w:p>
    <w:p>
      <w:pPr>
        <w:pStyle w:val="Heading2"/>
      </w:pPr>
      <w:r>
        <w:t>6) Evaluación: "Un ciclo más corto de caja es mejor..."</w:t>
      </w:r>
    </w:p>
    <w:p>
      <w:r>
        <w:t>Afirmación: "Un ciclo más corto de caja es mejor, ya que indica que una empresa convierte su inventario en efectivo rápidamente y se asegura de pagar a los proveedores a tiempo."</w:t>
      </w:r>
    </w:p>
    <w:p>
      <w:r>
        <w:t>Evaluación: Correcta.</w:t>
      </w:r>
    </w:p>
    <w:p>
      <w:r>
        <w:t>Explicación: Un CCC corto indica mayor eficiencia en la gestión de inventarios, cobros y pagos. Sin embargo, en algunos casos un CCC muy corto puede implicar condiciones comerciales difíciles (por ejemplo, presionar a proveedores), por lo que debe analizarse en contexto.</w:t>
      </w:r>
    </w:p>
    <w:p>
      <w:r>
        <w:br/>
        <w:t>---</w:t>
        <w:br/>
        <w:t>Entregables:</w:t>
      </w:r>
    </w:p>
    <w:p>
      <w:r>
        <w:t xml:space="preserve"> - Documento Word con las respuestas y los cálculos paso a paso.</w:t>
      </w:r>
    </w:p>
    <w:p>
      <w:r>
        <w:t>Si desea que adapte los números del ejercicio (por ejemplo convertirlo a meses, o usar datos reales de su empresa), me pasa los datos y lo actualizo.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