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2DC1" w14:textId="77777777" w:rsidR="00FB2A71" w:rsidRDefault="00FB2A71"/>
    <w:p w14:paraId="1F6063F8" w14:textId="77777777" w:rsidR="007A793D" w:rsidRPr="007A793D" w:rsidRDefault="007A793D" w:rsidP="007A793D">
      <w:pPr>
        <w:rPr>
          <w:b/>
          <w:bCs/>
        </w:rPr>
      </w:pPr>
      <w:r w:rsidRPr="007A793D">
        <w:rPr>
          <w:b/>
          <w:bCs/>
        </w:rPr>
        <w:t>REFERENTES DE PROYECTOS SIMILARES EN EL SECTOR</w:t>
      </w:r>
    </w:p>
    <w:p w14:paraId="4FE7F1DE" w14:textId="77777777" w:rsidR="007A793D" w:rsidRPr="007A793D" w:rsidRDefault="007A793D" w:rsidP="007A793D">
      <w:r w:rsidRPr="007A793D">
        <w:t>A continuación, se describen tres proyectos de ingeniería y control industrial que sirven como base técnica y comercial para el desarrollo de nuestra propuesta final:</w:t>
      </w:r>
    </w:p>
    <w:p w14:paraId="1036A426" w14:textId="77777777" w:rsidR="007A793D" w:rsidRPr="007A793D" w:rsidRDefault="007A793D" w:rsidP="007A793D">
      <w:r w:rsidRPr="007A793D">
        <w:rPr>
          <w:b/>
          <w:bCs/>
        </w:rPr>
        <w:t>1. Automatización y Control de Procesos en la PTAR Salitre (Fase II)</w:t>
      </w:r>
    </w:p>
    <w:p w14:paraId="1B43F8C2" w14:textId="77777777" w:rsidR="007A793D" w:rsidRPr="007A793D" w:rsidRDefault="007A793D" w:rsidP="007A793D">
      <w:pPr>
        <w:numPr>
          <w:ilvl w:val="0"/>
          <w:numId w:val="4"/>
        </w:numPr>
      </w:pPr>
      <w:r w:rsidRPr="007A793D">
        <w:rPr>
          <w:b/>
          <w:bCs/>
        </w:rPr>
        <w:t>Descripción:</w:t>
      </w:r>
      <w:r w:rsidRPr="007A793D">
        <w:t xml:space="preserve"> Implementación de sistemas de control lógico programable (PLC) y supervisión técnica para el tratamiento de aguas residuales.</w:t>
      </w:r>
    </w:p>
    <w:p w14:paraId="19AAF1BC" w14:textId="77777777" w:rsidR="007A793D" w:rsidRPr="007A793D" w:rsidRDefault="007A793D" w:rsidP="007A793D">
      <w:pPr>
        <w:numPr>
          <w:ilvl w:val="0"/>
          <w:numId w:val="4"/>
        </w:numPr>
      </w:pPr>
      <w:r w:rsidRPr="007A793D">
        <w:rPr>
          <w:b/>
          <w:bCs/>
        </w:rPr>
        <w:t>Tiempo de ejecución:</w:t>
      </w:r>
      <w:r w:rsidRPr="007A793D">
        <w:t xml:space="preserve"> 24 meses.</w:t>
      </w:r>
    </w:p>
    <w:p w14:paraId="4E08892B" w14:textId="77777777" w:rsidR="007A793D" w:rsidRPr="007A793D" w:rsidRDefault="007A793D" w:rsidP="007A793D">
      <w:pPr>
        <w:numPr>
          <w:ilvl w:val="0"/>
          <w:numId w:val="4"/>
        </w:numPr>
      </w:pPr>
      <w:r w:rsidRPr="007A793D">
        <w:rPr>
          <w:b/>
          <w:bCs/>
        </w:rPr>
        <w:t>Población o sector beneficiado:</w:t>
      </w:r>
      <w:r w:rsidRPr="007A793D">
        <w:t xml:space="preserve"> Sector Público / Habitantes de la cuenca media del Río Bogotá.</w:t>
      </w:r>
    </w:p>
    <w:p w14:paraId="38832896" w14:textId="77777777" w:rsidR="007A793D" w:rsidRPr="007A793D" w:rsidRDefault="007A793D" w:rsidP="007A793D">
      <w:pPr>
        <w:numPr>
          <w:ilvl w:val="0"/>
          <w:numId w:val="4"/>
        </w:numPr>
      </w:pPr>
      <w:r w:rsidRPr="007A793D">
        <w:rPr>
          <w:b/>
          <w:bCs/>
        </w:rPr>
        <w:t>Costo final:</w:t>
      </w:r>
      <w:r w:rsidRPr="007A793D">
        <w:t xml:space="preserve"> $35.000.000.000 COP (</w:t>
      </w:r>
      <w:proofErr w:type="spellStart"/>
      <w:r w:rsidRPr="007A793D">
        <w:t>Aprox</w:t>
      </w:r>
      <w:proofErr w:type="spellEnd"/>
      <w:r w:rsidRPr="007A793D">
        <w:t>).</w:t>
      </w:r>
    </w:p>
    <w:p w14:paraId="1AB8E6E6" w14:textId="77777777" w:rsidR="007A793D" w:rsidRPr="007A793D" w:rsidRDefault="007A793D" w:rsidP="007A793D">
      <w:pPr>
        <w:numPr>
          <w:ilvl w:val="0"/>
          <w:numId w:val="4"/>
        </w:numPr>
      </w:pPr>
      <w:r w:rsidRPr="007A793D">
        <w:rPr>
          <w:b/>
          <w:bCs/>
        </w:rPr>
        <w:t>Fuente:</w:t>
      </w:r>
      <w:r w:rsidRPr="007A793D">
        <w:t xml:space="preserve"> </w:t>
      </w:r>
      <w:hyperlink r:id="rId8" w:tgtFrame="_blank" w:history="1">
        <w:r w:rsidRPr="007A793D">
          <w:rPr>
            <w:rStyle w:val="Hipervnculo"/>
          </w:rPr>
          <w:t>Corporación Autónoma Regional de Cundinamarca - CAR</w:t>
        </w:r>
      </w:hyperlink>
    </w:p>
    <w:p w14:paraId="427EC851" w14:textId="77777777" w:rsidR="007A793D" w:rsidRPr="007A793D" w:rsidRDefault="007A793D" w:rsidP="007A793D">
      <w:r w:rsidRPr="007A793D">
        <w:rPr>
          <w:b/>
          <w:bCs/>
        </w:rPr>
        <w:t>2. Modernización de Celdas de Manufactura en Planta Industrial Corona</w:t>
      </w:r>
    </w:p>
    <w:p w14:paraId="14D79F33" w14:textId="77777777" w:rsidR="007A793D" w:rsidRPr="007A793D" w:rsidRDefault="007A793D" w:rsidP="007A793D">
      <w:pPr>
        <w:numPr>
          <w:ilvl w:val="0"/>
          <w:numId w:val="5"/>
        </w:numPr>
      </w:pPr>
      <w:r w:rsidRPr="007A793D">
        <w:rPr>
          <w:b/>
          <w:bCs/>
        </w:rPr>
        <w:t>Descripción:</w:t>
      </w:r>
      <w:r w:rsidRPr="007A793D">
        <w:t xml:space="preserve"> Integración de brazos robóticos y sistemas de visión artificial para el control de calidad en la línea de producción de cerámica.</w:t>
      </w:r>
    </w:p>
    <w:p w14:paraId="2F031DDA" w14:textId="77777777" w:rsidR="007A793D" w:rsidRPr="007A793D" w:rsidRDefault="007A793D" w:rsidP="007A793D">
      <w:pPr>
        <w:numPr>
          <w:ilvl w:val="0"/>
          <w:numId w:val="5"/>
        </w:numPr>
      </w:pPr>
      <w:r w:rsidRPr="007A793D">
        <w:rPr>
          <w:b/>
          <w:bCs/>
        </w:rPr>
        <w:t>Tiempo de ejecución:</w:t>
      </w:r>
      <w:r w:rsidRPr="007A793D">
        <w:t xml:space="preserve"> 12 meses.</w:t>
      </w:r>
    </w:p>
    <w:p w14:paraId="259D021F" w14:textId="77777777" w:rsidR="007A793D" w:rsidRPr="007A793D" w:rsidRDefault="007A793D" w:rsidP="007A793D">
      <w:pPr>
        <w:numPr>
          <w:ilvl w:val="0"/>
          <w:numId w:val="5"/>
        </w:numPr>
      </w:pPr>
      <w:r w:rsidRPr="007A793D">
        <w:rPr>
          <w:b/>
          <w:bCs/>
        </w:rPr>
        <w:t>Población o sector beneficiado:</w:t>
      </w:r>
      <w:r w:rsidRPr="007A793D">
        <w:t xml:space="preserve"> Sector Industrial / Manufactura de materiales de construcción.</w:t>
      </w:r>
    </w:p>
    <w:p w14:paraId="13673582" w14:textId="77777777" w:rsidR="007A793D" w:rsidRPr="007A793D" w:rsidRDefault="007A793D" w:rsidP="007A793D">
      <w:pPr>
        <w:numPr>
          <w:ilvl w:val="0"/>
          <w:numId w:val="5"/>
        </w:numPr>
      </w:pPr>
      <w:r w:rsidRPr="007A793D">
        <w:rPr>
          <w:b/>
          <w:bCs/>
        </w:rPr>
        <w:t>Costo final:</w:t>
      </w:r>
      <w:r w:rsidRPr="007A793D">
        <w:t xml:space="preserve"> $4.200.000.000 COP.</w:t>
      </w:r>
    </w:p>
    <w:p w14:paraId="797C7252" w14:textId="77777777" w:rsidR="007A793D" w:rsidRPr="007A793D" w:rsidRDefault="007A793D" w:rsidP="007A793D">
      <w:pPr>
        <w:numPr>
          <w:ilvl w:val="0"/>
          <w:numId w:val="5"/>
        </w:numPr>
      </w:pPr>
      <w:r w:rsidRPr="007A793D">
        <w:rPr>
          <w:b/>
          <w:bCs/>
        </w:rPr>
        <w:t>Fuente:</w:t>
      </w:r>
      <w:r w:rsidRPr="007A793D">
        <w:t xml:space="preserve"> </w:t>
      </w:r>
      <w:hyperlink r:id="rId9" w:tgtFrame="_blank" w:history="1">
        <w:r w:rsidRPr="007A793D">
          <w:rPr>
            <w:rStyle w:val="Hipervnculo"/>
          </w:rPr>
          <w:t>Revista P&amp;M - Casos de Innovación Industrial</w:t>
        </w:r>
      </w:hyperlink>
    </w:p>
    <w:p w14:paraId="363AB989" w14:textId="77777777" w:rsidR="007A793D" w:rsidRPr="007A793D" w:rsidRDefault="007A793D" w:rsidP="007A793D">
      <w:r w:rsidRPr="007A793D">
        <w:rPr>
          <w:b/>
          <w:bCs/>
        </w:rPr>
        <w:t xml:space="preserve">3. Implementación de Redes Inteligentes (Smart </w:t>
      </w:r>
      <w:proofErr w:type="spellStart"/>
      <w:r w:rsidRPr="007A793D">
        <w:rPr>
          <w:b/>
          <w:bCs/>
        </w:rPr>
        <w:t>Grids</w:t>
      </w:r>
      <w:proofErr w:type="spellEnd"/>
      <w:r w:rsidRPr="007A793D">
        <w:rPr>
          <w:b/>
          <w:bCs/>
        </w:rPr>
        <w:t>) - Proyecto Enel-</w:t>
      </w:r>
      <w:proofErr w:type="spellStart"/>
      <w:r w:rsidRPr="007A793D">
        <w:rPr>
          <w:b/>
          <w:bCs/>
        </w:rPr>
        <w:t>Codensa</w:t>
      </w:r>
      <w:proofErr w:type="spellEnd"/>
    </w:p>
    <w:p w14:paraId="05EC9F74" w14:textId="77777777" w:rsidR="007A793D" w:rsidRPr="007A793D" w:rsidRDefault="007A793D" w:rsidP="007A793D">
      <w:pPr>
        <w:numPr>
          <w:ilvl w:val="0"/>
          <w:numId w:val="6"/>
        </w:numPr>
      </w:pPr>
      <w:r w:rsidRPr="007A793D">
        <w:rPr>
          <w:b/>
          <w:bCs/>
        </w:rPr>
        <w:t>Descripción:</w:t>
      </w:r>
      <w:r w:rsidRPr="007A793D">
        <w:t xml:space="preserve"> Instalación de centros de control y telemetría para el monitoreo remoto de la red eléctrica en tiempo real.</w:t>
      </w:r>
    </w:p>
    <w:p w14:paraId="61ADE115" w14:textId="77777777" w:rsidR="007A793D" w:rsidRPr="007A793D" w:rsidRDefault="007A793D" w:rsidP="007A793D">
      <w:pPr>
        <w:numPr>
          <w:ilvl w:val="0"/>
          <w:numId w:val="6"/>
        </w:numPr>
      </w:pPr>
      <w:r w:rsidRPr="007A793D">
        <w:rPr>
          <w:b/>
          <w:bCs/>
        </w:rPr>
        <w:t>Tiempo de ejecución:</w:t>
      </w:r>
      <w:r w:rsidRPr="007A793D">
        <w:t xml:space="preserve"> 36 meses.</w:t>
      </w:r>
    </w:p>
    <w:p w14:paraId="66A0C874" w14:textId="77777777" w:rsidR="007A793D" w:rsidRPr="007A793D" w:rsidRDefault="007A793D" w:rsidP="007A793D">
      <w:pPr>
        <w:numPr>
          <w:ilvl w:val="0"/>
          <w:numId w:val="6"/>
        </w:numPr>
      </w:pPr>
      <w:r w:rsidRPr="007A793D">
        <w:rPr>
          <w:b/>
          <w:bCs/>
        </w:rPr>
        <w:t>Población o sector beneficiado:</w:t>
      </w:r>
      <w:r w:rsidRPr="007A793D">
        <w:t xml:space="preserve"> Sector Energético / Usuarios industriales de la sabana de Bogotá.</w:t>
      </w:r>
    </w:p>
    <w:p w14:paraId="41370493" w14:textId="77777777" w:rsidR="007A793D" w:rsidRPr="007A793D" w:rsidRDefault="007A793D" w:rsidP="007A793D">
      <w:pPr>
        <w:numPr>
          <w:ilvl w:val="0"/>
          <w:numId w:val="6"/>
        </w:numPr>
      </w:pPr>
      <w:r w:rsidRPr="007A793D">
        <w:rPr>
          <w:b/>
          <w:bCs/>
        </w:rPr>
        <w:lastRenderedPageBreak/>
        <w:t>Costo final:</w:t>
      </w:r>
      <w:r w:rsidRPr="007A793D">
        <w:t xml:space="preserve"> $18.500.000.000 COP.</w:t>
      </w:r>
    </w:p>
    <w:p w14:paraId="76B74D98" w14:textId="77777777" w:rsidR="007A793D" w:rsidRPr="007A793D" w:rsidRDefault="007A793D" w:rsidP="007A793D">
      <w:pPr>
        <w:numPr>
          <w:ilvl w:val="0"/>
          <w:numId w:val="6"/>
        </w:numPr>
      </w:pPr>
      <w:r w:rsidRPr="007A793D">
        <w:rPr>
          <w:b/>
          <w:bCs/>
        </w:rPr>
        <w:t>Fuente:</w:t>
      </w:r>
      <w:r w:rsidRPr="007A793D">
        <w:t xml:space="preserve"> </w:t>
      </w:r>
      <w:hyperlink r:id="rId10" w:tgtFrame="_blank" w:history="1">
        <w:r w:rsidRPr="007A793D">
          <w:rPr>
            <w:rStyle w:val="Hipervnculo"/>
          </w:rPr>
          <w:t>Enel Colombia - Proyectos de Infraestructura</w:t>
        </w:r>
      </w:hyperlink>
    </w:p>
    <w:p w14:paraId="29B67A5B" w14:textId="77777777" w:rsidR="00FB2A71" w:rsidRPr="00FB2A71" w:rsidRDefault="00FB2A71" w:rsidP="00FB2A71"/>
    <w:p w14:paraId="5DB6DFF2" w14:textId="77777777" w:rsidR="00FB2A71" w:rsidRPr="007A793D" w:rsidRDefault="00FB2A71" w:rsidP="00FB2A71">
      <w:pPr>
        <w:rPr>
          <w:rFonts w:ascii="Arial" w:hAnsi="Arial" w:cs="Arial"/>
        </w:rPr>
      </w:pPr>
    </w:p>
    <w:p w14:paraId="3F7BB2CB" w14:textId="77777777" w:rsidR="00FB2A71" w:rsidRPr="00FB2A71" w:rsidRDefault="00FB2A71" w:rsidP="00FB2A71"/>
    <w:p w14:paraId="620882F9" w14:textId="77777777" w:rsidR="00FB2A71" w:rsidRPr="00FB2A71" w:rsidRDefault="00FB2A71" w:rsidP="00FB2A71"/>
    <w:p w14:paraId="321AD0E5" w14:textId="77777777" w:rsidR="00FB2A71" w:rsidRPr="00FB2A71" w:rsidRDefault="00FB2A71" w:rsidP="00FB2A71"/>
    <w:p w14:paraId="4F15E93B" w14:textId="77777777" w:rsidR="00FB2A71" w:rsidRPr="00FB2A71" w:rsidRDefault="00FB2A71" w:rsidP="00FB2A71"/>
    <w:p w14:paraId="48BC32FA" w14:textId="77777777" w:rsidR="00FB2A71" w:rsidRPr="00FB2A71" w:rsidRDefault="00FB2A71" w:rsidP="00FB2A71"/>
    <w:p w14:paraId="50A3E3ED" w14:textId="77777777" w:rsidR="00FB2A71" w:rsidRPr="00FB2A71" w:rsidRDefault="00FB2A71" w:rsidP="00FB2A71"/>
    <w:p w14:paraId="565EC6A7" w14:textId="77777777" w:rsidR="00FB2A71" w:rsidRPr="00FB2A71" w:rsidRDefault="00FB2A71" w:rsidP="00FB2A71"/>
    <w:p w14:paraId="18C2EE06" w14:textId="77777777" w:rsidR="00FB2A71" w:rsidRPr="00FB2A71" w:rsidRDefault="00FB2A71" w:rsidP="00FB2A71"/>
    <w:p w14:paraId="61DCE2B3" w14:textId="77777777" w:rsidR="00FB2A71" w:rsidRPr="00FB2A71" w:rsidRDefault="00FB2A71" w:rsidP="00FB2A71"/>
    <w:p w14:paraId="666F2166" w14:textId="77777777" w:rsidR="00FB2A71" w:rsidRPr="00FB2A71" w:rsidRDefault="00FB2A71" w:rsidP="00FB2A71"/>
    <w:p w14:paraId="3EBA24AF" w14:textId="77777777" w:rsidR="00FB2A71" w:rsidRPr="00FB2A71" w:rsidRDefault="00FB2A71" w:rsidP="00FB2A71"/>
    <w:p w14:paraId="4CFAA944" w14:textId="77777777" w:rsidR="00FB2A71" w:rsidRPr="00FB2A71" w:rsidRDefault="00FB2A71" w:rsidP="00FB2A71"/>
    <w:p w14:paraId="76AC60DA" w14:textId="77777777" w:rsidR="00FB2A71" w:rsidRPr="00FB2A71" w:rsidRDefault="00FB2A71" w:rsidP="00FB2A71"/>
    <w:p w14:paraId="511BE782" w14:textId="77777777" w:rsidR="00FB2A71" w:rsidRPr="00FB2A71" w:rsidRDefault="00FB2A71" w:rsidP="00FB2A71"/>
    <w:p w14:paraId="6712D8FD" w14:textId="77777777" w:rsidR="00FB2A71" w:rsidRPr="00FB2A71" w:rsidRDefault="00FB2A71" w:rsidP="00FB2A71"/>
    <w:p w14:paraId="06F50DB9" w14:textId="77777777" w:rsidR="00FB2A71" w:rsidRPr="00FB2A71" w:rsidRDefault="00FB2A71" w:rsidP="00FB2A71"/>
    <w:p w14:paraId="0F933D15" w14:textId="77777777" w:rsidR="00FB2A71" w:rsidRDefault="00FB2A71" w:rsidP="00FB2A71"/>
    <w:p w14:paraId="3C3F47E3" w14:textId="77777777" w:rsidR="00FB2A71" w:rsidRPr="00FB2A71" w:rsidRDefault="00FB2A71" w:rsidP="00FB2A71"/>
    <w:sectPr w:rsidR="00FB2A71" w:rsidRPr="00FB2A71" w:rsidSect="00FB2A71">
      <w:headerReference w:type="default" r:id="rId11"/>
      <w:footerReference w:type="default" r:id="rId12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29502" w14:textId="77777777" w:rsidR="00CD3B50" w:rsidRDefault="00CD3B50" w:rsidP="00FB2A71">
      <w:pPr>
        <w:spacing w:after="0" w:line="240" w:lineRule="auto"/>
      </w:pPr>
      <w:r>
        <w:separator/>
      </w:r>
    </w:p>
  </w:endnote>
  <w:endnote w:type="continuationSeparator" w:id="0">
    <w:p w14:paraId="34383738" w14:textId="77777777" w:rsidR="00CD3B50" w:rsidRDefault="00CD3B50" w:rsidP="00FB2A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205C2" w14:textId="2F03B5D3" w:rsidR="003A3009" w:rsidRDefault="003A3009" w:rsidP="006C6C5B">
    <w:pPr>
      <w:pStyle w:val="Piedepgina"/>
      <w:pBdr>
        <w:bottom w:val="single" w:sz="12" w:space="1" w:color="auto"/>
      </w:pBdr>
      <w:rPr>
        <w:b/>
        <w:bCs/>
        <w:sz w:val="16"/>
        <w:szCs w:val="16"/>
      </w:rPr>
    </w:pPr>
  </w:p>
  <w:p w14:paraId="02F933E0" w14:textId="6CC76E5E" w:rsidR="00FB2A71" w:rsidRPr="00FB2A71" w:rsidRDefault="003A3009" w:rsidP="006C6C5B">
    <w:pPr>
      <w:pStyle w:val="Piedepgina"/>
      <w:rPr>
        <w:sz w:val="16"/>
        <w:szCs w:val="16"/>
      </w:rPr>
    </w:pPr>
    <w:r>
      <w:rPr>
        <w:b/>
        <w:bCs/>
        <w:sz w:val="16"/>
        <w:szCs w:val="16"/>
      </w:rPr>
      <w:br/>
    </w:r>
    <w:r w:rsidR="00FB2A71" w:rsidRPr="00FB2A71">
      <w:rPr>
        <w:b/>
        <w:bCs/>
        <w:sz w:val="16"/>
        <w:szCs w:val="16"/>
      </w:rPr>
      <w:t>Dirección:</w:t>
    </w:r>
    <w:r w:rsidR="00FB2A71" w:rsidRPr="00FB2A71">
      <w:rPr>
        <w:sz w:val="16"/>
        <w:szCs w:val="16"/>
      </w:rPr>
      <w:t xml:space="preserve"> Calle 4 # 12 - 45, Parque Industrial La Sabana, Cajicá, Cundinamarca.</w:t>
    </w:r>
  </w:p>
  <w:p w14:paraId="2011B428" w14:textId="77AAD44F" w:rsidR="00FB2A71" w:rsidRPr="00FB2A71" w:rsidRDefault="00FB2A71" w:rsidP="006C6C5B">
    <w:pPr>
      <w:pStyle w:val="Piedepgina"/>
      <w:rPr>
        <w:sz w:val="16"/>
        <w:szCs w:val="16"/>
      </w:rPr>
    </w:pPr>
    <w:r w:rsidRPr="00FB2A71">
      <w:rPr>
        <w:b/>
        <w:bCs/>
        <w:sz w:val="16"/>
        <w:szCs w:val="16"/>
      </w:rPr>
      <w:t>Teléfonos:</w:t>
    </w:r>
    <w:r w:rsidRPr="00FB2A71">
      <w:rPr>
        <w:sz w:val="16"/>
        <w:szCs w:val="16"/>
      </w:rPr>
      <w:t xml:space="preserve"> +57 (601) 837 0000 | +57 3</w:t>
    </w:r>
    <w:r w:rsidR="003A3009">
      <w:rPr>
        <w:sz w:val="16"/>
        <w:szCs w:val="16"/>
      </w:rPr>
      <w:t>002281369</w:t>
    </w:r>
  </w:p>
  <w:p w14:paraId="62391A47" w14:textId="5A25A370" w:rsidR="00FB2A71" w:rsidRPr="00FB2A71" w:rsidRDefault="00FB2A71" w:rsidP="006C6C5B">
    <w:pPr>
      <w:pStyle w:val="Piedepgina"/>
      <w:rPr>
        <w:sz w:val="16"/>
        <w:szCs w:val="16"/>
      </w:rPr>
    </w:pPr>
    <w:r w:rsidRPr="00FB2A71">
      <w:rPr>
        <w:b/>
        <w:bCs/>
        <w:sz w:val="16"/>
        <w:szCs w:val="16"/>
      </w:rPr>
      <w:t>Página Web:</w:t>
    </w:r>
    <w:r w:rsidRPr="00FB2A71">
      <w:rPr>
        <w:sz w:val="16"/>
        <w:szCs w:val="16"/>
      </w:rPr>
      <w:t xml:space="preserve"> www.industechcontrol.com.co</w:t>
    </w:r>
  </w:p>
  <w:p w14:paraId="43B1F507" w14:textId="0E8AEC2A" w:rsidR="00FB2A71" w:rsidRPr="00FB2A71" w:rsidRDefault="00FB2A71" w:rsidP="006C6C5B">
    <w:pPr>
      <w:pStyle w:val="Piedepgina"/>
      <w:rPr>
        <w:sz w:val="16"/>
        <w:szCs w:val="16"/>
      </w:rPr>
    </w:pPr>
    <w:r w:rsidRPr="00FB2A71">
      <w:rPr>
        <w:b/>
        <w:bCs/>
        <w:sz w:val="16"/>
        <w:szCs w:val="16"/>
      </w:rPr>
      <w:t>Correo Electrónico:</w:t>
    </w:r>
    <w:r w:rsidRPr="00FB2A71">
      <w:rPr>
        <w:sz w:val="16"/>
        <w:szCs w:val="16"/>
      </w:rPr>
      <w:t xml:space="preserve"> contacto@industechcontrol.com.co</w:t>
    </w:r>
  </w:p>
  <w:p w14:paraId="1D11E237" w14:textId="0E9F40F0" w:rsidR="00FB2A71" w:rsidRPr="00FB2A71" w:rsidRDefault="00FB2A71" w:rsidP="006C6C5B">
    <w:pPr>
      <w:pStyle w:val="Piedepgina"/>
      <w:rPr>
        <w:sz w:val="16"/>
        <w:szCs w:val="16"/>
      </w:rPr>
    </w:pPr>
    <w:r w:rsidRPr="00FB2A71">
      <w:rPr>
        <w:b/>
        <w:bCs/>
        <w:sz w:val="16"/>
        <w:szCs w:val="16"/>
      </w:rPr>
      <w:t>Redes Sociales:</w:t>
    </w:r>
    <w:r w:rsidRPr="00FB2A71">
      <w:rPr>
        <w:sz w:val="16"/>
        <w:szCs w:val="16"/>
      </w:rPr>
      <w:t xml:space="preserve"> @IndustechControlCol (Instagram / LinkedIn / Facebook)</w:t>
    </w:r>
  </w:p>
  <w:p w14:paraId="20761BB8" w14:textId="436A3255" w:rsidR="00FB2A71" w:rsidRDefault="00FB2A71">
    <w:pPr>
      <w:pStyle w:val="Piedepgina"/>
    </w:pPr>
  </w:p>
  <w:p w14:paraId="40278081" w14:textId="77777777" w:rsidR="00FB2A71" w:rsidRDefault="00FB2A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5A89E" w14:textId="77777777" w:rsidR="00CD3B50" w:rsidRDefault="00CD3B50" w:rsidP="00FB2A71">
      <w:pPr>
        <w:spacing w:after="0" w:line="240" w:lineRule="auto"/>
      </w:pPr>
      <w:r>
        <w:separator/>
      </w:r>
    </w:p>
  </w:footnote>
  <w:footnote w:type="continuationSeparator" w:id="0">
    <w:p w14:paraId="37FF641F" w14:textId="77777777" w:rsidR="00CD3B50" w:rsidRDefault="00CD3B50" w:rsidP="00FB2A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75F54" w14:textId="32F43149" w:rsidR="00FB2A71" w:rsidRDefault="00FB2A71">
    <w:pPr>
      <w:pStyle w:val="Encabezado"/>
    </w:pPr>
    <w:r w:rsidRPr="00FB2A71">
      <w:drawing>
        <wp:anchor distT="0" distB="0" distL="114300" distR="114300" simplePos="0" relativeHeight="251658240" behindDoc="0" locked="0" layoutInCell="1" allowOverlap="1" wp14:anchorId="5D138B98" wp14:editId="4F9F796E">
          <wp:simplePos x="0" y="0"/>
          <wp:positionH relativeFrom="page">
            <wp:align>left</wp:align>
          </wp:positionH>
          <wp:positionV relativeFrom="paragraph">
            <wp:posOffset>-448945</wp:posOffset>
          </wp:positionV>
          <wp:extent cx="1358900" cy="1061689"/>
          <wp:effectExtent l="0" t="0" r="0" b="5715"/>
          <wp:wrapNone/>
          <wp:docPr id="184783080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783080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2696" cy="1064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5C44"/>
    <w:multiLevelType w:val="multilevel"/>
    <w:tmpl w:val="AECC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96EFA"/>
    <w:multiLevelType w:val="multilevel"/>
    <w:tmpl w:val="722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601977"/>
    <w:multiLevelType w:val="multilevel"/>
    <w:tmpl w:val="5A06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53BD4"/>
    <w:multiLevelType w:val="multilevel"/>
    <w:tmpl w:val="D470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B6255"/>
    <w:multiLevelType w:val="multilevel"/>
    <w:tmpl w:val="2404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A3670"/>
    <w:multiLevelType w:val="multilevel"/>
    <w:tmpl w:val="53BC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289276">
    <w:abstractNumId w:val="5"/>
  </w:num>
  <w:num w:numId="2" w16cid:durableId="894245160">
    <w:abstractNumId w:val="0"/>
  </w:num>
  <w:num w:numId="3" w16cid:durableId="56978216">
    <w:abstractNumId w:val="1"/>
  </w:num>
  <w:num w:numId="4" w16cid:durableId="288323583">
    <w:abstractNumId w:val="4"/>
  </w:num>
  <w:num w:numId="5" w16cid:durableId="1295067350">
    <w:abstractNumId w:val="2"/>
  </w:num>
  <w:num w:numId="6" w16cid:durableId="3901604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A71"/>
    <w:rsid w:val="003A3009"/>
    <w:rsid w:val="006C6C5B"/>
    <w:rsid w:val="007A793D"/>
    <w:rsid w:val="00AB0580"/>
    <w:rsid w:val="00CD3B50"/>
    <w:rsid w:val="00FB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1A9ECE"/>
  <w15:chartTrackingRefBased/>
  <w15:docId w15:val="{D3CD341D-B14E-4811-B42D-96C15422A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2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2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B2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2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2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2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2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2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2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2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2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B2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2A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2A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2A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2A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2A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2A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2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2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2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2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2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2A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2A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2A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2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2A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2A7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B2A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2A71"/>
  </w:style>
  <w:style w:type="paragraph" w:styleId="Piedepgina">
    <w:name w:val="footer"/>
    <w:basedOn w:val="Normal"/>
    <w:link w:val="PiedepginaCar"/>
    <w:uiPriority w:val="99"/>
    <w:unhideWhenUsed/>
    <w:rsid w:val="00FB2A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2A71"/>
  </w:style>
  <w:style w:type="character" w:styleId="Hipervnculo">
    <w:name w:val="Hyperlink"/>
    <w:basedOn w:val="Fuentedeprrafopredeter"/>
    <w:uiPriority w:val="99"/>
    <w:unhideWhenUsed/>
    <w:rsid w:val="00FB2A7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2A7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2A7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r.gov.co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enel.com.c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revistapym.com.co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A6909-44A5-4B80-89D8-D86B2E10E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256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Filocaris Triana Pinzón</dc:creator>
  <cp:keywords/>
  <dc:description/>
  <cp:lastModifiedBy>Filocaris Triana Pinzón</cp:lastModifiedBy>
  <cp:revision>1</cp:revision>
  <dcterms:created xsi:type="dcterms:W3CDTF">2026-02-13T00:10:00Z</dcterms:created>
  <dcterms:modified xsi:type="dcterms:W3CDTF">2026-02-13T00:58:00Z</dcterms:modified>
</cp:coreProperties>
</file>