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1835" w14:textId="77777777" w:rsidR="00BC1836" w:rsidRDefault="00BC1836">
      <w:pPr>
        <w:widowControl w:val="0"/>
        <w:pBdr>
          <w:top w:val="nil"/>
          <w:left w:val="nil"/>
          <w:bottom w:val="nil"/>
          <w:right w:val="nil"/>
          <w:between w:val="nil"/>
        </w:pBdr>
        <w:spacing w:line="252" w:lineRule="auto"/>
        <w:jc w:val="both"/>
        <w:sectPr w:rsidR="00BC1836">
          <w:headerReference w:type="default" r:id="rId8"/>
          <w:footerReference w:type="default" r:id="rId9"/>
          <w:pgSz w:w="12240" w:h="15840"/>
          <w:pgMar w:top="1134" w:right="936" w:bottom="1008" w:left="936" w:header="432" w:footer="432" w:gutter="0"/>
          <w:pgNumType w:start="1"/>
          <w:cols w:num="2" w:space="720" w:equalWidth="0">
            <w:col w:w="5040" w:space="288"/>
            <w:col w:w="5040" w:space="0"/>
          </w:cols>
        </w:sectPr>
      </w:pPr>
    </w:p>
    <w:p w14:paraId="25EA6832" w14:textId="02751A5A" w:rsidR="00BC1836" w:rsidRDefault="00AE0366">
      <w:pPr>
        <w:pStyle w:val="Ttulo"/>
      </w:pPr>
      <w:bookmarkStart w:id="0" w:name="_Hlk205130996"/>
      <w:r>
        <w:t>Laboratorio 1</w:t>
      </w:r>
      <w:r w:rsidR="00FC244A">
        <w:t xml:space="preserve">: </w:t>
      </w:r>
      <w:r w:rsidR="00962B10">
        <w:t xml:space="preserve">Compuertas </w:t>
      </w:r>
      <w:r w:rsidR="00623C88">
        <w:t>Lógicas</w:t>
      </w:r>
      <w:r w:rsidR="00291239">
        <w:t xml:space="preserve"> </w:t>
      </w:r>
    </w:p>
    <w:p w14:paraId="0E9E24EA" w14:textId="77777777" w:rsidR="00BC1836" w:rsidRDefault="00BC1836">
      <w:pPr>
        <w:pBdr>
          <w:top w:val="nil"/>
          <w:left w:val="nil"/>
          <w:bottom w:val="nil"/>
          <w:right w:val="nil"/>
          <w:between w:val="nil"/>
        </w:pBdr>
        <w:jc w:val="center"/>
        <w:rPr>
          <w:color w:val="000000"/>
          <w:sz w:val="22"/>
          <w:szCs w:val="22"/>
        </w:rPr>
      </w:pPr>
    </w:p>
    <w:p w14:paraId="5FE7B3F8" w14:textId="2CDFEEF0" w:rsidR="00AE0366" w:rsidRDefault="005F1886">
      <w:pPr>
        <w:pBdr>
          <w:top w:val="nil"/>
          <w:left w:val="nil"/>
          <w:bottom w:val="nil"/>
          <w:right w:val="nil"/>
          <w:between w:val="nil"/>
        </w:pBdr>
        <w:jc w:val="center"/>
        <w:rPr>
          <w:sz w:val="22"/>
          <w:szCs w:val="22"/>
        </w:rPr>
        <w:sectPr w:rsidR="00AE0366">
          <w:type w:val="continuous"/>
          <w:pgSz w:w="12240" w:h="15840"/>
          <w:pgMar w:top="1134" w:right="936" w:bottom="1008" w:left="936" w:header="432" w:footer="432" w:gutter="0"/>
          <w:cols w:space="720" w:equalWidth="0">
            <w:col w:w="10368" w:space="0"/>
          </w:cols>
        </w:sectPr>
      </w:pPr>
      <w:r>
        <w:rPr>
          <w:color w:val="000000"/>
          <w:sz w:val="22"/>
          <w:szCs w:val="22"/>
        </w:rPr>
        <w:t>Andrés</w:t>
      </w:r>
      <w:r w:rsidR="00465B7C">
        <w:rPr>
          <w:color w:val="000000"/>
          <w:sz w:val="22"/>
          <w:szCs w:val="22"/>
        </w:rPr>
        <w:t xml:space="preserve"> Felipe</w:t>
      </w:r>
      <w:r w:rsidR="00AE0366">
        <w:rPr>
          <w:color w:val="000000"/>
          <w:sz w:val="22"/>
          <w:szCs w:val="22"/>
        </w:rPr>
        <w:t xml:space="preserve"> Bernal </w:t>
      </w:r>
      <w:r w:rsidR="00465B7C">
        <w:rPr>
          <w:color w:val="000000"/>
          <w:sz w:val="22"/>
          <w:szCs w:val="22"/>
        </w:rPr>
        <w:t>Urrea</w:t>
      </w:r>
      <w:r w:rsidR="00AE0366">
        <w:rPr>
          <w:color w:val="000000"/>
          <w:sz w:val="22"/>
          <w:szCs w:val="22"/>
        </w:rPr>
        <w:t>, 7003</w:t>
      </w:r>
      <w:r>
        <w:rPr>
          <w:color w:val="000000"/>
          <w:sz w:val="22"/>
          <w:szCs w:val="22"/>
        </w:rPr>
        <w:t>748</w:t>
      </w:r>
      <w:r w:rsidR="00AE0366">
        <w:rPr>
          <w:color w:val="000000"/>
          <w:sz w:val="22"/>
          <w:szCs w:val="22"/>
        </w:rPr>
        <w:t>.     Filocaris Triana Pinzón, 7003936</w:t>
      </w:r>
    </w:p>
    <w:p w14:paraId="56F01246" w14:textId="77777777" w:rsidR="00BC1836" w:rsidRDefault="00BC1836"/>
    <w:p w14:paraId="49DB007E" w14:textId="4F7A5DF6" w:rsidR="00750315" w:rsidRDefault="00DE7715" w:rsidP="00702C56">
      <w:pPr>
        <w:pBdr>
          <w:top w:val="nil"/>
          <w:left w:val="nil"/>
          <w:bottom w:val="nil"/>
          <w:right w:val="nil"/>
          <w:between w:val="nil"/>
        </w:pBdr>
        <w:spacing w:before="20"/>
        <w:ind w:firstLine="202"/>
        <w:jc w:val="both"/>
        <w:rPr>
          <w:b/>
          <w:color w:val="000000"/>
          <w:sz w:val="18"/>
          <w:szCs w:val="18"/>
        </w:rPr>
      </w:pPr>
      <w:r>
        <w:rPr>
          <w:b/>
          <w:i/>
          <w:color w:val="000000"/>
          <w:sz w:val="18"/>
          <w:szCs w:val="18"/>
        </w:rPr>
        <w:t>Resumen</w:t>
      </w:r>
      <w:r>
        <w:rPr>
          <w:b/>
          <w:color w:val="000000"/>
          <w:sz w:val="18"/>
          <w:szCs w:val="18"/>
        </w:rPr>
        <w:t>—</w:t>
      </w:r>
      <w:r w:rsidR="00E9559E" w:rsidRPr="00E9559E">
        <w:rPr>
          <w:b/>
          <w:color w:val="000000"/>
          <w:sz w:val="18"/>
          <w:szCs w:val="18"/>
        </w:rPr>
        <w:t xml:space="preserve">En este documento se detalla el diseño e implementación de la lógica de control para una estación rectificadora automatizada. La programación se realizó en lenguaje Ladder (LAD) utilizando el entorno TIA Portal V18, integrando el control de tres cilindros neumáticos (A, B y C), una muela de rectificado y una cinta transportadora. El sistema emplea una arquitectura basada en pasos (máquina de estados) para coordinar la sujeción, el proceso de mecanizado por tiempo y el retorno de piezas. La validación del sistema se llevó a cabo mediante la comunicación entre un PLC S7-1500 físico, </w:t>
      </w:r>
      <w:proofErr w:type="spellStart"/>
      <w:r w:rsidR="00E9559E" w:rsidRPr="00E9559E">
        <w:rPr>
          <w:b/>
          <w:color w:val="000000"/>
          <w:sz w:val="18"/>
          <w:szCs w:val="18"/>
        </w:rPr>
        <w:t>KepServerEX</w:t>
      </w:r>
      <w:proofErr w:type="spellEnd"/>
      <w:r w:rsidR="00E9559E" w:rsidRPr="00E9559E">
        <w:rPr>
          <w:b/>
          <w:color w:val="000000"/>
          <w:sz w:val="18"/>
          <w:szCs w:val="18"/>
        </w:rPr>
        <w:t xml:space="preserve"> para la gestión de datos y </w:t>
      </w:r>
      <w:proofErr w:type="spellStart"/>
      <w:r w:rsidR="00E9559E" w:rsidRPr="00E9559E">
        <w:rPr>
          <w:b/>
          <w:color w:val="000000"/>
          <w:sz w:val="18"/>
          <w:szCs w:val="18"/>
        </w:rPr>
        <w:t>Automation</w:t>
      </w:r>
      <w:proofErr w:type="spellEnd"/>
      <w:r w:rsidR="00E9559E" w:rsidRPr="00E9559E">
        <w:rPr>
          <w:b/>
          <w:color w:val="000000"/>
          <w:sz w:val="18"/>
          <w:szCs w:val="18"/>
        </w:rPr>
        <w:t xml:space="preserve"> Studio para la simulación de la planta hídrica-neumática y la interfaz HMI.</w:t>
      </w:r>
      <w:r w:rsidR="00750315">
        <w:rPr>
          <w:b/>
          <w:color w:val="000000"/>
          <w:sz w:val="18"/>
          <w:szCs w:val="18"/>
        </w:rPr>
        <w:t xml:space="preserve"> </w:t>
      </w:r>
    </w:p>
    <w:p w14:paraId="5AA51ECF" w14:textId="77777777" w:rsidR="00BC1836" w:rsidRDefault="00BC1836"/>
    <w:p w14:paraId="0B9BDE25" w14:textId="74E6EBBF" w:rsidR="00BC1836" w:rsidRPr="004066A8" w:rsidRDefault="00DE7715" w:rsidP="004066A8">
      <w:pPr>
        <w:pBdr>
          <w:top w:val="nil"/>
          <w:left w:val="nil"/>
          <w:bottom w:val="nil"/>
          <w:right w:val="nil"/>
          <w:between w:val="nil"/>
        </w:pBdr>
        <w:ind w:firstLine="202"/>
        <w:jc w:val="both"/>
        <w:rPr>
          <w:b/>
          <w:color w:val="000000"/>
          <w:sz w:val="18"/>
          <w:szCs w:val="18"/>
        </w:rPr>
      </w:pPr>
      <w:bookmarkStart w:id="1" w:name="gjdgxs" w:colFirst="0" w:colLast="0"/>
      <w:bookmarkEnd w:id="1"/>
      <w:r>
        <w:rPr>
          <w:b/>
          <w:i/>
          <w:color w:val="000000"/>
          <w:sz w:val="18"/>
          <w:szCs w:val="18"/>
        </w:rPr>
        <w:t>Palabras clave</w:t>
      </w:r>
      <w:r>
        <w:rPr>
          <w:b/>
          <w:color w:val="000000"/>
          <w:sz w:val="18"/>
          <w:szCs w:val="18"/>
        </w:rPr>
        <w:t>—</w:t>
      </w:r>
      <w:r w:rsidR="006E3B05" w:rsidRPr="006E3B05">
        <w:rPr>
          <w:b/>
          <w:color w:val="000000"/>
          <w:sz w:val="18"/>
          <w:szCs w:val="18"/>
        </w:rPr>
        <w:t xml:space="preserve"> </w:t>
      </w:r>
      <w:r w:rsidR="00E9559E" w:rsidRPr="00E9559E">
        <w:rPr>
          <w:b/>
          <w:color w:val="000000"/>
          <w:sz w:val="18"/>
          <w:szCs w:val="18"/>
        </w:rPr>
        <w:t xml:space="preserve">PLC S7-1500, TIA Portal V18, </w:t>
      </w:r>
      <w:proofErr w:type="spellStart"/>
      <w:r w:rsidR="00E9559E" w:rsidRPr="00E9559E">
        <w:rPr>
          <w:b/>
          <w:color w:val="000000"/>
          <w:sz w:val="18"/>
          <w:szCs w:val="18"/>
        </w:rPr>
        <w:t>Automation</w:t>
      </w:r>
      <w:proofErr w:type="spellEnd"/>
      <w:r w:rsidR="00E9559E" w:rsidRPr="00E9559E">
        <w:rPr>
          <w:b/>
          <w:color w:val="000000"/>
          <w:sz w:val="18"/>
          <w:szCs w:val="18"/>
        </w:rPr>
        <w:t xml:space="preserve"> Studio, Control por Pasos, </w:t>
      </w:r>
      <w:proofErr w:type="spellStart"/>
      <w:r w:rsidR="00E9559E" w:rsidRPr="00E9559E">
        <w:rPr>
          <w:b/>
          <w:color w:val="000000"/>
          <w:sz w:val="18"/>
          <w:szCs w:val="18"/>
        </w:rPr>
        <w:t>KepServerEX</w:t>
      </w:r>
      <w:proofErr w:type="spellEnd"/>
      <w:r w:rsidR="00E9559E" w:rsidRPr="00E9559E">
        <w:rPr>
          <w:b/>
          <w:color w:val="000000"/>
          <w:sz w:val="18"/>
          <w:szCs w:val="18"/>
        </w:rPr>
        <w:t>, Neumática Industrial</w:t>
      </w:r>
      <w:r w:rsidR="006E3B05" w:rsidRPr="006E3B05">
        <w:rPr>
          <w:b/>
          <w:color w:val="000000"/>
          <w:sz w:val="18"/>
          <w:szCs w:val="18"/>
        </w:rPr>
        <w:t>.</w:t>
      </w:r>
    </w:p>
    <w:p w14:paraId="75A5D6FA" w14:textId="77777777" w:rsidR="00BC1836" w:rsidRDefault="00DE7715" w:rsidP="002525FD">
      <w:pPr>
        <w:pStyle w:val="Ttulo1"/>
        <w:numPr>
          <w:ilvl w:val="0"/>
          <w:numId w:val="2"/>
        </w:numPr>
      </w:pPr>
      <w:r>
        <w:t>Introducción</w:t>
      </w:r>
    </w:p>
    <w:p w14:paraId="1AF694BA" w14:textId="77777777" w:rsidR="00F32E51" w:rsidRDefault="00F32E51" w:rsidP="00550401">
      <w:pPr>
        <w:pStyle w:val="Prrafodelista"/>
        <w:ind w:left="864"/>
        <w:jc w:val="both"/>
      </w:pPr>
    </w:p>
    <w:p w14:paraId="2E6EF17C" w14:textId="1B37E107" w:rsidR="00E9559E" w:rsidRDefault="00E9559E" w:rsidP="00E9559E">
      <w:pPr>
        <w:jc w:val="both"/>
      </w:pPr>
      <w:r>
        <w:t>La automatización de procesos de mecanizado, como el rectificado, requiere una sincronización precisa entre actuadores neumáticos y herramientas rotativas para garantizar la seguridad del operario y la calidad de la pieza. Los sistemas de control modernos permiten segmentar estas tareas en secuencias lógicas o "pasos", facilitando el diagnóstico de fallas y la repetibilidad del proceso.</w:t>
      </w:r>
    </w:p>
    <w:p w14:paraId="7132F8F6" w14:textId="77777777" w:rsidR="00E9559E" w:rsidRDefault="00E9559E" w:rsidP="00E9559E">
      <w:pPr>
        <w:jc w:val="both"/>
      </w:pPr>
    </w:p>
    <w:p w14:paraId="5F851AC9" w14:textId="5539909A" w:rsidR="0095189E" w:rsidRDefault="00E9559E" w:rsidP="00E9559E">
      <w:pPr>
        <w:jc w:val="both"/>
      </w:pPr>
      <w:r>
        <w:t xml:space="preserve">En esta práctica, se desarrolló la lógica de control para una rectificadora compuesta por un sistema de alimentación (Banda), sujeción (Cilindros A y B) y una unidad de rectificado (Cilindro C y Muela). El control se implementó mediante una máquina de estados gestionada en TIA Portal, donde cada transición depende de sensores de posición y condiciones de tiempo temporizadas mediante el conteo de </w:t>
      </w:r>
      <w:proofErr w:type="spellStart"/>
      <w:r>
        <w:t>ticks</w:t>
      </w:r>
      <w:proofErr w:type="spellEnd"/>
      <w:r>
        <w:t xml:space="preserve"> del sistema. La integración con </w:t>
      </w:r>
      <w:proofErr w:type="spellStart"/>
      <w:r>
        <w:t>Automation</w:t>
      </w:r>
      <w:proofErr w:type="spellEnd"/>
      <w:r>
        <w:t xml:space="preserve"> Studio permitió visualizar el comportamiento mecánico y la respuesta de los sensores en tiempo real ante las órdenes del PLC.</w:t>
      </w:r>
    </w:p>
    <w:p w14:paraId="06D40E80" w14:textId="67550525" w:rsidR="0095189E" w:rsidRDefault="0095189E" w:rsidP="0095189E">
      <w:pPr>
        <w:pStyle w:val="Ttulo1"/>
        <w:numPr>
          <w:ilvl w:val="0"/>
          <w:numId w:val="2"/>
        </w:numPr>
      </w:pPr>
      <w:r>
        <w:t xml:space="preserve">DESARROLLO DE LA PRACTICA </w:t>
      </w:r>
    </w:p>
    <w:p w14:paraId="7DBE2EED" w14:textId="655E6928" w:rsidR="00E9559E" w:rsidRPr="00E9559E" w:rsidRDefault="00E9559E" w:rsidP="00E9559E">
      <w:pPr>
        <w:jc w:val="both"/>
        <w:rPr>
          <w:iCs/>
        </w:rPr>
      </w:pPr>
      <w:r w:rsidRPr="00E9559E">
        <w:rPr>
          <w:iCs/>
        </w:rPr>
        <w:t>El programa se estructuró en 7 redes (Networks) principales que gestionan el ciclo de vida del proceso:</w:t>
      </w:r>
    </w:p>
    <w:p w14:paraId="041B2480" w14:textId="77777777" w:rsidR="00E9559E" w:rsidRPr="00E9559E" w:rsidRDefault="00E9559E" w:rsidP="00E9559E">
      <w:pPr>
        <w:jc w:val="both"/>
        <w:rPr>
          <w:iCs/>
        </w:rPr>
      </w:pPr>
      <w:r w:rsidRPr="00E9559E">
        <w:rPr>
          <w:b/>
          <w:bCs/>
          <w:iCs/>
        </w:rPr>
        <w:t xml:space="preserve">1. Gestión de Tiempo y </w:t>
      </w:r>
      <w:proofErr w:type="spellStart"/>
      <w:r w:rsidRPr="00E9559E">
        <w:rPr>
          <w:b/>
          <w:bCs/>
          <w:iCs/>
        </w:rPr>
        <w:t>Reset</w:t>
      </w:r>
      <w:proofErr w:type="spellEnd"/>
      <w:r w:rsidRPr="00E9559E">
        <w:rPr>
          <w:b/>
          <w:bCs/>
          <w:iCs/>
        </w:rPr>
        <w:t>:</w:t>
      </w:r>
      <w:r w:rsidRPr="00E9559E">
        <w:rPr>
          <w:iCs/>
        </w:rPr>
        <w:t xml:space="preserve"> Se implementó una lectura constante de los </w:t>
      </w:r>
      <w:proofErr w:type="spellStart"/>
      <w:r w:rsidRPr="00E9559E">
        <w:rPr>
          <w:i/>
          <w:iCs/>
        </w:rPr>
        <w:t>ticks</w:t>
      </w:r>
      <w:proofErr w:type="spellEnd"/>
      <w:r w:rsidRPr="00E9559E">
        <w:rPr>
          <w:iCs/>
        </w:rPr>
        <w:t xml:space="preserve"> del sistema (TIME_TCK) almacenados en la variable "</w:t>
      </w:r>
      <w:proofErr w:type="spellStart"/>
      <w:r w:rsidRPr="00E9559E">
        <w:rPr>
          <w:iCs/>
        </w:rPr>
        <w:t>T_Actual</w:t>
      </w:r>
      <w:proofErr w:type="spellEnd"/>
      <w:r w:rsidRPr="00E9559E">
        <w:rPr>
          <w:iCs/>
        </w:rPr>
        <w:t xml:space="preserve">" (%MD32) para gestionar las esperas de proceso. Asimismo, se configuró una red de seguridad que </w:t>
      </w:r>
      <w:proofErr w:type="gramStart"/>
      <w:r w:rsidRPr="00E9559E">
        <w:rPr>
          <w:iCs/>
        </w:rPr>
        <w:t>resetea</w:t>
      </w:r>
      <w:proofErr w:type="gramEnd"/>
      <w:r w:rsidRPr="00E9559E">
        <w:rPr>
          <w:iCs/>
        </w:rPr>
        <w:t xml:space="preserve"> el sistema al "Paso 0" ante señales de "Stop" o "Emergencia".</w:t>
      </w:r>
    </w:p>
    <w:p w14:paraId="2053F348" w14:textId="77777777" w:rsidR="00E9559E" w:rsidRPr="00E9559E" w:rsidRDefault="00E9559E" w:rsidP="00E9559E">
      <w:pPr>
        <w:jc w:val="both"/>
        <w:rPr>
          <w:iCs/>
        </w:rPr>
      </w:pPr>
      <w:r w:rsidRPr="00E9559E">
        <w:rPr>
          <w:b/>
          <w:bCs/>
          <w:iCs/>
        </w:rPr>
        <w:t>2. Secuencia de Operación (</w:t>
      </w:r>
      <w:proofErr w:type="spellStart"/>
      <w:r w:rsidRPr="00E9559E">
        <w:rPr>
          <w:b/>
          <w:bCs/>
          <w:iCs/>
        </w:rPr>
        <w:t>Grafcet</w:t>
      </w:r>
      <w:proofErr w:type="spellEnd"/>
      <w:r w:rsidRPr="00E9559E">
        <w:rPr>
          <w:b/>
          <w:bCs/>
          <w:iCs/>
        </w:rPr>
        <w:t xml:space="preserve"> en Ladder):</w:t>
      </w:r>
    </w:p>
    <w:p w14:paraId="4FA8CE26" w14:textId="77777777" w:rsidR="00E9559E" w:rsidRPr="00E9559E" w:rsidRDefault="00E9559E" w:rsidP="00E9559E">
      <w:pPr>
        <w:numPr>
          <w:ilvl w:val="0"/>
          <w:numId w:val="15"/>
        </w:numPr>
        <w:jc w:val="both"/>
        <w:rPr>
          <w:iCs/>
        </w:rPr>
      </w:pPr>
      <w:r w:rsidRPr="00E9559E">
        <w:rPr>
          <w:b/>
          <w:bCs/>
          <w:iCs/>
        </w:rPr>
        <w:t>Paso 0 a 10:</w:t>
      </w:r>
      <w:r w:rsidRPr="00E9559E">
        <w:rPr>
          <w:iCs/>
        </w:rPr>
        <w:t xml:space="preserve"> Inicio del ciclo al detectar una pieza con el "Sensor Banda" y pulsar "Start".</w:t>
      </w:r>
    </w:p>
    <w:p w14:paraId="19F95C1A" w14:textId="77777777" w:rsidR="00E9559E" w:rsidRPr="00E9559E" w:rsidRDefault="00E9559E" w:rsidP="00E9559E">
      <w:pPr>
        <w:numPr>
          <w:ilvl w:val="0"/>
          <w:numId w:val="15"/>
        </w:numPr>
        <w:jc w:val="both"/>
        <w:rPr>
          <w:iCs/>
        </w:rPr>
      </w:pPr>
      <w:r w:rsidRPr="00E9559E">
        <w:rPr>
          <w:b/>
          <w:bCs/>
          <w:iCs/>
        </w:rPr>
        <w:t>Pasos 10 y 20 (Sujeción):</w:t>
      </w:r>
      <w:r w:rsidRPr="00E9559E">
        <w:rPr>
          <w:iCs/>
        </w:rPr>
        <w:t xml:space="preserve"> Activación de los cilindros de posicionamiento A y B para asegurar la pieza.</w:t>
      </w:r>
    </w:p>
    <w:p w14:paraId="0E4F1230" w14:textId="77777777" w:rsidR="00E9559E" w:rsidRPr="00E9559E" w:rsidRDefault="00E9559E" w:rsidP="00E9559E">
      <w:pPr>
        <w:numPr>
          <w:ilvl w:val="0"/>
          <w:numId w:val="15"/>
        </w:numPr>
        <w:jc w:val="both"/>
        <w:rPr>
          <w:iCs/>
        </w:rPr>
      </w:pPr>
      <w:r w:rsidRPr="00E9559E">
        <w:rPr>
          <w:b/>
          <w:bCs/>
          <w:iCs/>
        </w:rPr>
        <w:t>Paso 30 (Rectificado):</w:t>
      </w:r>
      <w:r w:rsidRPr="00E9559E">
        <w:rPr>
          <w:iCs/>
        </w:rPr>
        <w:t xml:space="preserve"> Extensión del Cilindro C y activación de la Muela durante un tiempo determinado </w:t>
      </w:r>
      <w:r w:rsidRPr="00E9559E">
        <w:rPr>
          <w:iCs/>
        </w:rPr>
        <w:t>(5 a 8 segundos) calculado por la diferencia entre "</w:t>
      </w:r>
      <w:proofErr w:type="spellStart"/>
      <w:r w:rsidRPr="00E9559E">
        <w:rPr>
          <w:iCs/>
        </w:rPr>
        <w:t>T_Actual</w:t>
      </w:r>
      <w:proofErr w:type="spellEnd"/>
      <w:r w:rsidRPr="00E9559E">
        <w:rPr>
          <w:iCs/>
        </w:rPr>
        <w:t>" y el tiempo de referencia de inicio del paso.</w:t>
      </w:r>
    </w:p>
    <w:p w14:paraId="0A796C85" w14:textId="77777777" w:rsidR="00E9559E" w:rsidRDefault="00E9559E" w:rsidP="00E9559E">
      <w:pPr>
        <w:numPr>
          <w:ilvl w:val="0"/>
          <w:numId w:val="15"/>
        </w:numPr>
        <w:jc w:val="both"/>
        <w:rPr>
          <w:iCs/>
        </w:rPr>
      </w:pPr>
      <w:r w:rsidRPr="00E9559E">
        <w:rPr>
          <w:b/>
          <w:bCs/>
          <w:iCs/>
        </w:rPr>
        <w:t>Pasos 40 a 60 (Retorno y Salida):</w:t>
      </w:r>
      <w:r w:rsidRPr="00E9559E">
        <w:rPr>
          <w:iCs/>
        </w:rPr>
        <w:t xml:space="preserve"> Retracción de actuadores y espera de seguridad de 11 segundos antes de permitir un nuevo ciclo, asegurando que la zona de trabajo esté despejada.</w:t>
      </w:r>
    </w:p>
    <w:p w14:paraId="21C5C7DF" w14:textId="7DCC4468" w:rsidR="00E9559E" w:rsidRDefault="00E9559E" w:rsidP="00E9559E">
      <w:pPr>
        <w:jc w:val="both"/>
        <w:rPr>
          <w:b/>
          <w:bCs/>
          <w:iCs/>
        </w:rPr>
      </w:pPr>
      <w:r>
        <w:rPr>
          <w:b/>
          <w:bCs/>
          <w:iCs/>
          <w:noProof/>
        </w:rPr>
        <w:drawing>
          <wp:inline distT="0" distB="0" distL="0" distR="0" wp14:anchorId="54FBACE8" wp14:editId="2D2412AD">
            <wp:extent cx="3250465" cy="2108699"/>
            <wp:effectExtent l="0" t="0" r="7620" b="6350"/>
            <wp:docPr id="96335770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78252" cy="2126725"/>
                    </a:xfrm>
                    <a:prstGeom prst="rect">
                      <a:avLst/>
                    </a:prstGeom>
                    <a:noFill/>
                  </pic:spPr>
                </pic:pic>
              </a:graphicData>
            </a:graphic>
          </wp:inline>
        </w:drawing>
      </w:r>
    </w:p>
    <w:p w14:paraId="3AF62237" w14:textId="4B984F39" w:rsidR="00E9559E" w:rsidRPr="007239EB" w:rsidRDefault="00E9559E" w:rsidP="00E9559E">
      <w:pPr>
        <w:pStyle w:val="Prrafodelista"/>
        <w:jc w:val="center"/>
        <w:rPr>
          <w:b/>
          <w:bCs/>
          <w:i/>
          <w:iCs/>
          <w:sz w:val="16"/>
          <w:szCs w:val="16"/>
        </w:rPr>
      </w:pPr>
      <w:r>
        <w:rPr>
          <w:b/>
          <w:bCs/>
          <w:i/>
          <w:iCs/>
          <w:sz w:val="16"/>
          <w:szCs w:val="16"/>
        </w:rPr>
        <w:t xml:space="preserve">Fig </w:t>
      </w:r>
      <w:proofErr w:type="gramStart"/>
      <w:r>
        <w:rPr>
          <w:b/>
          <w:bCs/>
          <w:i/>
          <w:iCs/>
          <w:sz w:val="16"/>
          <w:szCs w:val="16"/>
        </w:rPr>
        <w:t>1</w:t>
      </w:r>
      <w:r>
        <w:rPr>
          <w:b/>
          <w:bCs/>
          <w:i/>
          <w:iCs/>
          <w:sz w:val="16"/>
          <w:szCs w:val="16"/>
        </w:rPr>
        <w:t xml:space="preserve"> :</w:t>
      </w:r>
      <w:proofErr w:type="gramEnd"/>
      <w:r>
        <w:rPr>
          <w:b/>
          <w:bCs/>
          <w:i/>
          <w:iCs/>
          <w:sz w:val="16"/>
          <w:szCs w:val="16"/>
        </w:rPr>
        <w:t xml:space="preserve">  AUTOMATION</w:t>
      </w:r>
      <w:r>
        <w:rPr>
          <w:b/>
          <w:bCs/>
          <w:i/>
          <w:iCs/>
          <w:sz w:val="16"/>
          <w:szCs w:val="16"/>
        </w:rPr>
        <w:t xml:space="preserve"> Primer Punto</w:t>
      </w:r>
      <w:r>
        <w:rPr>
          <w:b/>
          <w:bCs/>
          <w:i/>
          <w:iCs/>
          <w:sz w:val="16"/>
          <w:szCs w:val="16"/>
        </w:rPr>
        <w:t>.</w:t>
      </w:r>
    </w:p>
    <w:p w14:paraId="399241E1" w14:textId="77777777" w:rsidR="00E9559E" w:rsidRDefault="00E9559E" w:rsidP="00E9559E">
      <w:pPr>
        <w:jc w:val="both"/>
        <w:rPr>
          <w:b/>
          <w:bCs/>
          <w:iCs/>
        </w:rPr>
      </w:pPr>
    </w:p>
    <w:p w14:paraId="6F44DCD1" w14:textId="25935F8F" w:rsidR="00E9559E" w:rsidRDefault="00E9559E" w:rsidP="00E9559E">
      <w:pPr>
        <w:jc w:val="both"/>
        <w:rPr>
          <w:iCs/>
        </w:rPr>
      </w:pPr>
      <w:r w:rsidRPr="00E9559E">
        <w:rPr>
          <w:b/>
          <w:bCs/>
          <w:iCs/>
        </w:rPr>
        <w:t>3. Comunicación y Simulación:</w:t>
      </w:r>
      <w:r w:rsidRPr="00E9559E">
        <w:rPr>
          <w:iCs/>
        </w:rPr>
        <w:t xml:space="preserve"> Se estableció una comunicación industrial donde el PLC lee las marcas de los sensores (ej. %M0.5 para "</w:t>
      </w:r>
      <w:proofErr w:type="spellStart"/>
      <w:r w:rsidRPr="00E9559E">
        <w:rPr>
          <w:iCs/>
        </w:rPr>
        <w:t>Sensor_Pos_A</w:t>
      </w:r>
      <w:proofErr w:type="spellEnd"/>
      <w:r w:rsidRPr="00E9559E">
        <w:rPr>
          <w:iCs/>
        </w:rPr>
        <w:t>") y escribe en las salidas que activan los solenoides en el simulador (ej. %M10.1 para "</w:t>
      </w:r>
      <w:proofErr w:type="spellStart"/>
      <w:r w:rsidRPr="00E9559E">
        <w:rPr>
          <w:iCs/>
        </w:rPr>
        <w:t>Cilindro_A_Ext</w:t>
      </w:r>
      <w:proofErr w:type="spellEnd"/>
      <w:r w:rsidRPr="00E9559E">
        <w:rPr>
          <w:iCs/>
        </w:rPr>
        <w:t>")</w:t>
      </w:r>
    </w:p>
    <w:p w14:paraId="13F5F32A" w14:textId="77777777" w:rsidR="00E9559E" w:rsidRPr="00E9559E" w:rsidRDefault="00E9559E" w:rsidP="00E9559E">
      <w:pPr>
        <w:jc w:val="both"/>
        <w:rPr>
          <w:iCs/>
        </w:rPr>
      </w:pPr>
    </w:p>
    <w:p w14:paraId="6D9DBEE7" w14:textId="633DC26B" w:rsidR="00F232F9" w:rsidRPr="00F232F9" w:rsidRDefault="00F232F9" w:rsidP="00E9559E">
      <w:pPr>
        <w:jc w:val="both"/>
        <w:rPr>
          <w:iCs/>
        </w:rPr>
      </w:pPr>
    </w:p>
    <w:p w14:paraId="0E1D0767" w14:textId="5A36857D" w:rsidR="00BC1836" w:rsidRDefault="00E562B1" w:rsidP="00FD2636">
      <w:pPr>
        <w:pStyle w:val="Ttulo1"/>
        <w:numPr>
          <w:ilvl w:val="0"/>
          <w:numId w:val="2"/>
        </w:numPr>
      </w:pPr>
      <w:r>
        <w:t xml:space="preserve">Análisis de resultados </w:t>
      </w:r>
    </w:p>
    <w:p w14:paraId="78ABF47B" w14:textId="77CF1E59" w:rsidR="00E562B1" w:rsidRDefault="00E562B1" w:rsidP="00E562B1"/>
    <w:p w14:paraId="275998BB" w14:textId="4160BADC" w:rsidR="00E9559E" w:rsidRPr="00E9559E" w:rsidRDefault="00E9559E" w:rsidP="00E9559E">
      <w:pPr>
        <w:pStyle w:val="Prrafodelista"/>
        <w:numPr>
          <w:ilvl w:val="0"/>
          <w:numId w:val="15"/>
        </w:numPr>
        <w:jc w:val="both"/>
      </w:pPr>
      <w:r w:rsidRPr="00E9559E">
        <w:t>Se verificó que la lógica de pasos eliminó conflictos de simultaneidad entre actuadores, asegurando que la muela solo se active si la pieza está correctamente sujetada por los cilindros A y B.</w:t>
      </w:r>
    </w:p>
    <w:p w14:paraId="33450112" w14:textId="7C0A8E21" w:rsidR="00E9559E" w:rsidRPr="00E9559E" w:rsidRDefault="00E9559E" w:rsidP="00E9559E">
      <w:pPr>
        <w:pStyle w:val="Prrafodelista"/>
        <w:numPr>
          <w:ilvl w:val="0"/>
          <w:numId w:val="15"/>
        </w:numPr>
        <w:jc w:val="both"/>
      </w:pPr>
      <w:r w:rsidRPr="00E9559E">
        <w:t xml:space="preserve"> El uso de la resta de tiempos (SUB) entre el tiempo actual y el de referencia permitió un control de proceso preciso, independiente de la velocidad de escaneo del PLC, garantizando el acabado de la pieza en el paso 30.</w:t>
      </w:r>
    </w:p>
    <w:p w14:paraId="7946DFC9" w14:textId="2ACDE243" w:rsidR="00E9559E" w:rsidRPr="00E9559E" w:rsidRDefault="00E9559E" w:rsidP="00E9559E">
      <w:pPr>
        <w:pStyle w:val="Prrafodelista"/>
        <w:numPr>
          <w:ilvl w:val="0"/>
          <w:numId w:val="15"/>
        </w:numPr>
        <w:jc w:val="both"/>
      </w:pPr>
      <w:r w:rsidRPr="00E9559E">
        <w:t xml:space="preserve"> </w:t>
      </w:r>
      <w:r w:rsidRPr="00E9559E">
        <w:rPr>
          <w:b/>
          <w:bCs/>
        </w:rPr>
        <w:t>Integración Hardware-Software:</w:t>
      </w:r>
      <w:r w:rsidRPr="00E9559E">
        <w:t xml:space="preserve"> El despliegue en el PLC S7-1500 físico confirmó la necesidad de configurar correctamente los mecanismos de seguridad (PUT/GET) y el direccionamiento de memoria (evitando solapamientos en marcas como MW1/MW5) para una comunicación fluida con el servidor OPC.</w:t>
      </w:r>
    </w:p>
    <w:p w14:paraId="2F041077" w14:textId="6E9A7F77" w:rsidR="00E9559E" w:rsidRPr="00E9559E" w:rsidRDefault="00E9559E" w:rsidP="00E9559E">
      <w:pPr>
        <w:pStyle w:val="Prrafodelista"/>
        <w:numPr>
          <w:ilvl w:val="0"/>
          <w:numId w:val="15"/>
        </w:numPr>
        <w:jc w:val="both"/>
      </w:pPr>
      <w:proofErr w:type="spellStart"/>
      <w:r w:rsidRPr="00E9559E">
        <w:t>Automation</w:t>
      </w:r>
      <w:proofErr w:type="spellEnd"/>
      <w:r w:rsidRPr="00E9559E">
        <w:t xml:space="preserve"> Studio funcionó como una herramienta de validación dinámica, donde se observó que el cilindro C no operaba inicialmente por errores de etiquetado, </w:t>
      </w:r>
      <w:r w:rsidRPr="00E9559E">
        <w:lastRenderedPageBreak/>
        <w:t>los cuales fueron corregidos para sincronizarse con la marca %M10.3 del PLC</w:t>
      </w:r>
    </w:p>
    <w:p w14:paraId="56FE114B" w14:textId="36ED6616" w:rsidR="007239EB" w:rsidRDefault="007239EB" w:rsidP="007239EB">
      <w:pPr>
        <w:pStyle w:val="Prrafodelista"/>
        <w:jc w:val="both"/>
      </w:pPr>
    </w:p>
    <w:p w14:paraId="1EBB5B9D" w14:textId="3B32A485" w:rsidR="00E074D0" w:rsidRDefault="00E074D0" w:rsidP="007239EB">
      <w:pPr>
        <w:pStyle w:val="Prrafodelista"/>
        <w:jc w:val="both"/>
      </w:pPr>
    </w:p>
    <w:p w14:paraId="319E51D9" w14:textId="61A05E0C" w:rsidR="00E074D0" w:rsidRPr="007239EB" w:rsidRDefault="00E074D0" w:rsidP="00E074D0">
      <w:pPr>
        <w:pStyle w:val="Prrafodelista"/>
        <w:jc w:val="center"/>
        <w:rPr>
          <w:b/>
          <w:bCs/>
          <w:i/>
          <w:iCs/>
          <w:sz w:val="16"/>
          <w:szCs w:val="16"/>
        </w:rPr>
      </w:pPr>
      <w:r>
        <w:rPr>
          <w:b/>
          <w:bCs/>
          <w:i/>
          <w:iCs/>
          <w:sz w:val="16"/>
          <w:szCs w:val="16"/>
        </w:rPr>
        <w:t xml:space="preserve">Fig </w:t>
      </w:r>
      <w:proofErr w:type="gramStart"/>
      <w:r>
        <w:rPr>
          <w:b/>
          <w:bCs/>
          <w:i/>
          <w:iCs/>
          <w:sz w:val="16"/>
          <w:szCs w:val="16"/>
        </w:rPr>
        <w:t>3 :</w:t>
      </w:r>
      <w:proofErr w:type="gramEnd"/>
      <w:r>
        <w:rPr>
          <w:b/>
          <w:bCs/>
          <w:i/>
          <w:iCs/>
          <w:sz w:val="16"/>
          <w:szCs w:val="16"/>
        </w:rPr>
        <w:t xml:space="preserve">  PULSADORES EN AUTOMATION.</w:t>
      </w:r>
    </w:p>
    <w:p w14:paraId="5623D864" w14:textId="654B627A" w:rsidR="00E92ACD" w:rsidRPr="00E562B1" w:rsidRDefault="00E92ACD" w:rsidP="008030EE">
      <w:pPr>
        <w:pStyle w:val="Prrafodelista"/>
      </w:pPr>
    </w:p>
    <w:p w14:paraId="0AB1A727" w14:textId="7BEE7C2B" w:rsidR="00A01B61" w:rsidRPr="00AE0366" w:rsidRDefault="00A01B61" w:rsidP="00AE0366">
      <w:pPr>
        <w:pStyle w:val="Prrafodelista"/>
        <w:keepNext/>
        <w:numPr>
          <w:ilvl w:val="0"/>
          <w:numId w:val="2"/>
        </w:numPr>
        <w:pBdr>
          <w:top w:val="nil"/>
          <w:left w:val="nil"/>
          <w:bottom w:val="nil"/>
          <w:right w:val="nil"/>
          <w:between w:val="nil"/>
        </w:pBdr>
        <w:spacing w:before="240" w:after="80"/>
        <w:jc w:val="center"/>
        <w:rPr>
          <w:smallCaps/>
          <w:color w:val="000000"/>
        </w:rPr>
      </w:pPr>
      <w:r w:rsidRPr="00AE0366">
        <w:rPr>
          <w:smallCaps/>
          <w:color w:val="000000"/>
        </w:rPr>
        <w:t>Referencias</w:t>
      </w:r>
    </w:p>
    <w:bookmarkEnd w:id="0"/>
    <w:p w14:paraId="232485B6" w14:textId="77777777" w:rsidR="00A01B61" w:rsidRPr="00511204" w:rsidRDefault="00A01B61" w:rsidP="00A01B61">
      <w:pPr>
        <w:pBdr>
          <w:top w:val="nil"/>
          <w:left w:val="nil"/>
          <w:bottom w:val="nil"/>
          <w:right w:val="nil"/>
          <w:between w:val="nil"/>
        </w:pBdr>
        <w:ind w:left="360"/>
        <w:rPr>
          <w:color w:val="000000"/>
          <w:sz w:val="16"/>
          <w:szCs w:val="16"/>
        </w:rPr>
      </w:pPr>
    </w:p>
    <w:p w14:paraId="0FAD3925" w14:textId="5E11744D" w:rsidR="008030EE" w:rsidRPr="008030EE" w:rsidRDefault="008030EE" w:rsidP="008030EE">
      <w:pPr>
        <w:pBdr>
          <w:top w:val="nil"/>
          <w:left w:val="nil"/>
          <w:bottom w:val="nil"/>
          <w:right w:val="nil"/>
          <w:between w:val="nil"/>
        </w:pBdr>
        <w:ind w:left="360"/>
        <w:jc w:val="both"/>
        <w:rPr>
          <w:color w:val="000000"/>
        </w:rPr>
      </w:pPr>
      <w:r w:rsidRPr="008030EE">
        <w:rPr>
          <w:color w:val="000000"/>
        </w:rPr>
        <w:t xml:space="preserve">[1] </w:t>
      </w:r>
      <w:r w:rsidR="00C9071D" w:rsidRPr="00C9071D">
        <w:rPr>
          <w:color w:val="000000"/>
        </w:rPr>
        <w:t xml:space="preserve">Siemens AG, </w:t>
      </w:r>
      <w:r w:rsidR="00C9071D" w:rsidRPr="00C9071D">
        <w:rPr>
          <w:i/>
          <w:iCs/>
          <w:color w:val="000000"/>
        </w:rPr>
        <w:t xml:space="preserve">SIMATIC S7-1500 </w:t>
      </w:r>
      <w:proofErr w:type="spellStart"/>
      <w:r w:rsidR="00C9071D" w:rsidRPr="00C9071D">
        <w:rPr>
          <w:i/>
          <w:iCs/>
          <w:color w:val="000000"/>
        </w:rPr>
        <w:t>Programmable</w:t>
      </w:r>
      <w:proofErr w:type="spellEnd"/>
      <w:r w:rsidR="00C9071D" w:rsidRPr="00C9071D">
        <w:rPr>
          <w:i/>
          <w:iCs/>
          <w:color w:val="000000"/>
        </w:rPr>
        <w:t xml:space="preserve"> </w:t>
      </w:r>
      <w:proofErr w:type="spellStart"/>
      <w:r w:rsidR="00C9071D" w:rsidRPr="00C9071D">
        <w:rPr>
          <w:i/>
          <w:iCs/>
          <w:color w:val="000000"/>
        </w:rPr>
        <w:t>Controller</w:t>
      </w:r>
      <w:proofErr w:type="spellEnd"/>
      <w:r w:rsidR="00C9071D" w:rsidRPr="00C9071D">
        <w:rPr>
          <w:i/>
          <w:iCs/>
          <w:color w:val="000000"/>
        </w:rPr>
        <w:t xml:space="preserve"> </w:t>
      </w:r>
      <w:proofErr w:type="spellStart"/>
      <w:r w:rsidR="00C9071D" w:rsidRPr="00C9071D">
        <w:rPr>
          <w:i/>
          <w:iCs/>
          <w:color w:val="000000"/>
        </w:rPr>
        <w:t>System</w:t>
      </w:r>
      <w:proofErr w:type="spellEnd"/>
      <w:r w:rsidR="00C9071D" w:rsidRPr="00C9071D">
        <w:rPr>
          <w:i/>
          <w:iCs/>
          <w:color w:val="000000"/>
        </w:rPr>
        <w:t xml:space="preserve"> Manual</w:t>
      </w:r>
      <w:r w:rsidR="00C9071D" w:rsidRPr="00C9071D">
        <w:rPr>
          <w:color w:val="000000"/>
        </w:rPr>
        <w:t>, Nuremberg, Germany: Siemens AG, 2022.</w:t>
      </w:r>
    </w:p>
    <w:p w14:paraId="0375E6E2" w14:textId="77777777" w:rsidR="008030EE" w:rsidRPr="008030EE" w:rsidRDefault="008030EE" w:rsidP="008030EE">
      <w:pPr>
        <w:pBdr>
          <w:top w:val="nil"/>
          <w:left w:val="nil"/>
          <w:bottom w:val="nil"/>
          <w:right w:val="nil"/>
          <w:between w:val="nil"/>
        </w:pBdr>
        <w:ind w:left="360"/>
        <w:jc w:val="both"/>
        <w:rPr>
          <w:color w:val="000000"/>
        </w:rPr>
      </w:pPr>
    </w:p>
    <w:p w14:paraId="4D0A960E" w14:textId="77777777" w:rsidR="003324CC" w:rsidRPr="003324CC" w:rsidRDefault="003324CC" w:rsidP="003324CC">
      <w:pPr>
        <w:pBdr>
          <w:top w:val="nil"/>
          <w:left w:val="nil"/>
          <w:bottom w:val="nil"/>
          <w:right w:val="nil"/>
          <w:between w:val="nil"/>
        </w:pBdr>
        <w:ind w:left="360"/>
        <w:jc w:val="both"/>
        <w:rPr>
          <w:color w:val="000000"/>
        </w:rPr>
      </w:pPr>
      <w:r w:rsidRPr="003324CC">
        <w:rPr>
          <w:color w:val="000000"/>
        </w:rPr>
        <w:t xml:space="preserve">[2] Siemens AG, </w:t>
      </w:r>
      <w:r w:rsidRPr="003324CC">
        <w:rPr>
          <w:i/>
          <w:iCs/>
          <w:color w:val="000000"/>
        </w:rPr>
        <w:t xml:space="preserve">TIA Portal V18 </w:t>
      </w:r>
      <w:proofErr w:type="spellStart"/>
      <w:r w:rsidRPr="003324CC">
        <w:rPr>
          <w:i/>
          <w:iCs/>
          <w:color w:val="000000"/>
        </w:rPr>
        <w:t>Programming</w:t>
      </w:r>
      <w:proofErr w:type="spellEnd"/>
      <w:r w:rsidRPr="003324CC">
        <w:rPr>
          <w:i/>
          <w:iCs/>
          <w:color w:val="000000"/>
        </w:rPr>
        <w:t xml:space="preserve"> Manual</w:t>
      </w:r>
      <w:r w:rsidRPr="003324CC">
        <w:rPr>
          <w:color w:val="000000"/>
        </w:rPr>
        <w:t>, Nuremberg, Germany: Siemens AG, 2022.</w:t>
      </w:r>
    </w:p>
    <w:sectPr w:rsidR="003324CC" w:rsidRPr="003324CC">
      <w:type w:val="continuous"/>
      <w:pgSz w:w="12240" w:h="15840"/>
      <w:pgMar w:top="1134"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1F7FE" w14:textId="77777777" w:rsidR="002904BA" w:rsidRDefault="002904BA">
      <w:r>
        <w:separator/>
      </w:r>
    </w:p>
  </w:endnote>
  <w:endnote w:type="continuationSeparator" w:id="0">
    <w:p w14:paraId="28E147E3" w14:textId="77777777" w:rsidR="002904BA" w:rsidRDefault="00290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969078"/>
      <w:docPartObj>
        <w:docPartGallery w:val="Page Numbers (Bottom of Page)"/>
        <w:docPartUnique/>
      </w:docPartObj>
    </w:sdtPr>
    <w:sdtContent>
      <w:p w14:paraId="2B76E446" w14:textId="11C950DE" w:rsidR="00394B22" w:rsidRDefault="00394B22">
        <w:pPr>
          <w:pStyle w:val="Piedepgina"/>
          <w:jc w:val="right"/>
        </w:pPr>
        <w:r>
          <w:fldChar w:fldCharType="begin"/>
        </w:r>
        <w:r>
          <w:instrText>PAGE   \* MERGEFORMAT</w:instrText>
        </w:r>
        <w:r>
          <w:fldChar w:fldCharType="separate"/>
        </w:r>
        <w:r>
          <w:rPr>
            <w:lang w:val="es-MX"/>
          </w:rPr>
          <w:t>2</w:t>
        </w:r>
        <w:r>
          <w:fldChar w:fldCharType="end"/>
        </w:r>
      </w:p>
    </w:sdtContent>
  </w:sdt>
  <w:p w14:paraId="1B510C63" w14:textId="77777777" w:rsidR="00394B22" w:rsidRDefault="00394B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8CDFB" w14:textId="77777777" w:rsidR="002904BA" w:rsidRDefault="002904BA">
      <w:r>
        <w:separator/>
      </w:r>
    </w:p>
  </w:footnote>
  <w:footnote w:type="continuationSeparator" w:id="0">
    <w:p w14:paraId="0DDED30D" w14:textId="77777777" w:rsidR="002904BA" w:rsidRDefault="00290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16C" w14:textId="042E9F9D" w:rsidR="00BC1836" w:rsidRDefault="00394B22" w:rsidP="006B2BA9">
    <w:pPr>
      <w:ind w:right="360"/>
      <w:rPr>
        <w:sz w:val="18"/>
        <w:szCs w:val="18"/>
      </w:rPr>
    </w:pPr>
    <w:r>
      <w:rPr>
        <w:noProof/>
        <w:lang w:val="en-US"/>
      </w:rPr>
      <w:drawing>
        <wp:anchor distT="0" distB="0" distL="114300" distR="114300" simplePos="0" relativeHeight="251658240" behindDoc="0" locked="0" layoutInCell="1" hidden="0" allowOverlap="1" wp14:anchorId="38D40DBB" wp14:editId="7478F735">
          <wp:simplePos x="0" y="0"/>
          <wp:positionH relativeFrom="page">
            <wp:align>left</wp:align>
          </wp:positionH>
          <wp:positionV relativeFrom="paragraph">
            <wp:posOffset>-240306</wp:posOffset>
          </wp:positionV>
          <wp:extent cx="1647825" cy="625475"/>
          <wp:effectExtent l="0" t="0" r="9525" b="3175"/>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647825" cy="625475"/>
                  </a:xfrm>
                  <a:prstGeom prst="rect">
                    <a:avLst/>
                  </a:prstGeom>
                  <a:ln/>
                </pic:spPr>
              </pic:pic>
            </a:graphicData>
          </a:graphic>
        </wp:anchor>
      </w:drawing>
    </w:r>
    <w:r w:rsidR="006B2BA9">
      <w:rPr>
        <w:sz w:val="18"/>
        <w:szCs w:val="18"/>
      </w:rPr>
      <w:t xml:space="preserve">             </w:t>
    </w:r>
    <w:r>
      <w:rPr>
        <w:sz w:val="18"/>
        <w:szCs w:val="18"/>
      </w:rPr>
      <w:tab/>
    </w:r>
    <w:r>
      <w:rPr>
        <w:sz w:val="18"/>
        <w:szCs w:val="18"/>
      </w:rPr>
      <w:tab/>
    </w:r>
    <w:r>
      <w:rPr>
        <w:sz w:val="18"/>
        <w:szCs w:val="18"/>
      </w:rPr>
      <w:tab/>
    </w:r>
    <w:r>
      <w:rPr>
        <w:sz w:val="18"/>
        <w:szCs w:val="18"/>
      </w:rPr>
      <w:tab/>
    </w:r>
    <w:r w:rsidR="006B2BA9">
      <w:rPr>
        <w:sz w:val="18"/>
        <w:szCs w:val="18"/>
      </w:rPr>
      <w:t xml:space="preserve">     </w:t>
    </w:r>
    <w:r w:rsidR="00DE7715">
      <w:rPr>
        <w:sz w:val="18"/>
        <w:szCs w:val="18"/>
      </w:rPr>
      <w:t xml:space="preserve">INFORME DE PRÁCTICA DE LABORATORIO </w:t>
    </w:r>
    <w:r w:rsidR="00AE0366">
      <w:rPr>
        <w:sz w:val="18"/>
        <w:szCs w:val="18"/>
      </w:rPr>
      <w:t xml:space="preserve">  </w:t>
    </w:r>
    <w:r w:rsidR="00DE7715">
      <w:rPr>
        <w:sz w:val="18"/>
        <w:szCs w:val="18"/>
      </w:rPr>
      <w:t xml:space="preserve">                                                </w:t>
    </w:r>
  </w:p>
  <w:p w14:paraId="6E3603BF" w14:textId="57F7459F" w:rsidR="00BC1836" w:rsidRDefault="00DE7715">
    <w:pPr>
      <w:ind w:right="360"/>
      <w:jc w:val="center"/>
      <w:rPr>
        <w:sz w:val="18"/>
        <w:szCs w:val="18"/>
      </w:rPr>
    </w:pPr>
    <w:r>
      <w:rPr>
        <w:sz w:val="18"/>
        <w:szCs w:val="18"/>
      </w:rPr>
      <w:t xml:space="preserve">                </w:t>
    </w:r>
    <w:r w:rsidR="00AE0366">
      <w:rPr>
        <w:sz w:val="18"/>
        <w:szCs w:val="18"/>
      </w:rPr>
      <w:t xml:space="preserve"> </w:t>
    </w:r>
    <w:r w:rsidR="00394B22">
      <w:rPr>
        <w:sz w:val="18"/>
        <w:szCs w:val="18"/>
      </w:rPr>
      <w:tab/>
    </w:r>
    <w:r w:rsidR="00394B22">
      <w:rPr>
        <w:sz w:val="18"/>
        <w:szCs w:val="18"/>
      </w:rPr>
      <w:tab/>
    </w:r>
    <w:r w:rsidR="00394B22">
      <w:rPr>
        <w:sz w:val="18"/>
        <w:szCs w:val="18"/>
      </w:rPr>
      <w:tab/>
    </w:r>
    <w:r>
      <w:rPr>
        <w:sz w:val="18"/>
        <w:szCs w:val="18"/>
      </w:rPr>
      <w:t xml:space="preserve">PROGRAMA DE INGENIERÍA MECATRÓNICA                     </w:t>
    </w:r>
    <w:r w:rsidR="00291239">
      <w:rPr>
        <w:sz w:val="18"/>
        <w:szCs w:val="18"/>
      </w:rPr>
      <w:t xml:space="preserve">                    Periodo 202</w:t>
    </w:r>
    <w:r w:rsidR="00623C88">
      <w:rPr>
        <w:sz w:val="18"/>
        <w:szCs w:val="18"/>
      </w:rPr>
      <w:t>6</w:t>
    </w:r>
    <w:r w:rsidR="00291239">
      <w:rPr>
        <w:sz w:val="18"/>
        <w:szCs w:val="18"/>
      </w:rPr>
      <w:t>-</w:t>
    </w:r>
    <w:r w:rsidR="00623C88">
      <w:rPr>
        <w:sz w:val="18"/>
        <w:szCs w:val="18"/>
      </w:rPr>
      <w:t>1</w:t>
    </w:r>
  </w:p>
  <w:p w14:paraId="293AA0F0" w14:textId="77777777" w:rsidR="00BC1836" w:rsidRDefault="00DE7715">
    <w:pPr>
      <w:ind w:right="360"/>
      <w:jc w:val="center"/>
      <w:rPr>
        <w:sz w:val="18"/>
        <w:szCs w:val="18"/>
      </w:rPr>
    </w:pPr>
    <w:r>
      <w:rPr>
        <w:noProof/>
        <w:lang w:val="en-US"/>
      </w:rPr>
      <mc:AlternateContent>
        <mc:Choice Requires="wps">
          <w:drawing>
            <wp:anchor distT="0" distB="0" distL="114300" distR="114300" simplePos="0" relativeHeight="251659264" behindDoc="0" locked="0" layoutInCell="1" hidden="0" allowOverlap="1" wp14:anchorId="6A400992" wp14:editId="35BC262B">
              <wp:simplePos x="0" y="0"/>
              <wp:positionH relativeFrom="column">
                <wp:posOffset>190500</wp:posOffset>
              </wp:positionH>
              <wp:positionV relativeFrom="paragraph">
                <wp:posOffset>165100</wp:posOffset>
              </wp:positionV>
              <wp:extent cx="6299200" cy="12700"/>
              <wp:effectExtent l="0" t="0" r="0" b="0"/>
              <wp:wrapNone/>
              <wp:docPr id="1" name="1 Forma libre"/>
              <wp:cNvGraphicFramePr/>
              <a:graphic xmlns:a="http://schemas.openxmlformats.org/drawingml/2006/main">
                <a:graphicData uri="http://schemas.microsoft.com/office/word/2010/wordprocessingShape">
                  <wps:wsp>
                    <wps:cNvSpPr/>
                    <wps:spPr>
                      <a:xfrm>
                        <a:off x="2196400" y="3780000"/>
                        <a:ext cx="6299200" cy="0"/>
                      </a:xfrm>
                      <a:custGeom>
                        <a:avLst/>
                        <a:gdLst/>
                        <a:ahLst/>
                        <a:cxnLst/>
                        <a:rect l="l" t="t" r="r" b="b"/>
                        <a:pathLst>
                          <a:path w="6299200" h="1" extrusionOk="0">
                            <a:moveTo>
                              <a:pt x="0" y="0"/>
                            </a:moveTo>
                            <a:lnTo>
                              <a:pt x="62992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20755FB" id="1 Forma libre" o:spid="_x0000_s1026" style="position:absolute;margin-left:15pt;margin-top:13pt;width:496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299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" path="m,l6299200,e" strokeweight="1pt">
              <v:stroke startarrowwidth="narrow" startarrowlength="short" endarrowwidth="narrow" endarrowlength="short"/>
              <v:path arrowok="t" o:extrusionok="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00B7"/>
    <w:multiLevelType w:val="multilevel"/>
    <w:tmpl w:val="10DAE47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B0838C5"/>
    <w:multiLevelType w:val="multilevel"/>
    <w:tmpl w:val="14ECDF60"/>
    <w:lvl w:ilvl="0">
      <w:start w:val="1"/>
      <w:numFmt w:val="upperRoman"/>
      <w:lvlText w:val="%1."/>
      <w:lvlJc w:val="left"/>
      <w:pPr>
        <w:ind w:left="0" w:firstLine="0"/>
      </w:pPr>
    </w:lvl>
    <w:lvl w:ilvl="1">
      <w:start w:val="1"/>
      <w:numFmt w:val="upperLetter"/>
      <w:lvlText w:val="%2."/>
      <w:lvlJc w:val="left"/>
      <w:pPr>
        <w:ind w:left="0" w:firstLine="0"/>
      </w:pPr>
      <w:rPr>
        <w:b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E9861C5"/>
    <w:multiLevelType w:val="hybridMultilevel"/>
    <w:tmpl w:val="D63AFEAA"/>
    <w:lvl w:ilvl="0" w:tplc="40427250">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AF70678"/>
    <w:multiLevelType w:val="hybridMultilevel"/>
    <w:tmpl w:val="E70401EC"/>
    <w:lvl w:ilvl="0" w:tplc="AB36C562">
      <w:start w:val="1"/>
      <w:numFmt w:val="upp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3609292A"/>
    <w:multiLevelType w:val="hybridMultilevel"/>
    <w:tmpl w:val="A1F0DCDE"/>
    <w:lvl w:ilvl="0" w:tplc="13FAC7D4">
      <w:start w:val="5"/>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6E82352"/>
    <w:multiLevelType w:val="hybridMultilevel"/>
    <w:tmpl w:val="CDC47CCA"/>
    <w:lvl w:ilvl="0" w:tplc="5FBC2258">
      <w:start w:val="5"/>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38055D18"/>
    <w:multiLevelType w:val="multilevel"/>
    <w:tmpl w:val="7BC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9540E"/>
    <w:multiLevelType w:val="hybridMultilevel"/>
    <w:tmpl w:val="EF38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867ED7"/>
    <w:multiLevelType w:val="multilevel"/>
    <w:tmpl w:val="8BE699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F937CC7"/>
    <w:multiLevelType w:val="hybridMultilevel"/>
    <w:tmpl w:val="E2465D1E"/>
    <w:lvl w:ilvl="0" w:tplc="A2841DDC">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FDA2652"/>
    <w:multiLevelType w:val="multilevel"/>
    <w:tmpl w:val="8F34274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51660BE7"/>
    <w:multiLevelType w:val="hybridMultilevel"/>
    <w:tmpl w:val="9BF4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8C3D86"/>
    <w:multiLevelType w:val="hybridMultilevel"/>
    <w:tmpl w:val="176259E8"/>
    <w:lvl w:ilvl="0" w:tplc="240A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3" w15:restartNumberingAfterBreak="0">
    <w:nsid w:val="73A71092"/>
    <w:multiLevelType w:val="multilevel"/>
    <w:tmpl w:val="C3169F8C"/>
    <w:lvl w:ilvl="0">
      <w:start w:val="1"/>
      <w:numFmt w:val="upperLetter"/>
      <w:lvlText w:val="IV-%1."/>
      <w:lvlJc w:val="right"/>
      <w:pPr>
        <w:ind w:left="922" w:hanging="360"/>
      </w:pPr>
    </w:lvl>
    <w:lvl w:ilvl="1">
      <w:start w:val="1"/>
      <w:numFmt w:val="lowerLetter"/>
      <w:lvlText w:val="%2."/>
      <w:lvlJc w:val="left"/>
      <w:pPr>
        <w:ind w:left="1642" w:hanging="360"/>
      </w:pPr>
    </w:lvl>
    <w:lvl w:ilvl="2">
      <w:start w:val="1"/>
      <w:numFmt w:val="lowerRoman"/>
      <w:lvlText w:val="%3."/>
      <w:lvlJc w:val="right"/>
      <w:pPr>
        <w:ind w:left="2362" w:hanging="180"/>
      </w:pPr>
    </w:lvl>
    <w:lvl w:ilvl="3">
      <w:start w:val="1"/>
      <w:numFmt w:val="decimal"/>
      <w:lvlText w:val="%4."/>
      <w:lvlJc w:val="left"/>
      <w:pPr>
        <w:ind w:left="3082" w:hanging="360"/>
      </w:pPr>
    </w:lvl>
    <w:lvl w:ilvl="4">
      <w:start w:val="1"/>
      <w:numFmt w:val="lowerLetter"/>
      <w:lvlText w:val="%5."/>
      <w:lvlJc w:val="left"/>
      <w:pPr>
        <w:ind w:left="3802" w:hanging="360"/>
      </w:pPr>
    </w:lvl>
    <w:lvl w:ilvl="5">
      <w:start w:val="1"/>
      <w:numFmt w:val="lowerRoman"/>
      <w:lvlText w:val="%6."/>
      <w:lvlJc w:val="right"/>
      <w:pPr>
        <w:ind w:left="4522" w:hanging="180"/>
      </w:pPr>
    </w:lvl>
    <w:lvl w:ilvl="6">
      <w:start w:val="1"/>
      <w:numFmt w:val="decimal"/>
      <w:lvlText w:val="%7."/>
      <w:lvlJc w:val="left"/>
      <w:pPr>
        <w:ind w:left="5242" w:hanging="360"/>
      </w:pPr>
    </w:lvl>
    <w:lvl w:ilvl="7">
      <w:start w:val="1"/>
      <w:numFmt w:val="lowerLetter"/>
      <w:lvlText w:val="%8."/>
      <w:lvlJc w:val="left"/>
      <w:pPr>
        <w:ind w:left="5962" w:hanging="360"/>
      </w:pPr>
    </w:lvl>
    <w:lvl w:ilvl="8">
      <w:start w:val="1"/>
      <w:numFmt w:val="lowerRoman"/>
      <w:lvlText w:val="%9."/>
      <w:lvlJc w:val="right"/>
      <w:pPr>
        <w:ind w:left="6682" w:hanging="180"/>
      </w:pPr>
    </w:lvl>
  </w:abstractNum>
  <w:abstractNum w:abstractNumId="14" w15:restartNumberingAfterBreak="0">
    <w:nsid w:val="79EB0FC1"/>
    <w:multiLevelType w:val="hybridMultilevel"/>
    <w:tmpl w:val="331291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0589852">
    <w:abstractNumId w:val="13"/>
  </w:num>
  <w:num w:numId="2" w16cid:durableId="151070261">
    <w:abstractNumId w:val="1"/>
  </w:num>
  <w:num w:numId="3" w16cid:durableId="953944514">
    <w:abstractNumId w:val="0"/>
  </w:num>
  <w:num w:numId="4" w16cid:durableId="200627711">
    <w:abstractNumId w:val="8"/>
  </w:num>
  <w:num w:numId="5" w16cid:durableId="1595744542">
    <w:abstractNumId w:val="3"/>
  </w:num>
  <w:num w:numId="6" w16cid:durableId="278688557">
    <w:abstractNumId w:val="10"/>
  </w:num>
  <w:num w:numId="7" w16cid:durableId="508637010">
    <w:abstractNumId w:val="12"/>
  </w:num>
  <w:num w:numId="8" w16cid:durableId="1087070343">
    <w:abstractNumId w:val="2"/>
  </w:num>
  <w:num w:numId="9" w16cid:durableId="1090354109">
    <w:abstractNumId w:val="5"/>
  </w:num>
  <w:num w:numId="10" w16cid:durableId="271522415">
    <w:abstractNumId w:val="4"/>
  </w:num>
  <w:num w:numId="11" w16cid:durableId="185296571">
    <w:abstractNumId w:val="11"/>
  </w:num>
  <w:num w:numId="12" w16cid:durableId="1438909749">
    <w:abstractNumId w:val="14"/>
  </w:num>
  <w:num w:numId="13" w16cid:durableId="2034306240">
    <w:abstractNumId w:val="7"/>
  </w:num>
  <w:num w:numId="14" w16cid:durableId="1553881796">
    <w:abstractNumId w:val="9"/>
  </w:num>
  <w:num w:numId="15" w16cid:durableId="390889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36"/>
    <w:rsid w:val="000039E9"/>
    <w:rsid w:val="00021F5D"/>
    <w:rsid w:val="00104FFF"/>
    <w:rsid w:val="00134D23"/>
    <w:rsid w:val="00143C22"/>
    <w:rsid w:val="001F705B"/>
    <w:rsid w:val="00205159"/>
    <w:rsid w:val="00225983"/>
    <w:rsid w:val="0024401B"/>
    <w:rsid w:val="002525FD"/>
    <w:rsid w:val="00273CFD"/>
    <w:rsid w:val="002904BA"/>
    <w:rsid w:val="00291239"/>
    <w:rsid w:val="002A2E63"/>
    <w:rsid w:val="00303959"/>
    <w:rsid w:val="00323404"/>
    <w:rsid w:val="003324CC"/>
    <w:rsid w:val="00357B1D"/>
    <w:rsid w:val="00394B22"/>
    <w:rsid w:val="003B08D2"/>
    <w:rsid w:val="003C5C36"/>
    <w:rsid w:val="003E342F"/>
    <w:rsid w:val="004066A8"/>
    <w:rsid w:val="004242B4"/>
    <w:rsid w:val="00465B7C"/>
    <w:rsid w:val="004971EE"/>
    <w:rsid w:val="004B1608"/>
    <w:rsid w:val="00514CE0"/>
    <w:rsid w:val="00523C9B"/>
    <w:rsid w:val="00550401"/>
    <w:rsid w:val="00585434"/>
    <w:rsid w:val="005A53AB"/>
    <w:rsid w:val="005F1886"/>
    <w:rsid w:val="005F6C6F"/>
    <w:rsid w:val="00623C88"/>
    <w:rsid w:val="00646819"/>
    <w:rsid w:val="00657EEE"/>
    <w:rsid w:val="006B2BA9"/>
    <w:rsid w:val="006E3B05"/>
    <w:rsid w:val="00702C56"/>
    <w:rsid w:val="00703DE3"/>
    <w:rsid w:val="007239EB"/>
    <w:rsid w:val="00737304"/>
    <w:rsid w:val="00750315"/>
    <w:rsid w:val="00761457"/>
    <w:rsid w:val="007874C6"/>
    <w:rsid w:val="007C6750"/>
    <w:rsid w:val="008030EE"/>
    <w:rsid w:val="008033FE"/>
    <w:rsid w:val="00825DCB"/>
    <w:rsid w:val="0082607D"/>
    <w:rsid w:val="00876FF6"/>
    <w:rsid w:val="00883015"/>
    <w:rsid w:val="00890415"/>
    <w:rsid w:val="008C1316"/>
    <w:rsid w:val="009227B5"/>
    <w:rsid w:val="0095189E"/>
    <w:rsid w:val="00962B10"/>
    <w:rsid w:val="00977B39"/>
    <w:rsid w:val="009B4422"/>
    <w:rsid w:val="009B568D"/>
    <w:rsid w:val="009D7627"/>
    <w:rsid w:val="00A01B61"/>
    <w:rsid w:val="00A316A1"/>
    <w:rsid w:val="00A91D75"/>
    <w:rsid w:val="00AD2F13"/>
    <w:rsid w:val="00AE0366"/>
    <w:rsid w:val="00B22B81"/>
    <w:rsid w:val="00B37FE7"/>
    <w:rsid w:val="00B53A10"/>
    <w:rsid w:val="00B9257D"/>
    <w:rsid w:val="00BC1836"/>
    <w:rsid w:val="00BC58D7"/>
    <w:rsid w:val="00C00D51"/>
    <w:rsid w:val="00C14E93"/>
    <w:rsid w:val="00C9071D"/>
    <w:rsid w:val="00CA0367"/>
    <w:rsid w:val="00CB4298"/>
    <w:rsid w:val="00CC4EAF"/>
    <w:rsid w:val="00CF440B"/>
    <w:rsid w:val="00D2583A"/>
    <w:rsid w:val="00D84B9C"/>
    <w:rsid w:val="00D92F0E"/>
    <w:rsid w:val="00DC12BD"/>
    <w:rsid w:val="00DE7715"/>
    <w:rsid w:val="00DF3DA4"/>
    <w:rsid w:val="00E074D0"/>
    <w:rsid w:val="00E11D7F"/>
    <w:rsid w:val="00E562B1"/>
    <w:rsid w:val="00E90704"/>
    <w:rsid w:val="00E92ACD"/>
    <w:rsid w:val="00E9559E"/>
    <w:rsid w:val="00E96610"/>
    <w:rsid w:val="00EC2A5F"/>
    <w:rsid w:val="00F22C12"/>
    <w:rsid w:val="00F232F9"/>
    <w:rsid w:val="00F32E51"/>
    <w:rsid w:val="00F55F6B"/>
    <w:rsid w:val="00F82A1F"/>
    <w:rsid w:val="00FC244A"/>
    <w:rsid w:val="00FC4F09"/>
    <w:rsid w:val="00FD2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5EFAA"/>
  <w15:docId w15:val="{837DF86C-4612-4CDF-B7B2-F6C0EB25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84B9C"/>
  </w:style>
  <w:style w:type="paragraph" w:styleId="Ttulo1">
    <w:name w:val="heading 1"/>
    <w:basedOn w:val="Normal"/>
    <w:next w:val="Normal"/>
    <w:pPr>
      <w:keepNext/>
      <w:spacing w:before="240" w:after="80"/>
      <w:jc w:val="center"/>
      <w:outlineLvl w:val="0"/>
    </w:pPr>
    <w:rPr>
      <w:smallCaps/>
    </w:rPr>
  </w:style>
  <w:style w:type="paragraph" w:styleId="Ttulo2">
    <w:name w:val="heading 2"/>
    <w:basedOn w:val="Normal"/>
    <w:next w:val="Normal"/>
    <w:pPr>
      <w:keepNext/>
      <w:spacing w:before="120" w:after="60"/>
      <w:outlineLvl w:val="1"/>
    </w:pPr>
    <w:rPr>
      <w:i/>
    </w:rPr>
  </w:style>
  <w:style w:type="paragraph" w:styleId="Ttulo3">
    <w:name w:val="heading 3"/>
    <w:basedOn w:val="Normal"/>
    <w:next w:val="Normal"/>
    <w:pPr>
      <w:keepNext/>
      <w:outlineLvl w:val="2"/>
    </w:pPr>
    <w:rPr>
      <w:i/>
    </w:rPr>
  </w:style>
  <w:style w:type="paragraph" w:styleId="Ttulo4">
    <w:name w:val="heading 4"/>
    <w:basedOn w:val="Normal"/>
    <w:next w:val="Normal"/>
    <w:pPr>
      <w:keepNext/>
      <w:spacing w:before="240" w:after="60"/>
      <w:ind w:left="1152" w:hanging="720"/>
      <w:outlineLvl w:val="3"/>
    </w:pPr>
    <w:rPr>
      <w:i/>
      <w:sz w:val="18"/>
      <w:szCs w:val="18"/>
    </w:rPr>
  </w:style>
  <w:style w:type="paragraph" w:styleId="Ttulo5">
    <w:name w:val="heading 5"/>
    <w:basedOn w:val="Normal"/>
    <w:next w:val="Normal"/>
    <w:pPr>
      <w:spacing w:before="240" w:after="60"/>
      <w:ind w:left="1872" w:hanging="720"/>
      <w:outlineLvl w:val="4"/>
    </w:pPr>
    <w:rPr>
      <w:sz w:val="18"/>
      <w:szCs w:val="18"/>
    </w:rPr>
  </w:style>
  <w:style w:type="paragraph" w:styleId="Ttulo6">
    <w:name w:val="heading 6"/>
    <w:basedOn w:val="Normal"/>
    <w:next w:val="Normal"/>
    <w:pPr>
      <w:spacing w:before="240" w:after="60"/>
      <w:ind w:left="2592" w:hanging="720"/>
      <w:outlineLvl w:val="5"/>
    </w:pPr>
    <w:rPr>
      <w:i/>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jc w:val="center"/>
    </w:pPr>
    <w:rPr>
      <w:sz w:val="48"/>
      <w:szCs w:val="4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291239"/>
    <w:rPr>
      <w:rFonts w:ascii="Tahoma" w:hAnsi="Tahoma" w:cs="Tahoma"/>
      <w:sz w:val="16"/>
      <w:szCs w:val="16"/>
    </w:rPr>
  </w:style>
  <w:style w:type="character" w:customStyle="1" w:styleId="TextodegloboCar">
    <w:name w:val="Texto de globo Car"/>
    <w:basedOn w:val="Fuentedeprrafopredeter"/>
    <w:link w:val="Textodeglobo"/>
    <w:uiPriority w:val="99"/>
    <w:semiHidden/>
    <w:rsid w:val="00291239"/>
    <w:rPr>
      <w:rFonts w:ascii="Tahoma" w:hAnsi="Tahoma" w:cs="Tahoma"/>
      <w:sz w:val="16"/>
      <w:szCs w:val="16"/>
    </w:rPr>
  </w:style>
  <w:style w:type="paragraph" w:styleId="Encabezado">
    <w:name w:val="header"/>
    <w:basedOn w:val="Normal"/>
    <w:link w:val="EncabezadoCar"/>
    <w:uiPriority w:val="99"/>
    <w:unhideWhenUsed/>
    <w:rsid w:val="00291239"/>
    <w:pPr>
      <w:tabs>
        <w:tab w:val="center" w:pos="4419"/>
        <w:tab w:val="right" w:pos="8838"/>
      </w:tabs>
    </w:pPr>
  </w:style>
  <w:style w:type="character" w:customStyle="1" w:styleId="EncabezadoCar">
    <w:name w:val="Encabezado Car"/>
    <w:basedOn w:val="Fuentedeprrafopredeter"/>
    <w:link w:val="Encabezado"/>
    <w:uiPriority w:val="99"/>
    <w:rsid w:val="00291239"/>
  </w:style>
  <w:style w:type="paragraph" w:styleId="Piedepgina">
    <w:name w:val="footer"/>
    <w:basedOn w:val="Normal"/>
    <w:link w:val="PiedepginaCar"/>
    <w:uiPriority w:val="99"/>
    <w:unhideWhenUsed/>
    <w:rsid w:val="00291239"/>
    <w:pPr>
      <w:tabs>
        <w:tab w:val="center" w:pos="4419"/>
        <w:tab w:val="right" w:pos="8838"/>
      </w:tabs>
    </w:pPr>
  </w:style>
  <w:style w:type="character" w:customStyle="1" w:styleId="PiedepginaCar">
    <w:name w:val="Pie de página Car"/>
    <w:basedOn w:val="Fuentedeprrafopredeter"/>
    <w:link w:val="Piedepgina"/>
    <w:uiPriority w:val="99"/>
    <w:rsid w:val="00291239"/>
  </w:style>
  <w:style w:type="paragraph" w:styleId="Prrafodelista">
    <w:name w:val="List Paragraph"/>
    <w:basedOn w:val="Normal"/>
    <w:uiPriority w:val="34"/>
    <w:qFormat/>
    <w:rsid w:val="009227B5"/>
    <w:pPr>
      <w:ind w:left="720"/>
      <w:contextualSpacing/>
    </w:pPr>
  </w:style>
  <w:style w:type="table" w:styleId="Tablaconcuadrcula">
    <w:name w:val="Table Grid"/>
    <w:basedOn w:val="Tablanormal"/>
    <w:uiPriority w:val="59"/>
    <w:rsid w:val="009227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01B61"/>
    <w:rPr>
      <w:color w:val="0000FF" w:themeColor="hyperlink"/>
      <w:u w:val="single"/>
    </w:rPr>
  </w:style>
  <w:style w:type="paragraph" w:styleId="Bibliografa">
    <w:name w:val="Bibliography"/>
    <w:basedOn w:val="Normal"/>
    <w:next w:val="Normal"/>
    <w:uiPriority w:val="37"/>
    <w:unhideWhenUsed/>
    <w:rsid w:val="00F22C12"/>
  </w:style>
  <w:style w:type="character" w:styleId="Textodelmarcadordeposicin">
    <w:name w:val="Placeholder Text"/>
    <w:basedOn w:val="Fuentedeprrafopredeter"/>
    <w:uiPriority w:val="99"/>
    <w:semiHidden/>
    <w:rsid w:val="00B53A10"/>
    <w:rPr>
      <w:color w:val="666666"/>
    </w:rPr>
  </w:style>
  <w:style w:type="paragraph" w:styleId="NormalWeb">
    <w:name w:val="Normal (Web)"/>
    <w:basedOn w:val="Normal"/>
    <w:uiPriority w:val="99"/>
    <w:semiHidden/>
    <w:unhideWhenUsed/>
    <w:rsid w:val="00E9559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6529">
      <w:bodyDiv w:val="1"/>
      <w:marLeft w:val="0"/>
      <w:marRight w:val="0"/>
      <w:marTop w:val="0"/>
      <w:marBottom w:val="0"/>
      <w:divBdr>
        <w:top w:val="none" w:sz="0" w:space="0" w:color="auto"/>
        <w:left w:val="none" w:sz="0" w:space="0" w:color="auto"/>
        <w:bottom w:val="none" w:sz="0" w:space="0" w:color="auto"/>
        <w:right w:val="none" w:sz="0" w:space="0" w:color="auto"/>
      </w:divBdr>
      <w:divsChild>
        <w:div w:id="2112817910">
          <w:marLeft w:val="0"/>
          <w:marRight w:val="0"/>
          <w:marTop w:val="0"/>
          <w:marBottom w:val="0"/>
          <w:divBdr>
            <w:top w:val="none" w:sz="0" w:space="0" w:color="auto"/>
            <w:left w:val="none" w:sz="0" w:space="0" w:color="auto"/>
            <w:bottom w:val="none" w:sz="0" w:space="0" w:color="auto"/>
            <w:right w:val="none" w:sz="0" w:space="0" w:color="auto"/>
          </w:divBdr>
          <w:divsChild>
            <w:div w:id="286090150">
              <w:marLeft w:val="0"/>
              <w:marRight w:val="0"/>
              <w:marTop w:val="0"/>
              <w:marBottom w:val="0"/>
              <w:divBdr>
                <w:top w:val="none" w:sz="0" w:space="0" w:color="auto"/>
                <w:left w:val="none" w:sz="0" w:space="0" w:color="auto"/>
                <w:bottom w:val="none" w:sz="0" w:space="0" w:color="auto"/>
                <w:right w:val="none" w:sz="0" w:space="0" w:color="auto"/>
              </w:divBdr>
            </w:div>
            <w:div w:id="616184264">
              <w:marLeft w:val="0"/>
              <w:marRight w:val="0"/>
              <w:marTop w:val="0"/>
              <w:marBottom w:val="0"/>
              <w:divBdr>
                <w:top w:val="none" w:sz="0" w:space="0" w:color="auto"/>
                <w:left w:val="none" w:sz="0" w:space="0" w:color="auto"/>
                <w:bottom w:val="none" w:sz="0" w:space="0" w:color="auto"/>
                <w:right w:val="none" w:sz="0" w:space="0" w:color="auto"/>
              </w:divBdr>
            </w:div>
            <w:div w:id="893615370">
              <w:marLeft w:val="0"/>
              <w:marRight w:val="0"/>
              <w:marTop w:val="0"/>
              <w:marBottom w:val="0"/>
              <w:divBdr>
                <w:top w:val="none" w:sz="0" w:space="0" w:color="auto"/>
                <w:left w:val="none" w:sz="0" w:space="0" w:color="auto"/>
                <w:bottom w:val="none" w:sz="0" w:space="0" w:color="auto"/>
                <w:right w:val="none" w:sz="0" w:space="0" w:color="auto"/>
              </w:divBdr>
            </w:div>
            <w:div w:id="1241211434">
              <w:marLeft w:val="0"/>
              <w:marRight w:val="0"/>
              <w:marTop w:val="0"/>
              <w:marBottom w:val="0"/>
              <w:divBdr>
                <w:top w:val="none" w:sz="0" w:space="0" w:color="auto"/>
                <w:left w:val="none" w:sz="0" w:space="0" w:color="auto"/>
                <w:bottom w:val="none" w:sz="0" w:space="0" w:color="auto"/>
                <w:right w:val="none" w:sz="0" w:space="0" w:color="auto"/>
              </w:divBdr>
            </w:div>
            <w:div w:id="1269659641">
              <w:marLeft w:val="0"/>
              <w:marRight w:val="0"/>
              <w:marTop w:val="0"/>
              <w:marBottom w:val="0"/>
              <w:divBdr>
                <w:top w:val="none" w:sz="0" w:space="0" w:color="auto"/>
                <w:left w:val="none" w:sz="0" w:space="0" w:color="auto"/>
                <w:bottom w:val="none" w:sz="0" w:space="0" w:color="auto"/>
                <w:right w:val="none" w:sz="0" w:space="0" w:color="auto"/>
              </w:divBdr>
            </w:div>
            <w:div w:id="1347361816">
              <w:marLeft w:val="0"/>
              <w:marRight w:val="0"/>
              <w:marTop w:val="0"/>
              <w:marBottom w:val="0"/>
              <w:divBdr>
                <w:top w:val="none" w:sz="0" w:space="0" w:color="auto"/>
                <w:left w:val="none" w:sz="0" w:space="0" w:color="auto"/>
                <w:bottom w:val="none" w:sz="0" w:space="0" w:color="auto"/>
                <w:right w:val="none" w:sz="0" w:space="0" w:color="auto"/>
              </w:divBdr>
            </w:div>
            <w:div w:id="1810513642">
              <w:marLeft w:val="0"/>
              <w:marRight w:val="0"/>
              <w:marTop w:val="0"/>
              <w:marBottom w:val="0"/>
              <w:divBdr>
                <w:top w:val="none" w:sz="0" w:space="0" w:color="auto"/>
                <w:left w:val="none" w:sz="0" w:space="0" w:color="auto"/>
                <w:bottom w:val="none" w:sz="0" w:space="0" w:color="auto"/>
                <w:right w:val="none" w:sz="0" w:space="0" w:color="auto"/>
              </w:divBdr>
            </w:div>
            <w:div w:id="18658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8614">
      <w:bodyDiv w:val="1"/>
      <w:marLeft w:val="0"/>
      <w:marRight w:val="0"/>
      <w:marTop w:val="0"/>
      <w:marBottom w:val="0"/>
      <w:divBdr>
        <w:top w:val="none" w:sz="0" w:space="0" w:color="auto"/>
        <w:left w:val="none" w:sz="0" w:space="0" w:color="auto"/>
        <w:bottom w:val="none" w:sz="0" w:space="0" w:color="auto"/>
        <w:right w:val="none" w:sz="0" w:space="0" w:color="auto"/>
      </w:divBdr>
      <w:divsChild>
        <w:div w:id="1339889969">
          <w:marLeft w:val="0"/>
          <w:marRight w:val="0"/>
          <w:marTop w:val="0"/>
          <w:marBottom w:val="0"/>
          <w:divBdr>
            <w:top w:val="none" w:sz="0" w:space="0" w:color="auto"/>
            <w:left w:val="none" w:sz="0" w:space="0" w:color="auto"/>
            <w:bottom w:val="none" w:sz="0" w:space="0" w:color="auto"/>
            <w:right w:val="none" w:sz="0" w:space="0" w:color="auto"/>
          </w:divBdr>
          <w:divsChild>
            <w:div w:id="192233432">
              <w:marLeft w:val="0"/>
              <w:marRight w:val="0"/>
              <w:marTop w:val="0"/>
              <w:marBottom w:val="0"/>
              <w:divBdr>
                <w:top w:val="none" w:sz="0" w:space="0" w:color="auto"/>
                <w:left w:val="none" w:sz="0" w:space="0" w:color="auto"/>
                <w:bottom w:val="none" w:sz="0" w:space="0" w:color="auto"/>
                <w:right w:val="none" w:sz="0" w:space="0" w:color="auto"/>
              </w:divBdr>
              <w:divsChild>
                <w:div w:id="1686206908">
                  <w:marLeft w:val="0"/>
                  <w:marRight w:val="0"/>
                  <w:marTop w:val="0"/>
                  <w:marBottom w:val="0"/>
                  <w:divBdr>
                    <w:top w:val="none" w:sz="0" w:space="0" w:color="auto"/>
                    <w:left w:val="none" w:sz="0" w:space="0" w:color="auto"/>
                    <w:bottom w:val="none" w:sz="0" w:space="0" w:color="auto"/>
                    <w:right w:val="none" w:sz="0" w:space="0" w:color="auto"/>
                  </w:divBdr>
                  <w:divsChild>
                    <w:div w:id="1063482539">
                      <w:marLeft w:val="0"/>
                      <w:marRight w:val="0"/>
                      <w:marTop w:val="0"/>
                      <w:marBottom w:val="0"/>
                      <w:divBdr>
                        <w:top w:val="none" w:sz="0" w:space="0" w:color="auto"/>
                        <w:left w:val="none" w:sz="0" w:space="0" w:color="auto"/>
                        <w:bottom w:val="none" w:sz="0" w:space="0" w:color="auto"/>
                        <w:right w:val="none" w:sz="0" w:space="0" w:color="auto"/>
                      </w:divBdr>
                      <w:divsChild>
                        <w:div w:id="1944531019">
                          <w:marLeft w:val="0"/>
                          <w:marRight w:val="0"/>
                          <w:marTop w:val="0"/>
                          <w:marBottom w:val="0"/>
                          <w:divBdr>
                            <w:top w:val="none" w:sz="0" w:space="0" w:color="auto"/>
                            <w:left w:val="none" w:sz="0" w:space="0" w:color="auto"/>
                            <w:bottom w:val="none" w:sz="0" w:space="0" w:color="auto"/>
                            <w:right w:val="none" w:sz="0" w:space="0" w:color="auto"/>
                          </w:divBdr>
                          <w:divsChild>
                            <w:div w:id="18797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21110">
                  <w:marLeft w:val="0"/>
                  <w:marRight w:val="0"/>
                  <w:marTop w:val="0"/>
                  <w:marBottom w:val="0"/>
                  <w:divBdr>
                    <w:top w:val="none" w:sz="0" w:space="0" w:color="auto"/>
                    <w:left w:val="none" w:sz="0" w:space="0" w:color="auto"/>
                    <w:bottom w:val="none" w:sz="0" w:space="0" w:color="auto"/>
                    <w:right w:val="none" w:sz="0" w:space="0" w:color="auto"/>
                  </w:divBdr>
                  <w:divsChild>
                    <w:div w:id="9854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516899">
      <w:bodyDiv w:val="1"/>
      <w:marLeft w:val="0"/>
      <w:marRight w:val="0"/>
      <w:marTop w:val="0"/>
      <w:marBottom w:val="0"/>
      <w:divBdr>
        <w:top w:val="none" w:sz="0" w:space="0" w:color="auto"/>
        <w:left w:val="none" w:sz="0" w:space="0" w:color="auto"/>
        <w:bottom w:val="none" w:sz="0" w:space="0" w:color="auto"/>
        <w:right w:val="none" w:sz="0" w:space="0" w:color="auto"/>
      </w:divBdr>
    </w:div>
    <w:div w:id="761416471">
      <w:bodyDiv w:val="1"/>
      <w:marLeft w:val="0"/>
      <w:marRight w:val="0"/>
      <w:marTop w:val="0"/>
      <w:marBottom w:val="0"/>
      <w:divBdr>
        <w:top w:val="none" w:sz="0" w:space="0" w:color="auto"/>
        <w:left w:val="none" w:sz="0" w:space="0" w:color="auto"/>
        <w:bottom w:val="none" w:sz="0" w:space="0" w:color="auto"/>
        <w:right w:val="none" w:sz="0" w:space="0" w:color="auto"/>
      </w:divBdr>
      <w:divsChild>
        <w:div w:id="1799956998">
          <w:marLeft w:val="0"/>
          <w:marRight w:val="0"/>
          <w:marTop w:val="0"/>
          <w:marBottom w:val="0"/>
          <w:divBdr>
            <w:top w:val="none" w:sz="0" w:space="0" w:color="auto"/>
            <w:left w:val="none" w:sz="0" w:space="0" w:color="auto"/>
            <w:bottom w:val="none" w:sz="0" w:space="0" w:color="auto"/>
            <w:right w:val="none" w:sz="0" w:space="0" w:color="auto"/>
          </w:divBdr>
          <w:divsChild>
            <w:div w:id="115953008">
              <w:marLeft w:val="0"/>
              <w:marRight w:val="0"/>
              <w:marTop w:val="0"/>
              <w:marBottom w:val="0"/>
              <w:divBdr>
                <w:top w:val="none" w:sz="0" w:space="0" w:color="auto"/>
                <w:left w:val="none" w:sz="0" w:space="0" w:color="auto"/>
                <w:bottom w:val="none" w:sz="0" w:space="0" w:color="auto"/>
                <w:right w:val="none" w:sz="0" w:space="0" w:color="auto"/>
              </w:divBdr>
            </w:div>
            <w:div w:id="388840961">
              <w:marLeft w:val="0"/>
              <w:marRight w:val="0"/>
              <w:marTop w:val="0"/>
              <w:marBottom w:val="0"/>
              <w:divBdr>
                <w:top w:val="none" w:sz="0" w:space="0" w:color="auto"/>
                <w:left w:val="none" w:sz="0" w:space="0" w:color="auto"/>
                <w:bottom w:val="none" w:sz="0" w:space="0" w:color="auto"/>
                <w:right w:val="none" w:sz="0" w:space="0" w:color="auto"/>
              </w:divBdr>
            </w:div>
            <w:div w:id="653685384">
              <w:marLeft w:val="0"/>
              <w:marRight w:val="0"/>
              <w:marTop w:val="0"/>
              <w:marBottom w:val="0"/>
              <w:divBdr>
                <w:top w:val="none" w:sz="0" w:space="0" w:color="auto"/>
                <w:left w:val="none" w:sz="0" w:space="0" w:color="auto"/>
                <w:bottom w:val="none" w:sz="0" w:space="0" w:color="auto"/>
                <w:right w:val="none" w:sz="0" w:space="0" w:color="auto"/>
              </w:divBdr>
            </w:div>
            <w:div w:id="1272936319">
              <w:marLeft w:val="0"/>
              <w:marRight w:val="0"/>
              <w:marTop w:val="0"/>
              <w:marBottom w:val="0"/>
              <w:divBdr>
                <w:top w:val="none" w:sz="0" w:space="0" w:color="auto"/>
                <w:left w:val="none" w:sz="0" w:space="0" w:color="auto"/>
                <w:bottom w:val="none" w:sz="0" w:space="0" w:color="auto"/>
                <w:right w:val="none" w:sz="0" w:space="0" w:color="auto"/>
              </w:divBdr>
            </w:div>
            <w:div w:id="1730155826">
              <w:marLeft w:val="0"/>
              <w:marRight w:val="0"/>
              <w:marTop w:val="0"/>
              <w:marBottom w:val="0"/>
              <w:divBdr>
                <w:top w:val="none" w:sz="0" w:space="0" w:color="auto"/>
                <w:left w:val="none" w:sz="0" w:space="0" w:color="auto"/>
                <w:bottom w:val="none" w:sz="0" w:space="0" w:color="auto"/>
                <w:right w:val="none" w:sz="0" w:space="0" w:color="auto"/>
              </w:divBdr>
            </w:div>
            <w:div w:id="1828091284">
              <w:marLeft w:val="0"/>
              <w:marRight w:val="0"/>
              <w:marTop w:val="0"/>
              <w:marBottom w:val="0"/>
              <w:divBdr>
                <w:top w:val="none" w:sz="0" w:space="0" w:color="auto"/>
                <w:left w:val="none" w:sz="0" w:space="0" w:color="auto"/>
                <w:bottom w:val="none" w:sz="0" w:space="0" w:color="auto"/>
                <w:right w:val="none" w:sz="0" w:space="0" w:color="auto"/>
              </w:divBdr>
            </w:div>
            <w:div w:id="1837374916">
              <w:marLeft w:val="0"/>
              <w:marRight w:val="0"/>
              <w:marTop w:val="0"/>
              <w:marBottom w:val="0"/>
              <w:divBdr>
                <w:top w:val="none" w:sz="0" w:space="0" w:color="auto"/>
                <w:left w:val="none" w:sz="0" w:space="0" w:color="auto"/>
                <w:bottom w:val="none" w:sz="0" w:space="0" w:color="auto"/>
                <w:right w:val="none" w:sz="0" w:space="0" w:color="auto"/>
              </w:divBdr>
            </w:div>
            <w:div w:id="20901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2257">
      <w:bodyDiv w:val="1"/>
      <w:marLeft w:val="0"/>
      <w:marRight w:val="0"/>
      <w:marTop w:val="0"/>
      <w:marBottom w:val="0"/>
      <w:divBdr>
        <w:top w:val="none" w:sz="0" w:space="0" w:color="auto"/>
        <w:left w:val="none" w:sz="0" w:space="0" w:color="auto"/>
        <w:bottom w:val="none" w:sz="0" w:space="0" w:color="auto"/>
        <w:right w:val="none" w:sz="0" w:space="0" w:color="auto"/>
      </w:divBdr>
      <w:divsChild>
        <w:div w:id="2101102111">
          <w:marLeft w:val="0"/>
          <w:marRight w:val="0"/>
          <w:marTop w:val="0"/>
          <w:marBottom w:val="0"/>
          <w:divBdr>
            <w:top w:val="none" w:sz="0" w:space="0" w:color="auto"/>
            <w:left w:val="none" w:sz="0" w:space="0" w:color="auto"/>
            <w:bottom w:val="none" w:sz="0" w:space="0" w:color="auto"/>
            <w:right w:val="none" w:sz="0" w:space="0" w:color="auto"/>
          </w:divBdr>
          <w:divsChild>
            <w:div w:id="954288733">
              <w:marLeft w:val="0"/>
              <w:marRight w:val="0"/>
              <w:marTop w:val="0"/>
              <w:marBottom w:val="0"/>
              <w:divBdr>
                <w:top w:val="none" w:sz="0" w:space="0" w:color="auto"/>
                <w:left w:val="none" w:sz="0" w:space="0" w:color="auto"/>
                <w:bottom w:val="none" w:sz="0" w:space="0" w:color="auto"/>
                <w:right w:val="none" w:sz="0" w:space="0" w:color="auto"/>
              </w:divBdr>
              <w:divsChild>
                <w:div w:id="839851643">
                  <w:marLeft w:val="0"/>
                  <w:marRight w:val="0"/>
                  <w:marTop w:val="0"/>
                  <w:marBottom w:val="0"/>
                  <w:divBdr>
                    <w:top w:val="none" w:sz="0" w:space="0" w:color="auto"/>
                    <w:left w:val="none" w:sz="0" w:space="0" w:color="auto"/>
                    <w:bottom w:val="none" w:sz="0" w:space="0" w:color="auto"/>
                    <w:right w:val="none" w:sz="0" w:space="0" w:color="auto"/>
                  </w:divBdr>
                  <w:divsChild>
                    <w:div w:id="366023906">
                      <w:marLeft w:val="0"/>
                      <w:marRight w:val="0"/>
                      <w:marTop w:val="0"/>
                      <w:marBottom w:val="0"/>
                      <w:divBdr>
                        <w:top w:val="none" w:sz="0" w:space="0" w:color="auto"/>
                        <w:left w:val="none" w:sz="0" w:space="0" w:color="auto"/>
                        <w:bottom w:val="none" w:sz="0" w:space="0" w:color="auto"/>
                        <w:right w:val="none" w:sz="0" w:space="0" w:color="auto"/>
                      </w:divBdr>
                      <w:divsChild>
                        <w:div w:id="610668062">
                          <w:marLeft w:val="0"/>
                          <w:marRight w:val="0"/>
                          <w:marTop w:val="0"/>
                          <w:marBottom w:val="0"/>
                          <w:divBdr>
                            <w:top w:val="none" w:sz="0" w:space="0" w:color="auto"/>
                            <w:left w:val="none" w:sz="0" w:space="0" w:color="auto"/>
                            <w:bottom w:val="none" w:sz="0" w:space="0" w:color="auto"/>
                            <w:right w:val="none" w:sz="0" w:space="0" w:color="auto"/>
                          </w:divBdr>
                          <w:divsChild>
                            <w:div w:id="16123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162936">
                  <w:marLeft w:val="0"/>
                  <w:marRight w:val="0"/>
                  <w:marTop w:val="0"/>
                  <w:marBottom w:val="0"/>
                  <w:divBdr>
                    <w:top w:val="none" w:sz="0" w:space="0" w:color="auto"/>
                    <w:left w:val="none" w:sz="0" w:space="0" w:color="auto"/>
                    <w:bottom w:val="none" w:sz="0" w:space="0" w:color="auto"/>
                    <w:right w:val="none" w:sz="0" w:space="0" w:color="auto"/>
                  </w:divBdr>
                  <w:divsChild>
                    <w:div w:id="15660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24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Mat21</b:Tag>
    <b:SourceType>InternetSite</b:SourceType>
    <b:Guid>{92A6C13C-AB3F-41A3-9301-24DFCF1AD393}</b:Guid>
    <b:Title>MathWorks</b:Title>
    <b:Author>
      <b:Author>
        <b:Corporate>MathWorks</b:Corporate>
      </b:Author>
    </b:Author>
    <b:InternetSiteTitle>MathWorks</b:InternetSiteTitle>
    <b:YearAccessed>2021</b:YearAccessed>
    <b:MonthAccessed>Febrero</b:MonthAccessed>
    <b:DayAccessed>16</b:DayAccessed>
    <b:URL>https://la.mathworks.com/products/matlab.html?s_tid=hp_ff_p_matlab</b:URL>
    <b:RefOrder>1</b:RefOrder>
  </b:Source>
  <b:Source>
    <b:Tag>Joh96</b:Tag>
    <b:SourceType>Book</b:SourceType>
    <b:Guid>{8880D630-34B9-48C8-9E1C-3877FE8BC0CF}</b:Guid>
    <b:Author>
      <b:Author>
        <b:NameList>
          <b:Person>
            <b:Last>Johnson</b:Last>
            <b:First>David</b:First>
          </b:Person>
        </b:NameList>
      </b:Author>
    </b:Author>
    <b:Title>Análisis básico de circuitos elécricos. 5ta Edición.</b:Title>
    <b:Year>1996</b:Year>
    <b:City>México</b:City>
    <b:Publisher>Prentice-Hall Hispanoamericana,S.A.</b:Publisher>
    <b:RefOrder>2</b:RefOrder>
  </b:Source>
  <b:Source>
    <b:Tag>AcM20</b:Tag>
    <b:SourceType>InternetSite</b:SourceType>
    <b:Guid>{8D0B44DD-B604-44EA-AED3-0FD9323E7DF4}</b:Guid>
    <b:Author>
      <b:Author>
        <b:Corporate>AcMax</b:Corporate>
      </b:Author>
    </b:Author>
    <b:Title>AcMax solución estratégica</b:Title>
    <b:InternetSiteTitle>AcMax solución estratégica</b:InternetSiteTitle>
    <b:Year>2020</b:Year>
    <b:Month>Agosto</b:Month>
    <b:Day>11</b:Day>
    <b:YearAccessed>2021</b:YearAccessed>
    <b:MonthAccessed>Febrero</b:MonthAccessed>
    <b:DayAccessed>9</b:DayAccessed>
    <b:URL>https://acmax.mx/que-es-una-fuente-de-voltaje</b:URL>
    <b:RefOrder>3</b:RefOrder>
  </b:Source>
  <b:Source>
    <b:Tag>Gia07</b:Tag>
    <b:SourceType>Book</b:SourceType>
    <b:Guid>{120FD118-851F-4D1C-AEFB-FB759EFCBFC2}</b:Guid>
    <b:Author>
      <b:Author>
        <b:NameList>
          <b:Person>
            <b:Last>Giancoli</b:Last>
            <b:First>C.</b:First>
            <b:Middle>Douglas</b:Middle>
          </b:Person>
        </b:NameList>
      </b:Author>
    </b:Author>
    <b:Title>FÍSICA. Pricipios con aplicaciones. Volumen 2, Sexta edición</b:Title>
    <b:Year>2007</b:Year>
    <b:City>México</b:City>
    <b:Publisher>PEARSON EDUCACIÓN</b:Publisher>
    <b:RefOrder>4</b:RefOrder>
  </b:Source>
</b:Sources>
</file>

<file path=customXml/itemProps1.xml><?xml version="1.0" encoding="utf-8"?>
<ds:datastoreItem xmlns:ds="http://schemas.openxmlformats.org/officeDocument/2006/customXml" ds:itemID="{72BDFE3D-3037-46F5-A3CE-45BA849C9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692</Words>
  <Characters>3812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montes</dc:creator>
  <cp:keywords/>
  <dc:description/>
  <cp:lastModifiedBy>Filocaris Triana Pinzón</cp:lastModifiedBy>
  <cp:revision>2</cp:revision>
  <dcterms:created xsi:type="dcterms:W3CDTF">2026-04-03T19:55:00Z</dcterms:created>
  <dcterms:modified xsi:type="dcterms:W3CDTF">2026-04-03T19:55:00Z</dcterms:modified>
</cp:coreProperties>
</file>