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611835" w14:textId="77777777" w:rsidR="00BC1836" w:rsidRDefault="00BC1836">
      <w:pPr>
        <w:widowControl w:val="0"/>
        <w:pBdr>
          <w:top w:val="nil"/>
          <w:left w:val="nil"/>
          <w:bottom w:val="nil"/>
          <w:right w:val="nil"/>
          <w:between w:val="nil"/>
        </w:pBdr>
        <w:spacing w:line="252" w:lineRule="auto"/>
        <w:jc w:val="both"/>
        <w:sectPr w:rsidR="00BC1836">
          <w:headerReference w:type="default" r:id="rId8"/>
          <w:pgSz w:w="12240" w:h="15840"/>
          <w:pgMar w:top="1134" w:right="936" w:bottom="1008" w:left="936" w:header="432" w:footer="432" w:gutter="0"/>
          <w:pgNumType w:start="1"/>
          <w:cols w:num="2" w:space="720" w:equalWidth="0">
            <w:col w:w="5040" w:space="288"/>
            <w:col w:w="5040" w:space="0"/>
          </w:cols>
        </w:sectPr>
      </w:pPr>
    </w:p>
    <w:p w14:paraId="25EA6832" w14:textId="02751A5A" w:rsidR="00BC1836" w:rsidRDefault="00AE0366">
      <w:pPr>
        <w:pStyle w:val="Ttulo"/>
      </w:pPr>
      <w:bookmarkStart w:id="0" w:name="_Hlk205130996"/>
      <w:r>
        <w:t>Laboratorio 1</w:t>
      </w:r>
      <w:r w:rsidR="00FC244A">
        <w:t xml:space="preserve">: </w:t>
      </w:r>
      <w:r w:rsidR="00962B10">
        <w:t xml:space="preserve">Compuertas </w:t>
      </w:r>
      <w:r w:rsidR="00623C88">
        <w:t>Lógicas</w:t>
      </w:r>
      <w:r w:rsidR="00291239">
        <w:t xml:space="preserve"> </w:t>
      </w:r>
    </w:p>
    <w:p w14:paraId="0E9E24EA" w14:textId="77777777" w:rsidR="00BC1836" w:rsidRDefault="00BC1836">
      <w:pPr>
        <w:pBdr>
          <w:top w:val="nil"/>
          <w:left w:val="nil"/>
          <w:bottom w:val="nil"/>
          <w:right w:val="nil"/>
          <w:between w:val="nil"/>
        </w:pBdr>
        <w:jc w:val="center"/>
        <w:rPr>
          <w:color w:val="000000"/>
          <w:sz w:val="22"/>
          <w:szCs w:val="22"/>
        </w:rPr>
      </w:pPr>
    </w:p>
    <w:p w14:paraId="5FE7B3F8" w14:textId="2CDFEEF0" w:rsidR="00AE0366" w:rsidRDefault="005F1886">
      <w:pPr>
        <w:pBdr>
          <w:top w:val="nil"/>
          <w:left w:val="nil"/>
          <w:bottom w:val="nil"/>
          <w:right w:val="nil"/>
          <w:between w:val="nil"/>
        </w:pBdr>
        <w:jc w:val="center"/>
        <w:rPr>
          <w:sz w:val="22"/>
          <w:szCs w:val="22"/>
        </w:rPr>
        <w:sectPr w:rsidR="00AE0366">
          <w:type w:val="continuous"/>
          <w:pgSz w:w="12240" w:h="15840"/>
          <w:pgMar w:top="1134" w:right="936" w:bottom="1008" w:left="936" w:header="432" w:footer="432" w:gutter="0"/>
          <w:cols w:space="720" w:equalWidth="0">
            <w:col w:w="10368" w:space="0"/>
          </w:cols>
        </w:sectPr>
      </w:pPr>
      <w:r>
        <w:rPr>
          <w:color w:val="000000"/>
          <w:sz w:val="22"/>
          <w:szCs w:val="22"/>
        </w:rPr>
        <w:t>Andrés</w:t>
      </w:r>
      <w:r w:rsidR="00465B7C">
        <w:rPr>
          <w:color w:val="000000"/>
          <w:sz w:val="22"/>
          <w:szCs w:val="22"/>
        </w:rPr>
        <w:t xml:space="preserve"> Felipe</w:t>
      </w:r>
      <w:r w:rsidR="00AE0366">
        <w:rPr>
          <w:color w:val="000000"/>
          <w:sz w:val="22"/>
          <w:szCs w:val="22"/>
        </w:rPr>
        <w:t xml:space="preserve"> Bernal </w:t>
      </w:r>
      <w:r w:rsidR="00465B7C">
        <w:rPr>
          <w:color w:val="000000"/>
          <w:sz w:val="22"/>
          <w:szCs w:val="22"/>
        </w:rPr>
        <w:t>Urrea</w:t>
      </w:r>
      <w:r w:rsidR="00AE0366">
        <w:rPr>
          <w:color w:val="000000"/>
          <w:sz w:val="22"/>
          <w:szCs w:val="22"/>
        </w:rPr>
        <w:t>, 7003</w:t>
      </w:r>
      <w:r>
        <w:rPr>
          <w:color w:val="000000"/>
          <w:sz w:val="22"/>
          <w:szCs w:val="22"/>
        </w:rPr>
        <w:t>748</w:t>
      </w:r>
      <w:r w:rsidR="00AE0366">
        <w:rPr>
          <w:color w:val="000000"/>
          <w:sz w:val="22"/>
          <w:szCs w:val="22"/>
        </w:rPr>
        <w:t>.     Filocaris Triana Pinzón, 7003936</w:t>
      </w:r>
    </w:p>
    <w:p w14:paraId="56F01246" w14:textId="77777777" w:rsidR="00BC1836" w:rsidRDefault="00BC1836"/>
    <w:p w14:paraId="49DB007E" w14:textId="52B173B5" w:rsidR="00750315" w:rsidRDefault="00DE7715" w:rsidP="00702C56">
      <w:pPr>
        <w:pBdr>
          <w:top w:val="nil"/>
          <w:left w:val="nil"/>
          <w:bottom w:val="nil"/>
          <w:right w:val="nil"/>
          <w:between w:val="nil"/>
        </w:pBdr>
        <w:spacing w:before="20"/>
        <w:ind w:firstLine="202"/>
        <w:jc w:val="both"/>
        <w:rPr>
          <w:b/>
          <w:color w:val="000000"/>
          <w:sz w:val="18"/>
          <w:szCs w:val="18"/>
        </w:rPr>
      </w:pPr>
      <w:r>
        <w:rPr>
          <w:b/>
          <w:i/>
          <w:color w:val="000000"/>
          <w:sz w:val="18"/>
          <w:szCs w:val="18"/>
        </w:rPr>
        <w:t>Resumen</w:t>
      </w:r>
      <w:r>
        <w:rPr>
          <w:b/>
          <w:color w:val="000000"/>
          <w:sz w:val="18"/>
          <w:szCs w:val="18"/>
        </w:rPr>
        <w:t>—</w:t>
      </w:r>
      <w:r w:rsidR="00A01B61">
        <w:rPr>
          <w:b/>
          <w:color w:val="000000"/>
          <w:sz w:val="18"/>
          <w:szCs w:val="18"/>
        </w:rPr>
        <w:t xml:space="preserve"> </w:t>
      </w:r>
      <w:r w:rsidR="00AE0366">
        <w:rPr>
          <w:b/>
          <w:color w:val="000000"/>
          <w:sz w:val="18"/>
          <w:szCs w:val="18"/>
        </w:rPr>
        <w:t xml:space="preserve">Este documento </w:t>
      </w:r>
      <w:r w:rsidR="00C14E93" w:rsidRPr="00C14E93">
        <w:rPr>
          <w:b/>
          <w:color w:val="000000"/>
          <w:sz w:val="18"/>
          <w:szCs w:val="18"/>
        </w:rPr>
        <w:t>se desarrolló la programación de cuatro compuertas lógicas (AND, OR, NOT y XOR) utilizando cuatro lenguajes de programación diferentes: Ladder (LAD), AWL/STL, FBD/FUB y SCL, en el entorno TIA Portal V18. Las entradas digitales I0.1 e I0.2 fueron manipuladas mediante Automation Studio, mientras que las salidas fueron visualizadas y monitoreadas en un PLC S7-1500 y una HMI KTP600 Basic Color PN. El objetivo fue comparar la implementación lógica en cada lenguaje y verificar su correcto funcionamiento.</w:t>
      </w:r>
      <w:r w:rsidR="00750315">
        <w:rPr>
          <w:b/>
          <w:color w:val="000000"/>
          <w:sz w:val="18"/>
          <w:szCs w:val="18"/>
        </w:rPr>
        <w:t xml:space="preserve">   </w:t>
      </w:r>
    </w:p>
    <w:p w14:paraId="5AA51ECF" w14:textId="77777777" w:rsidR="00BC1836" w:rsidRDefault="00BC1836"/>
    <w:p w14:paraId="0B9BDE25" w14:textId="7D54DC81" w:rsidR="00BC1836" w:rsidRPr="004066A8" w:rsidRDefault="00DE7715" w:rsidP="004066A8">
      <w:pPr>
        <w:pBdr>
          <w:top w:val="nil"/>
          <w:left w:val="nil"/>
          <w:bottom w:val="nil"/>
          <w:right w:val="nil"/>
          <w:between w:val="nil"/>
        </w:pBdr>
        <w:ind w:firstLine="202"/>
        <w:jc w:val="both"/>
        <w:rPr>
          <w:b/>
          <w:color w:val="000000"/>
          <w:sz w:val="18"/>
          <w:szCs w:val="18"/>
        </w:rPr>
      </w:pPr>
      <w:bookmarkStart w:id="1" w:name="gjdgxs" w:colFirst="0" w:colLast="0"/>
      <w:bookmarkEnd w:id="1"/>
      <w:r>
        <w:rPr>
          <w:b/>
          <w:i/>
          <w:color w:val="000000"/>
          <w:sz w:val="18"/>
          <w:szCs w:val="18"/>
        </w:rPr>
        <w:t>Palabras clave</w:t>
      </w:r>
      <w:r>
        <w:rPr>
          <w:b/>
          <w:color w:val="000000"/>
          <w:sz w:val="18"/>
          <w:szCs w:val="18"/>
        </w:rPr>
        <w:t>—</w:t>
      </w:r>
      <w:r w:rsidR="006E3B05" w:rsidRPr="006E3B05">
        <w:t xml:space="preserve"> </w:t>
      </w:r>
      <w:r w:rsidR="006E3B05" w:rsidRPr="006E3B05">
        <w:rPr>
          <w:b/>
          <w:color w:val="000000"/>
          <w:sz w:val="18"/>
          <w:szCs w:val="18"/>
        </w:rPr>
        <w:t>Compuertas lógicas, PLC S7-1500, TIA Portal V18, Ladder, AWL, FBD, SCL, HMI.</w:t>
      </w:r>
    </w:p>
    <w:p w14:paraId="75A5D6FA" w14:textId="77777777" w:rsidR="00BC1836" w:rsidRDefault="00DE7715" w:rsidP="002525FD">
      <w:pPr>
        <w:pStyle w:val="Ttulo1"/>
        <w:numPr>
          <w:ilvl w:val="0"/>
          <w:numId w:val="2"/>
        </w:numPr>
      </w:pPr>
      <w:r>
        <w:t>Introducción</w:t>
      </w:r>
    </w:p>
    <w:p w14:paraId="1AF694BA" w14:textId="77777777" w:rsidR="00F32E51" w:rsidRDefault="00F32E51" w:rsidP="00550401">
      <w:pPr>
        <w:pStyle w:val="Prrafodelista"/>
        <w:ind w:left="864"/>
        <w:jc w:val="both"/>
      </w:pPr>
    </w:p>
    <w:p w14:paraId="713F6E29" w14:textId="19E6E7FB" w:rsidR="00657EEE" w:rsidRDefault="00657EEE" w:rsidP="00657EEE">
      <w:pPr>
        <w:jc w:val="both"/>
      </w:pPr>
      <w:r>
        <w:t>Las compuertas lógicas constituyen la base de la programación digital en sistemas de control industrial. En esta práctica se implementaron las compuertas AND, OR, NOT y XOR utilizando diferentes lenguajes disponibles en TIA Portal V18, con el fin de analizar sus diferencias estructurales y funcionales.</w:t>
      </w:r>
    </w:p>
    <w:p w14:paraId="6D9DBEE7" w14:textId="2C62044D" w:rsidR="00F232F9" w:rsidRPr="00F232F9" w:rsidRDefault="00657EEE" w:rsidP="00F232F9">
      <w:pPr>
        <w:jc w:val="both"/>
        <w:rPr>
          <w:iCs/>
        </w:rPr>
      </w:pPr>
      <w:r>
        <w:t>Las señales de entrada I0.1 e I0.2 fueron activadas desde Automation Studio, permitiendo simular los cambios de estado. Las salidas correspondientes se visualizaron en el PLC S7-1500 y en la HMI KTP600 Basic Color PN, verificando el comportamiento lógico esperado.</w:t>
      </w:r>
    </w:p>
    <w:p w14:paraId="0E1D0767" w14:textId="5A36857D" w:rsidR="00BC1836" w:rsidRDefault="00E562B1" w:rsidP="00FD2636">
      <w:pPr>
        <w:pStyle w:val="Ttulo1"/>
        <w:numPr>
          <w:ilvl w:val="0"/>
          <w:numId w:val="2"/>
        </w:numPr>
      </w:pPr>
      <w:r>
        <w:t xml:space="preserve">Análisis de resultados </w:t>
      </w:r>
    </w:p>
    <w:p w14:paraId="78ABF47B" w14:textId="77CF1E59" w:rsidR="00E562B1" w:rsidRDefault="00E562B1" w:rsidP="00E562B1"/>
    <w:p w14:paraId="19C7B135" w14:textId="1D569E3F" w:rsidR="005A53AB" w:rsidRDefault="005A53AB" w:rsidP="005A53AB">
      <w:pPr>
        <w:pStyle w:val="Prrafodelista"/>
        <w:numPr>
          <w:ilvl w:val="0"/>
          <w:numId w:val="13"/>
        </w:numPr>
        <w:jc w:val="both"/>
      </w:pPr>
      <w:r>
        <w:t>Se comprobó que las cuatro compuertas operaron correctamente en los cuatro lenguajes de programación. En Ladder y FBD la representación fue gráfica, facilitando la comprensión visual del flujo lógico. En AWL se trabajó mediante instrucciones booleanas con acumulador, mientras que en SCL se utilizó programación estructurada con operadores lógicos.</w:t>
      </w:r>
    </w:p>
    <w:p w14:paraId="0F939311" w14:textId="1CE60284" w:rsidR="00623C88" w:rsidRDefault="005A53AB" w:rsidP="005A53AB">
      <w:pPr>
        <w:pStyle w:val="Prrafodelista"/>
        <w:numPr>
          <w:ilvl w:val="0"/>
          <w:numId w:val="13"/>
        </w:numPr>
        <w:jc w:val="both"/>
      </w:pPr>
      <w:r>
        <w:t>Los resultados observados en el PLC y la HMI coincidieron con las tablas de verdad teóricas, confirmando la correcta configuración de las entradas y salidas digitales. Se evidenció que todos los lenguajes permiten implementar la misma lógica, diferenciándose únicamente en su sintaxis y forma de representación.</w:t>
      </w:r>
    </w:p>
    <w:p w14:paraId="5623D864" w14:textId="654B627A" w:rsidR="00E92ACD" w:rsidRPr="00E562B1" w:rsidRDefault="00E92ACD" w:rsidP="008030EE">
      <w:pPr>
        <w:pStyle w:val="Prrafodelista"/>
      </w:pPr>
    </w:p>
    <w:p w14:paraId="0AB1A727" w14:textId="7BEE7C2B" w:rsidR="00A01B61" w:rsidRPr="00AE0366" w:rsidRDefault="00A01B61" w:rsidP="00AE0366">
      <w:pPr>
        <w:pStyle w:val="Prrafodelista"/>
        <w:keepNext/>
        <w:numPr>
          <w:ilvl w:val="0"/>
          <w:numId w:val="2"/>
        </w:numPr>
        <w:pBdr>
          <w:top w:val="nil"/>
          <w:left w:val="nil"/>
          <w:bottom w:val="nil"/>
          <w:right w:val="nil"/>
          <w:between w:val="nil"/>
        </w:pBdr>
        <w:spacing w:before="240" w:after="80"/>
        <w:jc w:val="center"/>
        <w:rPr>
          <w:smallCaps/>
          <w:color w:val="000000"/>
        </w:rPr>
      </w:pPr>
      <w:r w:rsidRPr="00AE0366">
        <w:rPr>
          <w:smallCaps/>
          <w:color w:val="000000"/>
        </w:rPr>
        <w:t>Referencias</w:t>
      </w:r>
    </w:p>
    <w:bookmarkEnd w:id="0"/>
    <w:p w14:paraId="232485B6" w14:textId="77777777" w:rsidR="00A01B61" w:rsidRPr="00511204" w:rsidRDefault="00A01B61" w:rsidP="00A01B61">
      <w:pPr>
        <w:pBdr>
          <w:top w:val="nil"/>
          <w:left w:val="nil"/>
          <w:bottom w:val="nil"/>
          <w:right w:val="nil"/>
          <w:between w:val="nil"/>
        </w:pBdr>
        <w:ind w:left="360"/>
        <w:rPr>
          <w:color w:val="000000"/>
          <w:sz w:val="16"/>
          <w:szCs w:val="16"/>
        </w:rPr>
      </w:pPr>
    </w:p>
    <w:p w14:paraId="0FAD3925" w14:textId="5E11744D" w:rsidR="008030EE" w:rsidRPr="008030EE" w:rsidRDefault="008030EE" w:rsidP="008030EE">
      <w:pPr>
        <w:pBdr>
          <w:top w:val="nil"/>
          <w:left w:val="nil"/>
          <w:bottom w:val="nil"/>
          <w:right w:val="nil"/>
          <w:between w:val="nil"/>
        </w:pBdr>
        <w:ind w:left="360"/>
        <w:jc w:val="both"/>
        <w:rPr>
          <w:color w:val="000000"/>
        </w:rPr>
      </w:pPr>
      <w:r w:rsidRPr="008030EE">
        <w:rPr>
          <w:color w:val="000000"/>
        </w:rPr>
        <w:t xml:space="preserve">[1] </w:t>
      </w:r>
      <w:r w:rsidR="00C9071D" w:rsidRPr="00C9071D">
        <w:rPr>
          <w:color w:val="000000"/>
        </w:rPr>
        <w:t xml:space="preserve">Siemens AG, </w:t>
      </w:r>
      <w:r w:rsidR="00C9071D" w:rsidRPr="00C9071D">
        <w:rPr>
          <w:i/>
          <w:iCs/>
          <w:color w:val="000000"/>
        </w:rPr>
        <w:t xml:space="preserve">SIMATIC S7-1500 </w:t>
      </w:r>
      <w:proofErr w:type="spellStart"/>
      <w:r w:rsidR="00C9071D" w:rsidRPr="00C9071D">
        <w:rPr>
          <w:i/>
          <w:iCs/>
          <w:color w:val="000000"/>
        </w:rPr>
        <w:t>Programmable</w:t>
      </w:r>
      <w:proofErr w:type="spellEnd"/>
      <w:r w:rsidR="00C9071D" w:rsidRPr="00C9071D">
        <w:rPr>
          <w:i/>
          <w:iCs/>
          <w:color w:val="000000"/>
        </w:rPr>
        <w:t xml:space="preserve"> </w:t>
      </w:r>
      <w:proofErr w:type="spellStart"/>
      <w:r w:rsidR="00C9071D" w:rsidRPr="00C9071D">
        <w:rPr>
          <w:i/>
          <w:iCs/>
          <w:color w:val="000000"/>
        </w:rPr>
        <w:t>Controller</w:t>
      </w:r>
      <w:proofErr w:type="spellEnd"/>
      <w:r w:rsidR="00C9071D" w:rsidRPr="00C9071D">
        <w:rPr>
          <w:i/>
          <w:iCs/>
          <w:color w:val="000000"/>
        </w:rPr>
        <w:t xml:space="preserve"> </w:t>
      </w:r>
      <w:proofErr w:type="spellStart"/>
      <w:r w:rsidR="00C9071D" w:rsidRPr="00C9071D">
        <w:rPr>
          <w:i/>
          <w:iCs/>
          <w:color w:val="000000"/>
        </w:rPr>
        <w:t>System</w:t>
      </w:r>
      <w:proofErr w:type="spellEnd"/>
      <w:r w:rsidR="00C9071D" w:rsidRPr="00C9071D">
        <w:rPr>
          <w:i/>
          <w:iCs/>
          <w:color w:val="000000"/>
        </w:rPr>
        <w:t xml:space="preserve"> Manual</w:t>
      </w:r>
      <w:r w:rsidR="00C9071D" w:rsidRPr="00C9071D">
        <w:rPr>
          <w:color w:val="000000"/>
        </w:rPr>
        <w:t xml:space="preserve">, Nuremberg, </w:t>
      </w:r>
      <w:proofErr w:type="spellStart"/>
      <w:r w:rsidR="00C9071D" w:rsidRPr="00C9071D">
        <w:rPr>
          <w:color w:val="000000"/>
        </w:rPr>
        <w:t>Germany</w:t>
      </w:r>
      <w:proofErr w:type="spellEnd"/>
      <w:r w:rsidR="00C9071D" w:rsidRPr="00C9071D">
        <w:rPr>
          <w:color w:val="000000"/>
        </w:rPr>
        <w:t>: Siemens AG, 2022.</w:t>
      </w:r>
    </w:p>
    <w:p w14:paraId="0375E6E2" w14:textId="77777777" w:rsidR="008030EE" w:rsidRPr="008030EE" w:rsidRDefault="008030EE" w:rsidP="008030EE">
      <w:pPr>
        <w:pBdr>
          <w:top w:val="nil"/>
          <w:left w:val="nil"/>
          <w:bottom w:val="nil"/>
          <w:right w:val="nil"/>
          <w:between w:val="nil"/>
        </w:pBdr>
        <w:ind w:left="360"/>
        <w:jc w:val="both"/>
        <w:rPr>
          <w:color w:val="000000"/>
        </w:rPr>
      </w:pPr>
    </w:p>
    <w:p w14:paraId="4D0A960E" w14:textId="77777777" w:rsidR="003324CC" w:rsidRPr="003324CC" w:rsidRDefault="003324CC" w:rsidP="003324CC">
      <w:pPr>
        <w:pBdr>
          <w:top w:val="nil"/>
          <w:left w:val="nil"/>
          <w:bottom w:val="nil"/>
          <w:right w:val="nil"/>
          <w:between w:val="nil"/>
        </w:pBdr>
        <w:ind w:left="360"/>
        <w:jc w:val="both"/>
        <w:rPr>
          <w:color w:val="000000"/>
        </w:rPr>
      </w:pPr>
      <w:r w:rsidRPr="003324CC">
        <w:rPr>
          <w:color w:val="000000"/>
        </w:rPr>
        <w:t xml:space="preserve">[2] Siemens AG, </w:t>
      </w:r>
      <w:r w:rsidRPr="003324CC">
        <w:rPr>
          <w:i/>
          <w:iCs/>
          <w:color w:val="000000"/>
        </w:rPr>
        <w:t xml:space="preserve">TIA Portal V18 </w:t>
      </w:r>
      <w:proofErr w:type="spellStart"/>
      <w:r w:rsidRPr="003324CC">
        <w:rPr>
          <w:i/>
          <w:iCs/>
          <w:color w:val="000000"/>
        </w:rPr>
        <w:t>Programming</w:t>
      </w:r>
      <w:proofErr w:type="spellEnd"/>
      <w:r w:rsidRPr="003324CC">
        <w:rPr>
          <w:i/>
          <w:iCs/>
          <w:color w:val="000000"/>
        </w:rPr>
        <w:t xml:space="preserve"> Manual</w:t>
      </w:r>
      <w:r w:rsidRPr="003324CC">
        <w:rPr>
          <w:color w:val="000000"/>
        </w:rPr>
        <w:t xml:space="preserve">, Nuremberg, </w:t>
      </w:r>
      <w:proofErr w:type="spellStart"/>
      <w:r w:rsidRPr="003324CC">
        <w:rPr>
          <w:color w:val="000000"/>
        </w:rPr>
        <w:t>Germany</w:t>
      </w:r>
      <w:proofErr w:type="spellEnd"/>
      <w:r w:rsidRPr="003324CC">
        <w:rPr>
          <w:color w:val="000000"/>
        </w:rPr>
        <w:t>: Siemens AG, 2022.</w:t>
      </w:r>
    </w:p>
    <w:p w14:paraId="2A2B750C" w14:textId="77777777" w:rsidR="003324CC" w:rsidRPr="003324CC" w:rsidRDefault="003324CC" w:rsidP="003324CC">
      <w:pPr>
        <w:pBdr>
          <w:top w:val="nil"/>
          <w:left w:val="nil"/>
          <w:bottom w:val="nil"/>
          <w:right w:val="nil"/>
          <w:between w:val="nil"/>
        </w:pBdr>
        <w:ind w:left="360"/>
        <w:jc w:val="both"/>
        <w:rPr>
          <w:color w:val="000000"/>
        </w:rPr>
      </w:pPr>
      <w:r w:rsidRPr="003324CC">
        <w:rPr>
          <w:color w:val="000000"/>
        </w:rPr>
        <w:t xml:space="preserve">[3] Siemens AG, </w:t>
      </w:r>
      <w:r w:rsidRPr="003324CC">
        <w:rPr>
          <w:i/>
          <w:iCs/>
          <w:color w:val="000000"/>
        </w:rPr>
        <w:t xml:space="preserve">SIMATIC HMI KTP600 Basic Color PN </w:t>
      </w:r>
      <w:proofErr w:type="spellStart"/>
      <w:r w:rsidRPr="003324CC">
        <w:rPr>
          <w:i/>
          <w:iCs/>
          <w:color w:val="000000"/>
        </w:rPr>
        <w:t>Operating</w:t>
      </w:r>
      <w:proofErr w:type="spellEnd"/>
      <w:r w:rsidRPr="003324CC">
        <w:rPr>
          <w:i/>
          <w:iCs/>
          <w:color w:val="000000"/>
        </w:rPr>
        <w:t xml:space="preserve"> </w:t>
      </w:r>
      <w:proofErr w:type="spellStart"/>
      <w:r w:rsidRPr="003324CC">
        <w:rPr>
          <w:i/>
          <w:iCs/>
          <w:color w:val="000000"/>
        </w:rPr>
        <w:t>Instructions</w:t>
      </w:r>
      <w:proofErr w:type="spellEnd"/>
      <w:r w:rsidRPr="003324CC">
        <w:rPr>
          <w:color w:val="000000"/>
        </w:rPr>
        <w:t xml:space="preserve">, Nuremberg, </w:t>
      </w:r>
      <w:proofErr w:type="spellStart"/>
      <w:r w:rsidRPr="003324CC">
        <w:rPr>
          <w:color w:val="000000"/>
        </w:rPr>
        <w:t>Germany</w:t>
      </w:r>
      <w:proofErr w:type="spellEnd"/>
      <w:r w:rsidRPr="003324CC">
        <w:rPr>
          <w:color w:val="000000"/>
        </w:rPr>
        <w:t>: Siemens AG, 2022.</w:t>
      </w:r>
    </w:p>
    <w:p w14:paraId="4B2A511D" w14:textId="77777777" w:rsidR="00F82A1F" w:rsidRDefault="00F82A1F" w:rsidP="00550401">
      <w:pPr>
        <w:pBdr>
          <w:top w:val="nil"/>
          <w:left w:val="nil"/>
          <w:bottom w:val="nil"/>
          <w:right w:val="nil"/>
          <w:between w:val="nil"/>
        </w:pBdr>
        <w:ind w:left="360"/>
        <w:jc w:val="both"/>
        <w:rPr>
          <w:color w:val="000000"/>
        </w:rPr>
      </w:pPr>
    </w:p>
    <w:sectPr w:rsidR="00F82A1F">
      <w:type w:val="continuous"/>
      <w:pgSz w:w="12240" w:h="15840"/>
      <w:pgMar w:top="1134" w:right="936" w:bottom="1008" w:left="936" w:header="432" w:footer="432" w:gutter="0"/>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EBED0E" w14:textId="77777777" w:rsidR="00345D02" w:rsidRDefault="00345D02">
      <w:r>
        <w:separator/>
      </w:r>
    </w:p>
  </w:endnote>
  <w:endnote w:type="continuationSeparator" w:id="0">
    <w:p w14:paraId="7E77C9F6" w14:textId="77777777" w:rsidR="00345D02" w:rsidRDefault="00345D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Times New Roman"/>
    <w:charset w:val="00"/>
    <w:family w:val="auto"/>
    <w:pitch w:val="default"/>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6723E" w14:textId="77777777" w:rsidR="00345D02" w:rsidRDefault="00345D02">
      <w:r>
        <w:separator/>
      </w:r>
    </w:p>
  </w:footnote>
  <w:footnote w:type="continuationSeparator" w:id="0">
    <w:p w14:paraId="07616C36" w14:textId="77777777" w:rsidR="00345D02" w:rsidRDefault="00345D0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3D16C" w14:textId="5C1570FB" w:rsidR="00BC1836" w:rsidRDefault="006B2BA9" w:rsidP="006B2BA9">
    <w:pPr>
      <w:ind w:right="360"/>
      <w:rPr>
        <w:sz w:val="18"/>
        <w:szCs w:val="18"/>
      </w:rPr>
    </w:pPr>
    <w:r>
      <w:rPr>
        <w:sz w:val="18"/>
        <w:szCs w:val="18"/>
      </w:rPr>
      <w:t xml:space="preserve">                  </w:t>
    </w:r>
    <w:r w:rsidR="00DE7715">
      <w:rPr>
        <w:sz w:val="18"/>
        <w:szCs w:val="18"/>
      </w:rPr>
      <w:t xml:space="preserve">INFORME DE PRÁCTICA DE LABORATORIO </w:t>
    </w:r>
    <w:r w:rsidR="00AE0366">
      <w:rPr>
        <w:sz w:val="18"/>
        <w:szCs w:val="18"/>
      </w:rPr>
      <w:t xml:space="preserve">  </w:t>
    </w:r>
    <w:r w:rsidR="00DE7715">
      <w:rPr>
        <w:sz w:val="18"/>
        <w:szCs w:val="18"/>
      </w:rPr>
      <w:t xml:space="preserve">                                                </w:t>
    </w:r>
    <w:r w:rsidR="00DE7715">
      <w:rPr>
        <w:noProof/>
        <w:lang w:val="en-US"/>
      </w:rPr>
      <w:drawing>
        <wp:anchor distT="0" distB="0" distL="114300" distR="114300" simplePos="0" relativeHeight="251658240" behindDoc="0" locked="0" layoutInCell="1" hidden="0" allowOverlap="1" wp14:anchorId="38D40DBB" wp14:editId="3A1F9FBE">
          <wp:simplePos x="0" y="0"/>
          <wp:positionH relativeFrom="column">
            <wp:posOffset>-184784</wp:posOffset>
          </wp:positionH>
          <wp:positionV relativeFrom="paragraph">
            <wp:posOffset>-180339</wp:posOffset>
          </wp:positionV>
          <wp:extent cx="1647825" cy="625475"/>
          <wp:effectExtent l="0" t="0" r="0" b="0"/>
          <wp:wrapSquare wrapText="bothSides" distT="0" distB="0" distL="114300" distR="114300"/>
          <wp:docPr id="4"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1647825" cy="625475"/>
                  </a:xfrm>
                  <a:prstGeom prst="rect">
                    <a:avLst/>
                  </a:prstGeom>
                  <a:ln/>
                </pic:spPr>
              </pic:pic>
            </a:graphicData>
          </a:graphic>
        </wp:anchor>
      </w:drawing>
    </w:r>
  </w:p>
  <w:p w14:paraId="6E3603BF" w14:textId="196DEADE" w:rsidR="00BC1836" w:rsidRDefault="00DE7715">
    <w:pPr>
      <w:ind w:right="360"/>
      <w:jc w:val="center"/>
      <w:rPr>
        <w:sz w:val="18"/>
        <w:szCs w:val="18"/>
      </w:rPr>
    </w:pPr>
    <w:r>
      <w:rPr>
        <w:sz w:val="18"/>
        <w:szCs w:val="18"/>
      </w:rPr>
      <w:t xml:space="preserve">                </w:t>
    </w:r>
    <w:r w:rsidR="00AE0366">
      <w:rPr>
        <w:sz w:val="18"/>
        <w:szCs w:val="18"/>
      </w:rPr>
      <w:t xml:space="preserve"> </w:t>
    </w:r>
    <w:r>
      <w:rPr>
        <w:sz w:val="18"/>
        <w:szCs w:val="18"/>
      </w:rPr>
      <w:t xml:space="preserve">PROGRAMA DE INGENIERÍA MECATRÓNICA                     </w:t>
    </w:r>
    <w:r w:rsidR="00291239">
      <w:rPr>
        <w:sz w:val="18"/>
        <w:szCs w:val="18"/>
      </w:rPr>
      <w:t xml:space="preserve">                    Periodo 202</w:t>
    </w:r>
    <w:r w:rsidR="00623C88">
      <w:rPr>
        <w:sz w:val="18"/>
        <w:szCs w:val="18"/>
      </w:rPr>
      <w:t>6</w:t>
    </w:r>
    <w:r w:rsidR="00291239">
      <w:rPr>
        <w:sz w:val="18"/>
        <w:szCs w:val="18"/>
      </w:rPr>
      <w:t>-</w:t>
    </w:r>
    <w:r w:rsidR="00623C88">
      <w:rPr>
        <w:sz w:val="18"/>
        <w:szCs w:val="18"/>
      </w:rPr>
      <w:t>1</w:t>
    </w:r>
  </w:p>
  <w:p w14:paraId="293AA0F0" w14:textId="77777777" w:rsidR="00BC1836" w:rsidRDefault="00DE7715">
    <w:pPr>
      <w:ind w:right="360"/>
      <w:jc w:val="center"/>
      <w:rPr>
        <w:sz w:val="18"/>
        <w:szCs w:val="18"/>
      </w:rPr>
    </w:pPr>
    <w:r>
      <w:rPr>
        <w:noProof/>
        <w:lang w:val="en-US"/>
      </w:rPr>
      <mc:AlternateContent>
        <mc:Choice Requires="wps">
          <w:drawing>
            <wp:anchor distT="0" distB="0" distL="114300" distR="114300" simplePos="0" relativeHeight="251659264" behindDoc="0" locked="0" layoutInCell="1" hidden="0" allowOverlap="1" wp14:anchorId="6A400992" wp14:editId="35BC262B">
              <wp:simplePos x="0" y="0"/>
              <wp:positionH relativeFrom="column">
                <wp:posOffset>190500</wp:posOffset>
              </wp:positionH>
              <wp:positionV relativeFrom="paragraph">
                <wp:posOffset>165100</wp:posOffset>
              </wp:positionV>
              <wp:extent cx="6299200" cy="12700"/>
              <wp:effectExtent l="0" t="0" r="0" b="0"/>
              <wp:wrapNone/>
              <wp:docPr id="1" name="1 Forma libre"/>
              <wp:cNvGraphicFramePr/>
              <a:graphic xmlns:a="http://schemas.openxmlformats.org/drawingml/2006/main">
                <a:graphicData uri="http://schemas.microsoft.com/office/word/2010/wordprocessingShape">
                  <wps:wsp>
                    <wps:cNvSpPr/>
                    <wps:spPr>
                      <a:xfrm>
                        <a:off x="2196400" y="3780000"/>
                        <a:ext cx="6299200" cy="0"/>
                      </a:xfrm>
                      <a:custGeom>
                        <a:avLst/>
                        <a:gdLst/>
                        <a:ahLst/>
                        <a:cxnLst/>
                        <a:rect l="l" t="t" r="r" b="b"/>
                        <a:pathLst>
                          <a:path w="6299200" h="1" extrusionOk="0">
                            <a:moveTo>
                              <a:pt x="0" y="0"/>
                            </a:moveTo>
                            <a:lnTo>
                              <a:pt x="6299200" y="0"/>
                            </a:lnTo>
                          </a:path>
                        </a:pathLst>
                      </a:custGeom>
                      <a:solidFill>
                        <a:srgbClr val="FFFFFF"/>
                      </a:solid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w:pict>
            <v:shape w14:anchorId="7F00AAED" id="1 Forma libre" o:spid="_x0000_s1026" style="position:absolute;margin-left:15pt;margin-top:13pt;width:496pt;height:1pt;z-index:251659264;visibility:visible;mso-wrap-style:square;mso-wrap-distance-left:9pt;mso-wrap-distance-top:0;mso-wrap-distance-right:9pt;mso-wrap-distance-bottom:0;mso-position-horizontal:absolute;mso-position-horizontal-relative:text;mso-position-vertical:absolute;mso-position-vertical-relative:text;v-text-anchor:middle" coordsize="62992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" path="m,l6299200,e" strokeweight="1pt">
              <v:stroke startarrowwidth="narrow" startarrowlength="short" endarrowwidth="narrow" endarrowlength="short"/>
              <v:path arrowok="t" o:extrusionok="f"/>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B00B7"/>
    <w:multiLevelType w:val="multilevel"/>
    <w:tmpl w:val="10DAE472"/>
    <w:lvl w:ilvl="0">
      <w:start w:val="1"/>
      <w:numFmt w:val="decimal"/>
      <w:lvlText w:val="[%1]"/>
      <w:lvlJc w:val="left"/>
      <w:pPr>
        <w:ind w:left="36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1B0838C5"/>
    <w:multiLevelType w:val="multilevel"/>
    <w:tmpl w:val="14ECDF60"/>
    <w:lvl w:ilvl="0">
      <w:start w:val="1"/>
      <w:numFmt w:val="upperRoman"/>
      <w:lvlText w:val="%1."/>
      <w:lvlJc w:val="left"/>
      <w:pPr>
        <w:ind w:left="0" w:firstLine="0"/>
      </w:pPr>
    </w:lvl>
    <w:lvl w:ilvl="1">
      <w:start w:val="1"/>
      <w:numFmt w:val="upperLetter"/>
      <w:lvlText w:val="%2."/>
      <w:lvlJc w:val="left"/>
      <w:pPr>
        <w:ind w:left="0" w:firstLine="0"/>
      </w:pPr>
      <w:rPr>
        <w:b w:val="0"/>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E9861C5"/>
    <w:multiLevelType w:val="hybridMultilevel"/>
    <w:tmpl w:val="D63AFEAA"/>
    <w:lvl w:ilvl="0" w:tplc="40427250">
      <w:start w:val="5"/>
      <w:numFmt w:val="bullet"/>
      <w:lvlText w:val="-"/>
      <w:lvlJc w:val="left"/>
      <w:pPr>
        <w:ind w:left="720" w:hanging="360"/>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2AF70678"/>
    <w:multiLevelType w:val="hybridMultilevel"/>
    <w:tmpl w:val="E70401EC"/>
    <w:lvl w:ilvl="0" w:tplc="AB36C562">
      <w:start w:val="1"/>
      <w:numFmt w:val="upperLetter"/>
      <w:lvlText w:val="%1)"/>
      <w:lvlJc w:val="left"/>
      <w:pPr>
        <w:ind w:left="864" w:hanging="360"/>
      </w:pPr>
      <w:rPr>
        <w:rFonts w:hint="default"/>
      </w:rPr>
    </w:lvl>
    <w:lvl w:ilvl="1" w:tplc="04090019" w:tentative="1">
      <w:start w:val="1"/>
      <w:numFmt w:val="lowerLetter"/>
      <w:lvlText w:val="%2."/>
      <w:lvlJc w:val="left"/>
      <w:pPr>
        <w:ind w:left="1584" w:hanging="360"/>
      </w:pPr>
    </w:lvl>
    <w:lvl w:ilvl="2" w:tplc="0409001B" w:tentative="1">
      <w:start w:val="1"/>
      <w:numFmt w:val="lowerRoman"/>
      <w:lvlText w:val="%3."/>
      <w:lvlJc w:val="right"/>
      <w:pPr>
        <w:ind w:left="2304" w:hanging="180"/>
      </w:pPr>
    </w:lvl>
    <w:lvl w:ilvl="3" w:tplc="0409000F" w:tentative="1">
      <w:start w:val="1"/>
      <w:numFmt w:val="decimal"/>
      <w:lvlText w:val="%4."/>
      <w:lvlJc w:val="left"/>
      <w:pPr>
        <w:ind w:left="3024" w:hanging="360"/>
      </w:pPr>
    </w:lvl>
    <w:lvl w:ilvl="4" w:tplc="04090019" w:tentative="1">
      <w:start w:val="1"/>
      <w:numFmt w:val="lowerLetter"/>
      <w:lvlText w:val="%5."/>
      <w:lvlJc w:val="left"/>
      <w:pPr>
        <w:ind w:left="3744" w:hanging="360"/>
      </w:pPr>
    </w:lvl>
    <w:lvl w:ilvl="5" w:tplc="0409001B" w:tentative="1">
      <w:start w:val="1"/>
      <w:numFmt w:val="lowerRoman"/>
      <w:lvlText w:val="%6."/>
      <w:lvlJc w:val="right"/>
      <w:pPr>
        <w:ind w:left="4464" w:hanging="180"/>
      </w:pPr>
    </w:lvl>
    <w:lvl w:ilvl="6" w:tplc="0409000F" w:tentative="1">
      <w:start w:val="1"/>
      <w:numFmt w:val="decimal"/>
      <w:lvlText w:val="%7."/>
      <w:lvlJc w:val="left"/>
      <w:pPr>
        <w:ind w:left="5184" w:hanging="360"/>
      </w:pPr>
    </w:lvl>
    <w:lvl w:ilvl="7" w:tplc="04090019" w:tentative="1">
      <w:start w:val="1"/>
      <w:numFmt w:val="lowerLetter"/>
      <w:lvlText w:val="%8."/>
      <w:lvlJc w:val="left"/>
      <w:pPr>
        <w:ind w:left="5904" w:hanging="360"/>
      </w:pPr>
    </w:lvl>
    <w:lvl w:ilvl="8" w:tplc="0409001B" w:tentative="1">
      <w:start w:val="1"/>
      <w:numFmt w:val="lowerRoman"/>
      <w:lvlText w:val="%9."/>
      <w:lvlJc w:val="right"/>
      <w:pPr>
        <w:ind w:left="6624" w:hanging="180"/>
      </w:pPr>
    </w:lvl>
  </w:abstractNum>
  <w:abstractNum w:abstractNumId="4" w15:restartNumberingAfterBreak="0">
    <w:nsid w:val="3609292A"/>
    <w:multiLevelType w:val="hybridMultilevel"/>
    <w:tmpl w:val="A1F0DCDE"/>
    <w:lvl w:ilvl="0" w:tplc="13FAC7D4">
      <w:start w:val="5"/>
      <w:numFmt w:val="bullet"/>
      <w:lvlText w:val="-"/>
      <w:lvlJc w:val="left"/>
      <w:pPr>
        <w:ind w:left="720" w:hanging="360"/>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36E82352"/>
    <w:multiLevelType w:val="hybridMultilevel"/>
    <w:tmpl w:val="CDC47CCA"/>
    <w:lvl w:ilvl="0" w:tplc="5FBC2258">
      <w:start w:val="5"/>
      <w:numFmt w:val="bullet"/>
      <w:lvlText w:val="-"/>
      <w:lvlJc w:val="left"/>
      <w:pPr>
        <w:ind w:left="1080" w:hanging="360"/>
      </w:pPr>
      <w:rPr>
        <w:rFonts w:ascii="Times New Roman" w:eastAsia="Times New Roman" w:hAnsi="Times New Roman" w:cs="Times New Roman"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6" w15:restartNumberingAfterBreak="0">
    <w:nsid w:val="42D9540E"/>
    <w:multiLevelType w:val="hybridMultilevel"/>
    <w:tmpl w:val="EF38D5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C867ED7"/>
    <w:multiLevelType w:val="multilevel"/>
    <w:tmpl w:val="8BE699F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4F937CC7"/>
    <w:multiLevelType w:val="hybridMultilevel"/>
    <w:tmpl w:val="E2465D1E"/>
    <w:lvl w:ilvl="0" w:tplc="A2841DDC">
      <w:numFmt w:val="bullet"/>
      <w:lvlText w:val=""/>
      <w:lvlJc w:val="left"/>
      <w:pPr>
        <w:ind w:left="720" w:hanging="360"/>
      </w:pPr>
      <w:rPr>
        <w:rFonts w:ascii="Symbol" w:eastAsiaTheme="minorHAnsi" w:hAnsi="Symbol"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4FDA2652"/>
    <w:multiLevelType w:val="multilevel"/>
    <w:tmpl w:val="8F34274C"/>
    <w:lvl w:ilvl="0">
      <w:start w:val="1"/>
      <w:numFmt w:val="decimal"/>
      <w:lvlText w:val="[%1]"/>
      <w:lvlJc w:val="left"/>
      <w:pPr>
        <w:ind w:left="36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0" w15:restartNumberingAfterBreak="0">
    <w:nsid w:val="51660BE7"/>
    <w:multiLevelType w:val="hybridMultilevel"/>
    <w:tmpl w:val="9BF44A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E8C3D86"/>
    <w:multiLevelType w:val="hybridMultilevel"/>
    <w:tmpl w:val="176259E8"/>
    <w:lvl w:ilvl="0" w:tplc="240A0001">
      <w:start w:val="1"/>
      <w:numFmt w:val="bullet"/>
      <w:lvlText w:val=""/>
      <w:lvlJc w:val="left"/>
      <w:pPr>
        <w:ind w:left="1584" w:hanging="360"/>
      </w:pPr>
      <w:rPr>
        <w:rFonts w:ascii="Symbol" w:hAnsi="Symbol" w:hint="default"/>
      </w:rPr>
    </w:lvl>
    <w:lvl w:ilvl="1" w:tplc="04090003" w:tentative="1">
      <w:start w:val="1"/>
      <w:numFmt w:val="bullet"/>
      <w:lvlText w:val="o"/>
      <w:lvlJc w:val="left"/>
      <w:pPr>
        <w:ind w:left="2304" w:hanging="360"/>
      </w:pPr>
      <w:rPr>
        <w:rFonts w:ascii="Courier New" w:hAnsi="Courier New" w:cs="Courier New" w:hint="default"/>
      </w:rPr>
    </w:lvl>
    <w:lvl w:ilvl="2" w:tplc="04090005" w:tentative="1">
      <w:start w:val="1"/>
      <w:numFmt w:val="bullet"/>
      <w:lvlText w:val=""/>
      <w:lvlJc w:val="left"/>
      <w:pPr>
        <w:ind w:left="3024" w:hanging="360"/>
      </w:pPr>
      <w:rPr>
        <w:rFonts w:ascii="Wingdings" w:hAnsi="Wingdings" w:hint="default"/>
      </w:rPr>
    </w:lvl>
    <w:lvl w:ilvl="3" w:tplc="04090001" w:tentative="1">
      <w:start w:val="1"/>
      <w:numFmt w:val="bullet"/>
      <w:lvlText w:val=""/>
      <w:lvlJc w:val="left"/>
      <w:pPr>
        <w:ind w:left="3744" w:hanging="360"/>
      </w:pPr>
      <w:rPr>
        <w:rFonts w:ascii="Symbol" w:hAnsi="Symbol" w:hint="default"/>
      </w:rPr>
    </w:lvl>
    <w:lvl w:ilvl="4" w:tplc="04090003" w:tentative="1">
      <w:start w:val="1"/>
      <w:numFmt w:val="bullet"/>
      <w:lvlText w:val="o"/>
      <w:lvlJc w:val="left"/>
      <w:pPr>
        <w:ind w:left="4464" w:hanging="360"/>
      </w:pPr>
      <w:rPr>
        <w:rFonts w:ascii="Courier New" w:hAnsi="Courier New" w:cs="Courier New" w:hint="default"/>
      </w:rPr>
    </w:lvl>
    <w:lvl w:ilvl="5" w:tplc="04090005" w:tentative="1">
      <w:start w:val="1"/>
      <w:numFmt w:val="bullet"/>
      <w:lvlText w:val=""/>
      <w:lvlJc w:val="left"/>
      <w:pPr>
        <w:ind w:left="5184" w:hanging="360"/>
      </w:pPr>
      <w:rPr>
        <w:rFonts w:ascii="Wingdings" w:hAnsi="Wingdings" w:hint="default"/>
      </w:rPr>
    </w:lvl>
    <w:lvl w:ilvl="6" w:tplc="04090001" w:tentative="1">
      <w:start w:val="1"/>
      <w:numFmt w:val="bullet"/>
      <w:lvlText w:val=""/>
      <w:lvlJc w:val="left"/>
      <w:pPr>
        <w:ind w:left="5904" w:hanging="360"/>
      </w:pPr>
      <w:rPr>
        <w:rFonts w:ascii="Symbol" w:hAnsi="Symbol" w:hint="default"/>
      </w:rPr>
    </w:lvl>
    <w:lvl w:ilvl="7" w:tplc="04090003" w:tentative="1">
      <w:start w:val="1"/>
      <w:numFmt w:val="bullet"/>
      <w:lvlText w:val="o"/>
      <w:lvlJc w:val="left"/>
      <w:pPr>
        <w:ind w:left="6624" w:hanging="360"/>
      </w:pPr>
      <w:rPr>
        <w:rFonts w:ascii="Courier New" w:hAnsi="Courier New" w:cs="Courier New" w:hint="default"/>
      </w:rPr>
    </w:lvl>
    <w:lvl w:ilvl="8" w:tplc="04090005" w:tentative="1">
      <w:start w:val="1"/>
      <w:numFmt w:val="bullet"/>
      <w:lvlText w:val=""/>
      <w:lvlJc w:val="left"/>
      <w:pPr>
        <w:ind w:left="7344" w:hanging="360"/>
      </w:pPr>
      <w:rPr>
        <w:rFonts w:ascii="Wingdings" w:hAnsi="Wingdings" w:hint="default"/>
      </w:rPr>
    </w:lvl>
  </w:abstractNum>
  <w:abstractNum w:abstractNumId="12" w15:restartNumberingAfterBreak="0">
    <w:nsid w:val="73A71092"/>
    <w:multiLevelType w:val="multilevel"/>
    <w:tmpl w:val="C3169F8C"/>
    <w:lvl w:ilvl="0">
      <w:start w:val="1"/>
      <w:numFmt w:val="upperLetter"/>
      <w:lvlText w:val="IV-%1."/>
      <w:lvlJc w:val="right"/>
      <w:pPr>
        <w:ind w:left="922" w:hanging="360"/>
      </w:pPr>
    </w:lvl>
    <w:lvl w:ilvl="1">
      <w:start w:val="1"/>
      <w:numFmt w:val="lowerLetter"/>
      <w:lvlText w:val="%2."/>
      <w:lvlJc w:val="left"/>
      <w:pPr>
        <w:ind w:left="1642" w:hanging="360"/>
      </w:pPr>
    </w:lvl>
    <w:lvl w:ilvl="2">
      <w:start w:val="1"/>
      <w:numFmt w:val="lowerRoman"/>
      <w:lvlText w:val="%3."/>
      <w:lvlJc w:val="right"/>
      <w:pPr>
        <w:ind w:left="2362" w:hanging="180"/>
      </w:pPr>
    </w:lvl>
    <w:lvl w:ilvl="3">
      <w:start w:val="1"/>
      <w:numFmt w:val="decimal"/>
      <w:lvlText w:val="%4."/>
      <w:lvlJc w:val="left"/>
      <w:pPr>
        <w:ind w:left="3082" w:hanging="360"/>
      </w:pPr>
    </w:lvl>
    <w:lvl w:ilvl="4">
      <w:start w:val="1"/>
      <w:numFmt w:val="lowerLetter"/>
      <w:lvlText w:val="%5."/>
      <w:lvlJc w:val="left"/>
      <w:pPr>
        <w:ind w:left="3802" w:hanging="360"/>
      </w:pPr>
    </w:lvl>
    <w:lvl w:ilvl="5">
      <w:start w:val="1"/>
      <w:numFmt w:val="lowerRoman"/>
      <w:lvlText w:val="%6."/>
      <w:lvlJc w:val="right"/>
      <w:pPr>
        <w:ind w:left="4522" w:hanging="180"/>
      </w:pPr>
    </w:lvl>
    <w:lvl w:ilvl="6">
      <w:start w:val="1"/>
      <w:numFmt w:val="decimal"/>
      <w:lvlText w:val="%7."/>
      <w:lvlJc w:val="left"/>
      <w:pPr>
        <w:ind w:left="5242" w:hanging="360"/>
      </w:pPr>
    </w:lvl>
    <w:lvl w:ilvl="7">
      <w:start w:val="1"/>
      <w:numFmt w:val="lowerLetter"/>
      <w:lvlText w:val="%8."/>
      <w:lvlJc w:val="left"/>
      <w:pPr>
        <w:ind w:left="5962" w:hanging="360"/>
      </w:pPr>
    </w:lvl>
    <w:lvl w:ilvl="8">
      <w:start w:val="1"/>
      <w:numFmt w:val="lowerRoman"/>
      <w:lvlText w:val="%9."/>
      <w:lvlJc w:val="right"/>
      <w:pPr>
        <w:ind w:left="6682" w:hanging="180"/>
      </w:pPr>
    </w:lvl>
  </w:abstractNum>
  <w:abstractNum w:abstractNumId="13" w15:restartNumberingAfterBreak="0">
    <w:nsid w:val="79EB0FC1"/>
    <w:multiLevelType w:val="hybridMultilevel"/>
    <w:tmpl w:val="331291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10589852">
    <w:abstractNumId w:val="12"/>
  </w:num>
  <w:num w:numId="2" w16cid:durableId="151070261">
    <w:abstractNumId w:val="1"/>
  </w:num>
  <w:num w:numId="3" w16cid:durableId="953944514">
    <w:abstractNumId w:val="0"/>
  </w:num>
  <w:num w:numId="4" w16cid:durableId="200627711">
    <w:abstractNumId w:val="7"/>
  </w:num>
  <w:num w:numId="5" w16cid:durableId="1595744542">
    <w:abstractNumId w:val="3"/>
  </w:num>
  <w:num w:numId="6" w16cid:durableId="278688557">
    <w:abstractNumId w:val="9"/>
  </w:num>
  <w:num w:numId="7" w16cid:durableId="508637010">
    <w:abstractNumId w:val="11"/>
  </w:num>
  <w:num w:numId="8" w16cid:durableId="1087070343">
    <w:abstractNumId w:val="2"/>
  </w:num>
  <w:num w:numId="9" w16cid:durableId="1090354109">
    <w:abstractNumId w:val="5"/>
  </w:num>
  <w:num w:numId="10" w16cid:durableId="271522415">
    <w:abstractNumId w:val="4"/>
  </w:num>
  <w:num w:numId="11" w16cid:durableId="185296571">
    <w:abstractNumId w:val="10"/>
  </w:num>
  <w:num w:numId="12" w16cid:durableId="1438909749">
    <w:abstractNumId w:val="13"/>
  </w:num>
  <w:num w:numId="13" w16cid:durableId="2034306240">
    <w:abstractNumId w:val="6"/>
  </w:num>
  <w:num w:numId="14" w16cid:durableId="155388179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1836"/>
    <w:rsid w:val="000039E9"/>
    <w:rsid w:val="00021F5D"/>
    <w:rsid w:val="00134D23"/>
    <w:rsid w:val="00143C22"/>
    <w:rsid w:val="00205159"/>
    <w:rsid w:val="00225983"/>
    <w:rsid w:val="0024401B"/>
    <w:rsid w:val="002525FD"/>
    <w:rsid w:val="00273CFD"/>
    <w:rsid w:val="00291239"/>
    <w:rsid w:val="002A2E63"/>
    <w:rsid w:val="00303959"/>
    <w:rsid w:val="00323404"/>
    <w:rsid w:val="003324CC"/>
    <w:rsid w:val="00345D02"/>
    <w:rsid w:val="00357B1D"/>
    <w:rsid w:val="003C5C36"/>
    <w:rsid w:val="003E342F"/>
    <w:rsid w:val="004066A8"/>
    <w:rsid w:val="004242B4"/>
    <w:rsid w:val="00465B7C"/>
    <w:rsid w:val="004971EE"/>
    <w:rsid w:val="004B1608"/>
    <w:rsid w:val="00514CE0"/>
    <w:rsid w:val="00523C9B"/>
    <w:rsid w:val="00550401"/>
    <w:rsid w:val="00585434"/>
    <w:rsid w:val="005A53AB"/>
    <w:rsid w:val="005F1886"/>
    <w:rsid w:val="005F6C6F"/>
    <w:rsid w:val="00623C88"/>
    <w:rsid w:val="00646819"/>
    <w:rsid w:val="00657EEE"/>
    <w:rsid w:val="006B2BA9"/>
    <w:rsid w:val="006E3B05"/>
    <w:rsid w:val="00702C56"/>
    <w:rsid w:val="00703DE3"/>
    <w:rsid w:val="00737304"/>
    <w:rsid w:val="00750315"/>
    <w:rsid w:val="00761457"/>
    <w:rsid w:val="007874C6"/>
    <w:rsid w:val="007C6750"/>
    <w:rsid w:val="008030EE"/>
    <w:rsid w:val="008033FE"/>
    <w:rsid w:val="00825DCB"/>
    <w:rsid w:val="0082607D"/>
    <w:rsid w:val="00883015"/>
    <w:rsid w:val="00890415"/>
    <w:rsid w:val="008C1316"/>
    <w:rsid w:val="009227B5"/>
    <w:rsid w:val="00962B10"/>
    <w:rsid w:val="00977B39"/>
    <w:rsid w:val="009B4422"/>
    <w:rsid w:val="009D7627"/>
    <w:rsid w:val="00A01B61"/>
    <w:rsid w:val="00A316A1"/>
    <w:rsid w:val="00A91D75"/>
    <w:rsid w:val="00AD2F13"/>
    <w:rsid w:val="00AE0366"/>
    <w:rsid w:val="00B22B81"/>
    <w:rsid w:val="00B37FE7"/>
    <w:rsid w:val="00B53A10"/>
    <w:rsid w:val="00B9257D"/>
    <w:rsid w:val="00BC1836"/>
    <w:rsid w:val="00BC58D7"/>
    <w:rsid w:val="00C00D51"/>
    <w:rsid w:val="00C14E93"/>
    <w:rsid w:val="00C9071D"/>
    <w:rsid w:val="00CA0367"/>
    <w:rsid w:val="00CB4298"/>
    <w:rsid w:val="00CC4EAF"/>
    <w:rsid w:val="00CF440B"/>
    <w:rsid w:val="00D2583A"/>
    <w:rsid w:val="00D84B9C"/>
    <w:rsid w:val="00D92F0E"/>
    <w:rsid w:val="00DC12BD"/>
    <w:rsid w:val="00DE7715"/>
    <w:rsid w:val="00DF3DA4"/>
    <w:rsid w:val="00E11D7F"/>
    <w:rsid w:val="00E562B1"/>
    <w:rsid w:val="00E90704"/>
    <w:rsid w:val="00E92ACD"/>
    <w:rsid w:val="00E96610"/>
    <w:rsid w:val="00EC2A5F"/>
    <w:rsid w:val="00F22C12"/>
    <w:rsid w:val="00F232F9"/>
    <w:rsid w:val="00F32E51"/>
    <w:rsid w:val="00F55F6B"/>
    <w:rsid w:val="00F82A1F"/>
    <w:rsid w:val="00FC244A"/>
    <w:rsid w:val="00FC4F09"/>
    <w:rsid w:val="00FD26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C5EFAA"/>
  <w15:docId w15:val="{837DF86C-4612-4CDF-B7B2-F6C0EB254C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84B9C"/>
  </w:style>
  <w:style w:type="paragraph" w:styleId="Ttulo1">
    <w:name w:val="heading 1"/>
    <w:basedOn w:val="Normal"/>
    <w:next w:val="Normal"/>
    <w:pPr>
      <w:keepNext/>
      <w:spacing w:before="240" w:after="80"/>
      <w:jc w:val="center"/>
      <w:outlineLvl w:val="0"/>
    </w:pPr>
    <w:rPr>
      <w:smallCaps/>
    </w:rPr>
  </w:style>
  <w:style w:type="paragraph" w:styleId="Ttulo2">
    <w:name w:val="heading 2"/>
    <w:basedOn w:val="Normal"/>
    <w:next w:val="Normal"/>
    <w:pPr>
      <w:keepNext/>
      <w:spacing w:before="120" w:after="60"/>
      <w:outlineLvl w:val="1"/>
    </w:pPr>
    <w:rPr>
      <w:i/>
    </w:rPr>
  </w:style>
  <w:style w:type="paragraph" w:styleId="Ttulo3">
    <w:name w:val="heading 3"/>
    <w:basedOn w:val="Normal"/>
    <w:next w:val="Normal"/>
    <w:pPr>
      <w:keepNext/>
      <w:outlineLvl w:val="2"/>
    </w:pPr>
    <w:rPr>
      <w:i/>
    </w:rPr>
  </w:style>
  <w:style w:type="paragraph" w:styleId="Ttulo4">
    <w:name w:val="heading 4"/>
    <w:basedOn w:val="Normal"/>
    <w:next w:val="Normal"/>
    <w:pPr>
      <w:keepNext/>
      <w:spacing w:before="240" w:after="60"/>
      <w:ind w:left="1152" w:hanging="720"/>
      <w:outlineLvl w:val="3"/>
    </w:pPr>
    <w:rPr>
      <w:i/>
      <w:sz w:val="18"/>
      <w:szCs w:val="18"/>
    </w:rPr>
  </w:style>
  <w:style w:type="paragraph" w:styleId="Ttulo5">
    <w:name w:val="heading 5"/>
    <w:basedOn w:val="Normal"/>
    <w:next w:val="Normal"/>
    <w:pPr>
      <w:spacing w:before="240" w:after="60"/>
      <w:ind w:left="1872" w:hanging="720"/>
      <w:outlineLvl w:val="4"/>
    </w:pPr>
    <w:rPr>
      <w:sz w:val="18"/>
      <w:szCs w:val="18"/>
    </w:rPr>
  </w:style>
  <w:style w:type="paragraph" w:styleId="Ttulo6">
    <w:name w:val="heading 6"/>
    <w:basedOn w:val="Normal"/>
    <w:next w:val="Normal"/>
    <w:pPr>
      <w:spacing w:before="240" w:after="60"/>
      <w:ind w:left="2592" w:hanging="720"/>
      <w:outlineLvl w:val="5"/>
    </w:pPr>
    <w:rPr>
      <w:i/>
      <w:sz w:val="16"/>
      <w:szCs w:val="1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jc w:val="center"/>
    </w:pPr>
    <w:rPr>
      <w:sz w:val="48"/>
      <w:szCs w:val="48"/>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paragraph" w:styleId="Textodeglobo">
    <w:name w:val="Balloon Text"/>
    <w:basedOn w:val="Normal"/>
    <w:link w:val="TextodegloboCar"/>
    <w:uiPriority w:val="99"/>
    <w:semiHidden/>
    <w:unhideWhenUsed/>
    <w:rsid w:val="00291239"/>
    <w:rPr>
      <w:rFonts w:ascii="Tahoma" w:hAnsi="Tahoma" w:cs="Tahoma"/>
      <w:sz w:val="16"/>
      <w:szCs w:val="16"/>
    </w:rPr>
  </w:style>
  <w:style w:type="character" w:customStyle="1" w:styleId="TextodegloboCar">
    <w:name w:val="Texto de globo Car"/>
    <w:basedOn w:val="Fuentedeprrafopredeter"/>
    <w:link w:val="Textodeglobo"/>
    <w:uiPriority w:val="99"/>
    <w:semiHidden/>
    <w:rsid w:val="00291239"/>
    <w:rPr>
      <w:rFonts w:ascii="Tahoma" w:hAnsi="Tahoma" w:cs="Tahoma"/>
      <w:sz w:val="16"/>
      <w:szCs w:val="16"/>
    </w:rPr>
  </w:style>
  <w:style w:type="paragraph" w:styleId="Encabezado">
    <w:name w:val="header"/>
    <w:basedOn w:val="Normal"/>
    <w:link w:val="EncabezadoCar"/>
    <w:uiPriority w:val="99"/>
    <w:unhideWhenUsed/>
    <w:rsid w:val="00291239"/>
    <w:pPr>
      <w:tabs>
        <w:tab w:val="center" w:pos="4419"/>
        <w:tab w:val="right" w:pos="8838"/>
      </w:tabs>
    </w:pPr>
  </w:style>
  <w:style w:type="character" w:customStyle="1" w:styleId="EncabezadoCar">
    <w:name w:val="Encabezado Car"/>
    <w:basedOn w:val="Fuentedeprrafopredeter"/>
    <w:link w:val="Encabezado"/>
    <w:uiPriority w:val="99"/>
    <w:rsid w:val="00291239"/>
  </w:style>
  <w:style w:type="paragraph" w:styleId="Piedepgina">
    <w:name w:val="footer"/>
    <w:basedOn w:val="Normal"/>
    <w:link w:val="PiedepginaCar"/>
    <w:uiPriority w:val="99"/>
    <w:unhideWhenUsed/>
    <w:rsid w:val="00291239"/>
    <w:pPr>
      <w:tabs>
        <w:tab w:val="center" w:pos="4419"/>
        <w:tab w:val="right" w:pos="8838"/>
      </w:tabs>
    </w:pPr>
  </w:style>
  <w:style w:type="character" w:customStyle="1" w:styleId="PiedepginaCar">
    <w:name w:val="Pie de página Car"/>
    <w:basedOn w:val="Fuentedeprrafopredeter"/>
    <w:link w:val="Piedepgina"/>
    <w:uiPriority w:val="99"/>
    <w:rsid w:val="00291239"/>
  </w:style>
  <w:style w:type="paragraph" w:styleId="Prrafodelista">
    <w:name w:val="List Paragraph"/>
    <w:basedOn w:val="Normal"/>
    <w:uiPriority w:val="34"/>
    <w:qFormat/>
    <w:rsid w:val="009227B5"/>
    <w:pPr>
      <w:ind w:left="720"/>
      <w:contextualSpacing/>
    </w:pPr>
  </w:style>
  <w:style w:type="table" w:styleId="Tablaconcuadrcula">
    <w:name w:val="Table Grid"/>
    <w:basedOn w:val="Tablanormal"/>
    <w:uiPriority w:val="59"/>
    <w:rsid w:val="009227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A01B61"/>
    <w:rPr>
      <w:color w:val="0000FF" w:themeColor="hyperlink"/>
      <w:u w:val="single"/>
    </w:rPr>
  </w:style>
  <w:style w:type="paragraph" w:styleId="Bibliografa">
    <w:name w:val="Bibliography"/>
    <w:basedOn w:val="Normal"/>
    <w:next w:val="Normal"/>
    <w:uiPriority w:val="37"/>
    <w:unhideWhenUsed/>
    <w:rsid w:val="00F22C12"/>
  </w:style>
  <w:style w:type="character" w:styleId="Textodelmarcadordeposicin">
    <w:name w:val="Placeholder Text"/>
    <w:basedOn w:val="Fuentedeprrafopredeter"/>
    <w:uiPriority w:val="99"/>
    <w:semiHidden/>
    <w:rsid w:val="00B53A1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486529">
      <w:bodyDiv w:val="1"/>
      <w:marLeft w:val="0"/>
      <w:marRight w:val="0"/>
      <w:marTop w:val="0"/>
      <w:marBottom w:val="0"/>
      <w:divBdr>
        <w:top w:val="none" w:sz="0" w:space="0" w:color="auto"/>
        <w:left w:val="none" w:sz="0" w:space="0" w:color="auto"/>
        <w:bottom w:val="none" w:sz="0" w:space="0" w:color="auto"/>
        <w:right w:val="none" w:sz="0" w:space="0" w:color="auto"/>
      </w:divBdr>
      <w:divsChild>
        <w:div w:id="2112817910">
          <w:marLeft w:val="0"/>
          <w:marRight w:val="0"/>
          <w:marTop w:val="0"/>
          <w:marBottom w:val="0"/>
          <w:divBdr>
            <w:top w:val="none" w:sz="0" w:space="0" w:color="auto"/>
            <w:left w:val="none" w:sz="0" w:space="0" w:color="auto"/>
            <w:bottom w:val="none" w:sz="0" w:space="0" w:color="auto"/>
            <w:right w:val="none" w:sz="0" w:space="0" w:color="auto"/>
          </w:divBdr>
          <w:divsChild>
            <w:div w:id="286090150">
              <w:marLeft w:val="0"/>
              <w:marRight w:val="0"/>
              <w:marTop w:val="0"/>
              <w:marBottom w:val="0"/>
              <w:divBdr>
                <w:top w:val="none" w:sz="0" w:space="0" w:color="auto"/>
                <w:left w:val="none" w:sz="0" w:space="0" w:color="auto"/>
                <w:bottom w:val="none" w:sz="0" w:space="0" w:color="auto"/>
                <w:right w:val="none" w:sz="0" w:space="0" w:color="auto"/>
              </w:divBdr>
            </w:div>
            <w:div w:id="616184264">
              <w:marLeft w:val="0"/>
              <w:marRight w:val="0"/>
              <w:marTop w:val="0"/>
              <w:marBottom w:val="0"/>
              <w:divBdr>
                <w:top w:val="none" w:sz="0" w:space="0" w:color="auto"/>
                <w:left w:val="none" w:sz="0" w:space="0" w:color="auto"/>
                <w:bottom w:val="none" w:sz="0" w:space="0" w:color="auto"/>
                <w:right w:val="none" w:sz="0" w:space="0" w:color="auto"/>
              </w:divBdr>
            </w:div>
            <w:div w:id="893615370">
              <w:marLeft w:val="0"/>
              <w:marRight w:val="0"/>
              <w:marTop w:val="0"/>
              <w:marBottom w:val="0"/>
              <w:divBdr>
                <w:top w:val="none" w:sz="0" w:space="0" w:color="auto"/>
                <w:left w:val="none" w:sz="0" w:space="0" w:color="auto"/>
                <w:bottom w:val="none" w:sz="0" w:space="0" w:color="auto"/>
                <w:right w:val="none" w:sz="0" w:space="0" w:color="auto"/>
              </w:divBdr>
            </w:div>
            <w:div w:id="1241211434">
              <w:marLeft w:val="0"/>
              <w:marRight w:val="0"/>
              <w:marTop w:val="0"/>
              <w:marBottom w:val="0"/>
              <w:divBdr>
                <w:top w:val="none" w:sz="0" w:space="0" w:color="auto"/>
                <w:left w:val="none" w:sz="0" w:space="0" w:color="auto"/>
                <w:bottom w:val="none" w:sz="0" w:space="0" w:color="auto"/>
                <w:right w:val="none" w:sz="0" w:space="0" w:color="auto"/>
              </w:divBdr>
            </w:div>
            <w:div w:id="1269659641">
              <w:marLeft w:val="0"/>
              <w:marRight w:val="0"/>
              <w:marTop w:val="0"/>
              <w:marBottom w:val="0"/>
              <w:divBdr>
                <w:top w:val="none" w:sz="0" w:space="0" w:color="auto"/>
                <w:left w:val="none" w:sz="0" w:space="0" w:color="auto"/>
                <w:bottom w:val="none" w:sz="0" w:space="0" w:color="auto"/>
                <w:right w:val="none" w:sz="0" w:space="0" w:color="auto"/>
              </w:divBdr>
            </w:div>
            <w:div w:id="1347361816">
              <w:marLeft w:val="0"/>
              <w:marRight w:val="0"/>
              <w:marTop w:val="0"/>
              <w:marBottom w:val="0"/>
              <w:divBdr>
                <w:top w:val="none" w:sz="0" w:space="0" w:color="auto"/>
                <w:left w:val="none" w:sz="0" w:space="0" w:color="auto"/>
                <w:bottom w:val="none" w:sz="0" w:space="0" w:color="auto"/>
                <w:right w:val="none" w:sz="0" w:space="0" w:color="auto"/>
              </w:divBdr>
            </w:div>
            <w:div w:id="1810513642">
              <w:marLeft w:val="0"/>
              <w:marRight w:val="0"/>
              <w:marTop w:val="0"/>
              <w:marBottom w:val="0"/>
              <w:divBdr>
                <w:top w:val="none" w:sz="0" w:space="0" w:color="auto"/>
                <w:left w:val="none" w:sz="0" w:space="0" w:color="auto"/>
                <w:bottom w:val="none" w:sz="0" w:space="0" w:color="auto"/>
                <w:right w:val="none" w:sz="0" w:space="0" w:color="auto"/>
              </w:divBdr>
            </w:div>
            <w:div w:id="1865895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98614">
      <w:bodyDiv w:val="1"/>
      <w:marLeft w:val="0"/>
      <w:marRight w:val="0"/>
      <w:marTop w:val="0"/>
      <w:marBottom w:val="0"/>
      <w:divBdr>
        <w:top w:val="none" w:sz="0" w:space="0" w:color="auto"/>
        <w:left w:val="none" w:sz="0" w:space="0" w:color="auto"/>
        <w:bottom w:val="none" w:sz="0" w:space="0" w:color="auto"/>
        <w:right w:val="none" w:sz="0" w:space="0" w:color="auto"/>
      </w:divBdr>
      <w:divsChild>
        <w:div w:id="1339889969">
          <w:marLeft w:val="0"/>
          <w:marRight w:val="0"/>
          <w:marTop w:val="0"/>
          <w:marBottom w:val="0"/>
          <w:divBdr>
            <w:top w:val="none" w:sz="0" w:space="0" w:color="auto"/>
            <w:left w:val="none" w:sz="0" w:space="0" w:color="auto"/>
            <w:bottom w:val="none" w:sz="0" w:space="0" w:color="auto"/>
            <w:right w:val="none" w:sz="0" w:space="0" w:color="auto"/>
          </w:divBdr>
          <w:divsChild>
            <w:div w:id="192233432">
              <w:marLeft w:val="0"/>
              <w:marRight w:val="0"/>
              <w:marTop w:val="0"/>
              <w:marBottom w:val="0"/>
              <w:divBdr>
                <w:top w:val="none" w:sz="0" w:space="0" w:color="auto"/>
                <w:left w:val="none" w:sz="0" w:space="0" w:color="auto"/>
                <w:bottom w:val="none" w:sz="0" w:space="0" w:color="auto"/>
                <w:right w:val="none" w:sz="0" w:space="0" w:color="auto"/>
              </w:divBdr>
              <w:divsChild>
                <w:div w:id="1686206908">
                  <w:marLeft w:val="0"/>
                  <w:marRight w:val="0"/>
                  <w:marTop w:val="0"/>
                  <w:marBottom w:val="0"/>
                  <w:divBdr>
                    <w:top w:val="none" w:sz="0" w:space="0" w:color="auto"/>
                    <w:left w:val="none" w:sz="0" w:space="0" w:color="auto"/>
                    <w:bottom w:val="none" w:sz="0" w:space="0" w:color="auto"/>
                    <w:right w:val="none" w:sz="0" w:space="0" w:color="auto"/>
                  </w:divBdr>
                  <w:divsChild>
                    <w:div w:id="1063482539">
                      <w:marLeft w:val="0"/>
                      <w:marRight w:val="0"/>
                      <w:marTop w:val="0"/>
                      <w:marBottom w:val="0"/>
                      <w:divBdr>
                        <w:top w:val="none" w:sz="0" w:space="0" w:color="auto"/>
                        <w:left w:val="none" w:sz="0" w:space="0" w:color="auto"/>
                        <w:bottom w:val="none" w:sz="0" w:space="0" w:color="auto"/>
                        <w:right w:val="none" w:sz="0" w:space="0" w:color="auto"/>
                      </w:divBdr>
                      <w:divsChild>
                        <w:div w:id="1944531019">
                          <w:marLeft w:val="0"/>
                          <w:marRight w:val="0"/>
                          <w:marTop w:val="0"/>
                          <w:marBottom w:val="0"/>
                          <w:divBdr>
                            <w:top w:val="none" w:sz="0" w:space="0" w:color="auto"/>
                            <w:left w:val="none" w:sz="0" w:space="0" w:color="auto"/>
                            <w:bottom w:val="none" w:sz="0" w:space="0" w:color="auto"/>
                            <w:right w:val="none" w:sz="0" w:space="0" w:color="auto"/>
                          </w:divBdr>
                          <w:divsChild>
                            <w:div w:id="1879779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2721110">
                  <w:marLeft w:val="0"/>
                  <w:marRight w:val="0"/>
                  <w:marTop w:val="0"/>
                  <w:marBottom w:val="0"/>
                  <w:divBdr>
                    <w:top w:val="none" w:sz="0" w:space="0" w:color="auto"/>
                    <w:left w:val="none" w:sz="0" w:space="0" w:color="auto"/>
                    <w:bottom w:val="none" w:sz="0" w:space="0" w:color="auto"/>
                    <w:right w:val="none" w:sz="0" w:space="0" w:color="auto"/>
                  </w:divBdr>
                  <w:divsChild>
                    <w:div w:id="98547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1516899">
      <w:bodyDiv w:val="1"/>
      <w:marLeft w:val="0"/>
      <w:marRight w:val="0"/>
      <w:marTop w:val="0"/>
      <w:marBottom w:val="0"/>
      <w:divBdr>
        <w:top w:val="none" w:sz="0" w:space="0" w:color="auto"/>
        <w:left w:val="none" w:sz="0" w:space="0" w:color="auto"/>
        <w:bottom w:val="none" w:sz="0" w:space="0" w:color="auto"/>
        <w:right w:val="none" w:sz="0" w:space="0" w:color="auto"/>
      </w:divBdr>
    </w:div>
    <w:div w:id="761416471">
      <w:bodyDiv w:val="1"/>
      <w:marLeft w:val="0"/>
      <w:marRight w:val="0"/>
      <w:marTop w:val="0"/>
      <w:marBottom w:val="0"/>
      <w:divBdr>
        <w:top w:val="none" w:sz="0" w:space="0" w:color="auto"/>
        <w:left w:val="none" w:sz="0" w:space="0" w:color="auto"/>
        <w:bottom w:val="none" w:sz="0" w:space="0" w:color="auto"/>
        <w:right w:val="none" w:sz="0" w:space="0" w:color="auto"/>
      </w:divBdr>
      <w:divsChild>
        <w:div w:id="1799956998">
          <w:marLeft w:val="0"/>
          <w:marRight w:val="0"/>
          <w:marTop w:val="0"/>
          <w:marBottom w:val="0"/>
          <w:divBdr>
            <w:top w:val="none" w:sz="0" w:space="0" w:color="auto"/>
            <w:left w:val="none" w:sz="0" w:space="0" w:color="auto"/>
            <w:bottom w:val="none" w:sz="0" w:space="0" w:color="auto"/>
            <w:right w:val="none" w:sz="0" w:space="0" w:color="auto"/>
          </w:divBdr>
          <w:divsChild>
            <w:div w:id="115953008">
              <w:marLeft w:val="0"/>
              <w:marRight w:val="0"/>
              <w:marTop w:val="0"/>
              <w:marBottom w:val="0"/>
              <w:divBdr>
                <w:top w:val="none" w:sz="0" w:space="0" w:color="auto"/>
                <w:left w:val="none" w:sz="0" w:space="0" w:color="auto"/>
                <w:bottom w:val="none" w:sz="0" w:space="0" w:color="auto"/>
                <w:right w:val="none" w:sz="0" w:space="0" w:color="auto"/>
              </w:divBdr>
            </w:div>
            <w:div w:id="388840961">
              <w:marLeft w:val="0"/>
              <w:marRight w:val="0"/>
              <w:marTop w:val="0"/>
              <w:marBottom w:val="0"/>
              <w:divBdr>
                <w:top w:val="none" w:sz="0" w:space="0" w:color="auto"/>
                <w:left w:val="none" w:sz="0" w:space="0" w:color="auto"/>
                <w:bottom w:val="none" w:sz="0" w:space="0" w:color="auto"/>
                <w:right w:val="none" w:sz="0" w:space="0" w:color="auto"/>
              </w:divBdr>
            </w:div>
            <w:div w:id="653685384">
              <w:marLeft w:val="0"/>
              <w:marRight w:val="0"/>
              <w:marTop w:val="0"/>
              <w:marBottom w:val="0"/>
              <w:divBdr>
                <w:top w:val="none" w:sz="0" w:space="0" w:color="auto"/>
                <w:left w:val="none" w:sz="0" w:space="0" w:color="auto"/>
                <w:bottom w:val="none" w:sz="0" w:space="0" w:color="auto"/>
                <w:right w:val="none" w:sz="0" w:space="0" w:color="auto"/>
              </w:divBdr>
            </w:div>
            <w:div w:id="1272936319">
              <w:marLeft w:val="0"/>
              <w:marRight w:val="0"/>
              <w:marTop w:val="0"/>
              <w:marBottom w:val="0"/>
              <w:divBdr>
                <w:top w:val="none" w:sz="0" w:space="0" w:color="auto"/>
                <w:left w:val="none" w:sz="0" w:space="0" w:color="auto"/>
                <w:bottom w:val="none" w:sz="0" w:space="0" w:color="auto"/>
                <w:right w:val="none" w:sz="0" w:space="0" w:color="auto"/>
              </w:divBdr>
            </w:div>
            <w:div w:id="1730155826">
              <w:marLeft w:val="0"/>
              <w:marRight w:val="0"/>
              <w:marTop w:val="0"/>
              <w:marBottom w:val="0"/>
              <w:divBdr>
                <w:top w:val="none" w:sz="0" w:space="0" w:color="auto"/>
                <w:left w:val="none" w:sz="0" w:space="0" w:color="auto"/>
                <w:bottom w:val="none" w:sz="0" w:space="0" w:color="auto"/>
                <w:right w:val="none" w:sz="0" w:space="0" w:color="auto"/>
              </w:divBdr>
            </w:div>
            <w:div w:id="1828091284">
              <w:marLeft w:val="0"/>
              <w:marRight w:val="0"/>
              <w:marTop w:val="0"/>
              <w:marBottom w:val="0"/>
              <w:divBdr>
                <w:top w:val="none" w:sz="0" w:space="0" w:color="auto"/>
                <w:left w:val="none" w:sz="0" w:space="0" w:color="auto"/>
                <w:bottom w:val="none" w:sz="0" w:space="0" w:color="auto"/>
                <w:right w:val="none" w:sz="0" w:space="0" w:color="auto"/>
              </w:divBdr>
            </w:div>
            <w:div w:id="1837374916">
              <w:marLeft w:val="0"/>
              <w:marRight w:val="0"/>
              <w:marTop w:val="0"/>
              <w:marBottom w:val="0"/>
              <w:divBdr>
                <w:top w:val="none" w:sz="0" w:space="0" w:color="auto"/>
                <w:left w:val="none" w:sz="0" w:space="0" w:color="auto"/>
                <w:bottom w:val="none" w:sz="0" w:space="0" w:color="auto"/>
                <w:right w:val="none" w:sz="0" w:space="0" w:color="auto"/>
              </w:divBdr>
            </w:div>
            <w:div w:id="209015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452257">
      <w:bodyDiv w:val="1"/>
      <w:marLeft w:val="0"/>
      <w:marRight w:val="0"/>
      <w:marTop w:val="0"/>
      <w:marBottom w:val="0"/>
      <w:divBdr>
        <w:top w:val="none" w:sz="0" w:space="0" w:color="auto"/>
        <w:left w:val="none" w:sz="0" w:space="0" w:color="auto"/>
        <w:bottom w:val="none" w:sz="0" w:space="0" w:color="auto"/>
        <w:right w:val="none" w:sz="0" w:space="0" w:color="auto"/>
      </w:divBdr>
      <w:divsChild>
        <w:div w:id="2101102111">
          <w:marLeft w:val="0"/>
          <w:marRight w:val="0"/>
          <w:marTop w:val="0"/>
          <w:marBottom w:val="0"/>
          <w:divBdr>
            <w:top w:val="none" w:sz="0" w:space="0" w:color="auto"/>
            <w:left w:val="none" w:sz="0" w:space="0" w:color="auto"/>
            <w:bottom w:val="none" w:sz="0" w:space="0" w:color="auto"/>
            <w:right w:val="none" w:sz="0" w:space="0" w:color="auto"/>
          </w:divBdr>
          <w:divsChild>
            <w:div w:id="954288733">
              <w:marLeft w:val="0"/>
              <w:marRight w:val="0"/>
              <w:marTop w:val="0"/>
              <w:marBottom w:val="0"/>
              <w:divBdr>
                <w:top w:val="none" w:sz="0" w:space="0" w:color="auto"/>
                <w:left w:val="none" w:sz="0" w:space="0" w:color="auto"/>
                <w:bottom w:val="none" w:sz="0" w:space="0" w:color="auto"/>
                <w:right w:val="none" w:sz="0" w:space="0" w:color="auto"/>
              </w:divBdr>
              <w:divsChild>
                <w:div w:id="839851643">
                  <w:marLeft w:val="0"/>
                  <w:marRight w:val="0"/>
                  <w:marTop w:val="0"/>
                  <w:marBottom w:val="0"/>
                  <w:divBdr>
                    <w:top w:val="none" w:sz="0" w:space="0" w:color="auto"/>
                    <w:left w:val="none" w:sz="0" w:space="0" w:color="auto"/>
                    <w:bottom w:val="none" w:sz="0" w:space="0" w:color="auto"/>
                    <w:right w:val="none" w:sz="0" w:space="0" w:color="auto"/>
                  </w:divBdr>
                  <w:divsChild>
                    <w:div w:id="366023906">
                      <w:marLeft w:val="0"/>
                      <w:marRight w:val="0"/>
                      <w:marTop w:val="0"/>
                      <w:marBottom w:val="0"/>
                      <w:divBdr>
                        <w:top w:val="none" w:sz="0" w:space="0" w:color="auto"/>
                        <w:left w:val="none" w:sz="0" w:space="0" w:color="auto"/>
                        <w:bottom w:val="none" w:sz="0" w:space="0" w:color="auto"/>
                        <w:right w:val="none" w:sz="0" w:space="0" w:color="auto"/>
                      </w:divBdr>
                      <w:divsChild>
                        <w:div w:id="610668062">
                          <w:marLeft w:val="0"/>
                          <w:marRight w:val="0"/>
                          <w:marTop w:val="0"/>
                          <w:marBottom w:val="0"/>
                          <w:divBdr>
                            <w:top w:val="none" w:sz="0" w:space="0" w:color="auto"/>
                            <w:left w:val="none" w:sz="0" w:space="0" w:color="auto"/>
                            <w:bottom w:val="none" w:sz="0" w:space="0" w:color="auto"/>
                            <w:right w:val="none" w:sz="0" w:space="0" w:color="auto"/>
                          </w:divBdr>
                          <w:divsChild>
                            <w:div w:id="161239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162936">
                  <w:marLeft w:val="0"/>
                  <w:marRight w:val="0"/>
                  <w:marTop w:val="0"/>
                  <w:marBottom w:val="0"/>
                  <w:divBdr>
                    <w:top w:val="none" w:sz="0" w:space="0" w:color="auto"/>
                    <w:left w:val="none" w:sz="0" w:space="0" w:color="auto"/>
                    <w:bottom w:val="none" w:sz="0" w:space="0" w:color="auto"/>
                    <w:right w:val="none" w:sz="0" w:space="0" w:color="auto"/>
                  </w:divBdr>
                  <w:divsChild>
                    <w:div w:id="156607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462428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Mat21</b:Tag>
    <b:SourceType>InternetSite</b:SourceType>
    <b:Guid>{92A6C13C-AB3F-41A3-9301-24DFCF1AD393}</b:Guid>
    <b:Title>MathWorks</b:Title>
    <b:Author>
      <b:Author>
        <b:Corporate>MathWorks</b:Corporate>
      </b:Author>
    </b:Author>
    <b:InternetSiteTitle>MathWorks</b:InternetSiteTitle>
    <b:YearAccessed>2021</b:YearAccessed>
    <b:MonthAccessed>Febrero</b:MonthAccessed>
    <b:DayAccessed>16</b:DayAccessed>
    <b:URL>https://la.mathworks.com/products/matlab.html?s_tid=hp_ff_p_matlab</b:URL>
    <b:RefOrder>1</b:RefOrder>
  </b:Source>
  <b:Source>
    <b:Tag>Joh96</b:Tag>
    <b:SourceType>Book</b:SourceType>
    <b:Guid>{8880D630-34B9-48C8-9E1C-3877FE8BC0CF}</b:Guid>
    <b:Author>
      <b:Author>
        <b:NameList>
          <b:Person>
            <b:Last>Johnson</b:Last>
            <b:First>David</b:First>
          </b:Person>
        </b:NameList>
      </b:Author>
    </b:Author>
    <b:Title>Análisis básico de circuitos elécricos. 5ta Edición.</b:Title>
    <b:Year>1996</b:Year>
    <b:City>México</b:City>
    <b:Publisher>Prentice-Hall Hispanoamericana,S.A.</b:Publisher>
    <b:RefOrder>2</b:RefOrder>
  </b:Source>
  <b:Source>
    <b:Tag>AcM20</b:Tag>
    <b:SourceType>InternetSite</b:SourceType>
    <b:Guid>{8D0B44DD-B604-44EA-AED3-0FD9323E7DF4}</b:Guid>
    <b:Author>
      <b:Author>
        <b:Corporate>AcMax</b:Corporate>
      </b:Author>
    </b:Author>
    <b:Title>AcMax solución estratégica</b:Title>
    <b:InternetSiteTitle>AcMax solución estratégica</b:InternetSiteTitle>
    <b:Year>2020</b:Year>
    <b:Month>Agosto</b:Month>
    <b:Day>11</b:Day>
    <b:YearAccessed>2021</b:YearAccessed>
    <b:MonthAccessed>Febrero</b:MonthAccessed>
    <b:DayAccessed>9</b:DayAccessed>
    <b:URL>https://acmax.mx/que-es-una-fuente-de-voltaje</b:URL>
    <b:RefOrder>3</b:RefOrder>
  </b:Source>
  <b:Source>
    <b:Tag>Gia07</b:Tag>
    <b:SourceType>Book</b:SourceType>
    <b:Guid>{120FD118-851F-4D1C-AEFB-FB759EFCBFC2}</b:Guid>
    <b:Author>
      <b:Author>
        <b:NameList>
          <b:Person>
            <b:Last>Giancoli</b:Last>
            <b:First>C.</b:First>
            <b:Middle>Douglas</b:Middle>
          </b:Person>
        </b:NameList>
      </b:Author>
    </b:Author>
    <b:Title>FÍSICA. Pricipios con aplicaciones. Volumen 2, Sexta edición</b:Title>
    <b:Year>2007</b:Year>
    <b:City>México</b:City>
    <b:Publisher>PEARSON EDUCACIÓN</b:Publisher>
    <b:RefOrder>4</b:RefOrder>
  </b:Source>
</b:Sources>
</file>

<file path=customXml/itemProps1.xml><?xml version="1.0" encoding="utf-8"?>
<ds:datastoreItem xmlns:ds="http://schemas.openxmlformats.org/officeDocument/2006/customXml" ds:itemID="{72BDFE3D-3037-46F5-A3CE-45BA849C9C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1</Pages>
  <Words>358</Words>
  <Characters>1974</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steven montes</dc:creator>
  <cp:keywords/>
  <dc:description/>
  <cp:lastModifiedBy>Filocaris Triana Pinzón</cp:lastModifiedBy>
  <cp:revision>21</cp:revision>
  <dcterms:created xsi:type="dcterms:W3CDTF">2025-08-03T21:35:00Z</dcterms:created>
  <dcterms:modified xsi:type="dcterms:W3CDTF">2026-02-19T21:02:00Z</dcterms:modified>
</cp:coreProperties>
</file>