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CFE" w:rsidRDefault="00913EB9" w:rsidP="00913EB9">
      <w:pPr>
        <w:jc w:val="center"/>
        <w:rPr>
          <w:rFonts w:ascii="Times New Roman" w:hAnsi="Times New Roman" w:cs="Times New Roman"/>
          <w:sz w:val="36"/>
          <w:szCs w:val="36"/>
          <w:u w:val="single"/>
        </w:rPr>
      </w:pPr>
      <w:r w:rsidRPr="00913EB9">
        <w:rPr>
          <w:rFonts w:ascii="Times New Roman" w:hAnsi="Times New Roman" w:cs="Times New Roman"/>
          <w:sz w:val="36"/>
          <w:szCs w:val="36"/>
          <w:u w:val="single"/>
        </w:rPr>
        <w:t>Digitalisierungskonzept</w:t>
      </w:r>
    </w:p>
    <w:p w:rsidR="00913EB9" w:rsidRDefault="00913EB9" w:rsidP="00913EB9">
      <w:pPr>
        <w:rPr>
          <w:rFonts w:ascii="Times New Roman" w:hAnsi="Times New Roman" w:cs="Times New Roman"/>
          <w:sz w:val="28"/>
          <w:szCs w:val="28"/>
        </w:rPr>
      </w:pPr>
    </w:p>
    <w:p w:rsidR="00913EB9" w:rsidRPr="003231F1" w:rsidRDefault="00913EB9" w:rsidP="00913EB9">
      <w:pPr>
        <w:rPr>
          <w:rFonts w:ascii="Times New Roman" w:hAnsi="Times New Roman" w:cs="Times New Roman"/>
          <w:sz w:val="20"/>
          <w:szCs w:val="20"/>
        </w:rPr>
      </w:pPr>
      <w:r w:rsidRPr="003231F1">
        <w:rPr>
          <w:rFonts w:ascii="Times New Roman" w:hAnsi="Times New Roman" w:cs="Times New Roman"/>
          <w:sz w:val="20"/>
          <w:szCs w:val="20"/>
        </w:rPr>
        <w:t>Unter dem Begriff der Digitalisierung, mit Hinsicht auf das Parkhausprojekt, verstehen wir das Bestreben möglichst viele analoge Aspekte des Betriebs in ihr digitales Pendant zu</w:t>
      </w:r>
      <w:r w:rsidR="00730964" w:rsidRPr="003231F1">
        <w:rPr>
          <w:rFonts w:ascii="Times New Roman" w:hAnsi="Times New Roman" w:cs="Times New Roman"/>
          <w:sz w:val="20"/>
          <w:szCs w:val="20"/>
        </w:rPr>
        <w:t xml:space="preserve"> </w:t>
      </w:r>
      <w:r w:rsidRPr="003231F1">
        <w:rPr>
          <w:rFonts w:ascii="Times New Roman" w:hAnsi="Times New Roman" w:cs="Times New Roman"/>
          <w:sz w:val="20"/>
          <w:szCs w:val="20"/>
        </w:rPr>
        <w:t>transformieren</w:t>
      </w:r>
      <w:r w:rsidR="00730964" w:rsidRPr="003231F1">
        <w:rPr>
          <w:rFonts w:ascii="Times New Roman" w:hAnsi="Times New Roman" w:cs="Times New Roman"/>
          <w:sz w:val="20"/>
          <w:szCs w:val="20"/>
        </w:rPr>
        <w:t>,</w:t>
      </w:r>
      <w:r w:rsidRPr="003231F1">
        <w:rPr>
          <w:rFonts w:ascii="Times New Roman" w:hAnsi="Times New Roman" w:cs="Times New Roman"/>
          <w:sz w:val="20"/>
          <w:szCs w:val="20"/>
        </w:rPr>
        <w:t xml:space="preserve"> </w:t>
      </w:r>
      <w:r w:rsidR="004A25D9" w:rsidRPr="003231F1">
        <w:rPr>
          <w:rFonts w:ascii="Times New Roman" w:hAnsi="Times New Roman" w:cs="Times New Roman"/>
          <w:sz w:val="20"/>
          <w:szCs w:val="20"/>
        </w:rPr>
        <w:t>um dadurch einen Mehrwert für Wirtschaftlichkeit und</w:t>
      </w:r>
      <w:r w:rsidR="00730964" w:rsidRPr="003231F1">
        <w:rPr>
          <w:rFonts w:ascii="Times New Roman" w:hAnsi="Times New Roman" w:cs="Times New Roman"/>
          <w:sz w:val="20"/>
          <w:szCs w:val="20"/>
        </w:rPr>
        <w:t xml:space="preserve"> </w:t>
      </w:r>
      <w:r w:rsidR="004A25D9" w:rsidRPr="003231F1">
        <w:rPr>
          <w:rFonts w:ascii="Times New Roman" w:hAnsi="Times New Roman" w:cs="Times New Roman"/>
          <w:sz w:val="20"/>
          <w:szCs w:val="20"/>
        </w:rPr>
        <w:t xml:space="preserve">Benutzerfreundlichkeit zu erzielen. Im </w:t>
      </w:r>
      <w:r w:rsidR="0010586B" w:rsidRPr="003231F1">
        <w:rPr>
          <w:rFonts w:ascii="Times New Roman" w:hAnsi="Times New Roman" w:cs="Times New Roman"/>
          <w:sz w:val="20"/>
          <w:szCs w:val="20"/>
        </w:rPr>
        <w:t>Folgenden werden,</w:t>
      </w:r>
      <w:r w:rsidR="004A25D9" w:rsidRPr="003231F1">
        <w:rPr>
          <w:rFonts w:ascii="Times New Roman" w:hAnsi="Times New Roman" w:cs="Times New Roman"/>
          <w:sz w:val="20"/>
          <w:szCs w:val="20"/>
        </w:rPr>
        <w:t xml:space="preserve"> die von uns zu digitalisierenden Funktionen </w:t>
      </w:r>
      <w:r w:rsidR="0010586B">
        <w:rPr>
          <w:rFonts w:ascii="Times New Roman" w:hAnsi="Times New Roman" w:cs="Times New Roman"/>
          <w:sz w:val="20"/>
          <w:szCs w:val="20"/>
        </w:rPr>
        <w:t>erläutert</w:t>
      </w:r>
      <w:r w:rsidR="004A25D9" w:rsidRPr="003231F1">
        <w:rPr>
          <w:rFonts w:ascii="Times New Roman" w:hAnsi="Times New Roman" w:cs="Times New Roman"/>
          <w:sz w:val="20"/>
          <w:szCs w:val="20"/>
        </w:rPr>
        <w:t>.</w:t>
      </w:r>
    </w:p>
    <w:p w:rsidR="004A25D9" w:rsidRPr="003231F1" w:rsidRDefault="004A25D9" w:rsidP="004A25D9">
      <w:pPr>
        <w:pStyle w:val="Listenabsatz"/>
        <w:numPr>
          <w:ilvl w:val="0"/>
          <w:numId w:val="1"/>
        </w:numPr>
        <w:rPr>
          <w:rFonts w:ascii="Times New Roman" w:hAnsi="Times New Roman" w:cs="Times New Roman"/>
          <w:b/>
          <w:bCs/>
          <w:sz w:val="20"/>
          <w:szCs w:val="20"/>
        </w:rPr>
      </w:pPr>
      <w:r w:rsidRPr="003231F1">
        <w:rPr>
          <w:rFonts w:ascii="Times New Roman" w:hAnsi="Times New Roman" w:cs="Times New Roman"/>
          <w:b/>
          <w:bCs/>
          <w:sz w:val="20"/>
          <w:szCs w:val="20"/>
        </w:rPr>
        <w:t>Abwicklung des Parkvorgangs</w:t>
      </w:r>
    </w:p>
    <w:p w:rsidR="00730964" w:rsidRPr="003231F1" w:rsidRDefault="004A25D9" w:rsidP="00730964">
      <w:pPr>
        <w:ind w:left="360"/>
        <w:rPr>
          <w:rFonts w:ascii="Times New Roman" w:hAnsi="Times New Roman" w:cs="Times New Roman"/>
          <w:sz w:val="20"/>
          <w:szCs w:val="20"/>
        </w:rPr>
      </w:pPr>
      <w:r w:rsidRPr="003231F1">
        <w:rPr>
          <w:rFonts w:ascii="Times New Roman" w:hAnsi="Times New Roman" w:cs="Times New Roman"/>
          <w:sz w:val="20"/>
          <w:szCs w:val="20"/>
        </w:rPr>
        <w:t>Bei Einfahrt soll der Tageskunde durch Betätigung eines Schalters sein Ticket erhalten. Nach Entnahme des Ticket</w:t>
      </w:r>
      <w:r w:rsidR="00730964" w:rsidRPr="003231F1">
        <w:rPr>
          <w:rFonts w:ascii="Times New Roman" w:hAnsi="Times New Roman" w:cs="Times New Roman"/>
          <w:sz w:val="20"/>
          <w:szCs w:val="20"/>
        </w:rPr>
        <w:t xml:space="preserve">s wird die Schranke automatisch geöffnet, bis der Kunde eingefahren ist. Will der Kunde sein Ticket entwerten sucht er den Bezahlautomat auf und führt sein Parkticket ein. Hier wird vom System die Parkgebühr berechnet, welche dann vom Kunden per Barzahlung oder EC-Karte beglichen werden kann. Am Ausfahrtsautomat gibt er dann ein entwertetes Ticket ein und die Schranke öffnet sich. Liegen zwischen der Entwertung und der Ausfahrt mehr als </w:t>
      </w:r>
      <w:r w:rsidR="00EE7C48">
        <w:rPr>
          <w:rFonts w:ascii="Times New Roman" w:hAnsi="Times New Roman" w:cs="Times New Roman"/>
          <w:sz w:val="20"/>
          <w:szCs w:val="20"/>
        </w:rPr>
        <w:t>20</w:t>
      </w:r>
      <w:bookmarkStart w:id="0" w:name="_GoBack"/>
      <w:bookmarkEnd w:id="0"/>
      <w:r w:rsidR="00730964" w:rsidRPr="003231F1">
        <w:rPr>
          <w:rFonts w:ascii="Times New Roman" w:hAnsi="Times New Roman" w:cs="Times New Roman"/>
          <w:sz w:val="20"/>
          <w:szCs w:val="20"/>
        </w:rPr>
        <w:t xml:space="preserve"> Minuten, bleibt die Ausfahrtsschranke geschlossen und das Ticket </w:t>
      </w:r>
      <w:r w:rsidR="003C3C0A">
        <w:rPr>
          <w:rFonts w:ascii="Times New Roman" w:hAnsi="Times New Roman" w:cs="Times New Roman"/>
          <w:sz w:val="20"/>
          <w:szCs w:val="20"/>
        </w:rPr>
        <w:t xml:space="preserve">wird </w:t>
      </w:r>
      <w:r w:rsidR="00730964" w:rsidRPr="003231F1">
        <w:rPr>
          <w:rFonts w:ascii="Times New Roman" w:hAnsi="Times New Roman" w:cs="Times New Roman"/>
          <w:sz w:val="20"/>
          <w:szCs w:val="20"/>
        </w:rPr>
        <w:t>wieder ausgegeben. Der Kunde muss es erneut entwerten lassen.</w:t>
      </w:r>
    </w:p>
    <w:p w:rsidR="00730964" w:rsidRPr="003231F1" w:rsidRDefault="00730964" w:rsidP="00730964">
      <w:pPr>
        <w:pStyle w:val="Listenabsatz"/>
        <w:numPr>
          <w:ilvl w:val="0"/>
          <w:numId w:val="1"/>
        </w:numPr>
        <w:rPr>
          <w:rFonts w:ascii="Times New Roman" w:hAnsi="Times New Roman" w:cs="Times New Roman"/>
          <w:b/>
          <w:bCs/>
          <w:sz w:val="20"/>
          <w:szCs w:val="20"/>
        </w:rPr>
      </w:pPr>
      <w:r w:rsidRPr="003231F1">
        <w:rPr>
          <w:rFonts w:ascii="Times New Roman" w:hAnsi="Times New Roman" w:cs="Times New Roman"/>
          <w:b/>
          <w:bCs/>
          <w:sz w:val="20"/>
          <w:szCs w:val="20"/>
        </w:rPr>
        <w:t>Abonnentenverwaltung</w:t>
      </w:r>
    </w:p>
    <w:p w:rsidR="00730964" w:rsidRPr="003231F1" w:rsidRDefault="00730964" w:rsidP="0028335F">
      <w:pPr>
        <w:ind w:left="360"/>
        <w:rPr>
          <w:rFonts w:ascii="Times New Roman" w:hAnsi="Times New Roman" w:cs="Times New Roman"/>
          <w:sz w:val="20"/>
          <w:szCs w:val="20"/>
        </w:rPr>
      </w:pPr>
      <w:r w:rsidRPr="003231F1">
        <w:rPr>
          <w:rFonts w:ascii="Times New Roman" w:hAnsi="Times New Roman" w:cs="Times New Roman"/>
          <w:sz w:val="20"/>
          <w:szCs w:val="20"/>
        </w:rPr>
        <w:t xml:space="preserve">Neben den regulären Parkplätzen für Tageskunden gibt es außerdem </w:t>
      </w:r>
      <w:r w:rsidR="003C3C0A">
        <w:rPr>
          <w:rFonts w:ascii="Times New Roman" w:hAnsi="Times New Roman" w:cs="Times New Roman"/>
          <w:sz w:val="20"/>
          <w:szCs w:val="20"/>
        </w:rPr>
        <w:t xml:space="preserve">eine </w:t>
      </w:r>
      <w:r w:rsidR="0087156C">
        <w:rPr>
          <w:rFonts w:ascii="Times New Roman" w:hAnsi="Times New Roman" w:cs="Times New Roman"/>
          <w:sz w:val="20"/>
          <w:szCs w:val="20"/>
        </w:rPr>
        <w:t xml:space="preserve">definierte </w:t>
      </w:r>
      <w:r w:rsidR="003C3C0A">
        <w:rPr>
          <w:rFonts w:ascii="Times New Roman" w:hAnsi="Times New Roman" w:cs="Times New Roman"/>
          <w:sz w:val="20"/>
          <w:szCs w:val="20"/>
        </w:rPr>
        <w:t>Anzahl an</w:t>
      </w:r>
      <w:r w:rsidRPr="003231F1">
        <w:rPr>
          <w:rFonts w:ascii="Times New Roman" w:hAnsi="Times New Roman" w:cs="Times New Roman"/>
          <w:sz w:val="20"/>
          <w:szCs w:val="20"/>
        </w:rPr>
        <w:t xml:space="preserve"> Parkplätze</w:t>
      </w:r>
      <w:r w:rsidR="003C3C0A">
        <w:rPr>
          <w:rFonts w:ascii="Times New Roman" w:hAnsi="Times New Roman" w:cs="Times New Roman"/>
          <w:sz w:val="20"/>
          <w:szCs w:val="20"/>
        </w:rPr>
        <w:t xml:space="preserve">n </w:t>
      </w:r>
      <w:r w:rsidRPr="003231F1">
        <w:rPr>
          <w:rFonts w:ascii="Times New Roman" w:hAnsi="Times New Roman" w:cs="Times New Roman"/>
          <w:sz w:val="20"/>
          <w:szCs w:val="20"/>
        </w:rPr>
        <w:t>für Abonnenten.</w:t>
      </w:r>
      <w:r w:rsidR="0028335F" w:rsidRPr="003231F1">
        <w:rPr>
          <w:rFonts w:ascii="Times New Roman" w:hAnsi="Times New Roman" w:cs="Times New Roman"/>
          <w:sz w:val="20"/>
          <w:szCs w:val="20"/>
        </w:rPr>
        <w:t xml:space="preserve"> Die Anzahl der </w:t>
      </w:r>
      <w:r w:rsidR="003C3C0A">
        <w:rPr>
          <w:rFonts w:ascii="Times New Roman" w:hAnsi="Times New Roman" w:cs="Times New Roman"/>
          <w:sz w:val="20"/>
          <w:szCs w:val="20"/>
        </w:rPr>
        <w:t>a</w:t>
      </w:r>
      <w:r w:rsidR="0028335F" w:rsidRPr="003231F1">
        <w:rPr>
          <w:rFonts w:ascii="Times New Roman" w:hAnsi="Times New Roman" w:cs="Times New Roman"/>
          <w:sz w:val="20"/>
          <w:szCs w:val="20"/>
        </w:rPr>
        <w:t>bgeschlossenen Abonnements wird von der der verfügbaren Plätze abgezogen.</w:t>
      </w:r>
      <w:r w:rsidRPr="003231F1">
        <w:rPr>
          <w:rFonts w:ascii="Times New Roman" w:hAnsi="Times New Roman" w:cs="Times New Roman"/>
          <w:sz w:val="20"/>
          <w:szCs w:val="20"/>
        </w:rPr>
        <w:t xml:space="preserve"> </w:t>
      </w:r>
      <w:r w:rsidR="00C00D7A" w:rsidRPr="003231F1">
        <w:rPr>
          <w:rFonts w:ascii="Times New Roman" w:hAnsi="Times New Roman" w:cs="Times New Roman"/>
          <w:sz w:val="20"/>
          <w:szCs w:val="20"/>
        </w:rPr>
        <w:t xml:space="preserve">Dadurch ist gewährleistet das jeder Abo-Kunde einen Parkplatz bekommt. </w:t>
      </w:r>
      <w:r w:rsidRPr="003231F1">
        <w:rPr>
          <w:rFonts w:ascii="Times New Roman" w:hAnsi="Times New Roman" w:cs="Times New Roman"/>
          <w:sz w:val="20"/>
          <w:szCs w:val="20"/>
        </w:rPr>
        <w:t xml:space="preserve">Der Manager kann die Anzahl </w:t>
      </w:r>
      <w:r w:rsidR="003C3C0A">
        <w:rPr>
          <w:rFonts w:ascii="Times New Roman" w:hAnsi="Times New Roman" w:cs="Times New Roman"/>
          <w:sz w:val="20"/>
          <w:szCs w:val="20"/>
        </w:rPr>
        <w:t>der</w:t>
      </w:r>
      <w:r w:rsidRPr="003231F1">
        <w:rPr>
          <w:rFonts w:ascii="Times New Roman" w:hAnsi="Times New Roman" w:cs="Times New Roman"/>
          <w:sz w:val="20"/>
          <w:szCs w:val="20"/>
        </w:rPr>
        <w:t xml:space="preserve"> verfügbaren Abo</w:t>
      </w:r>
      <w:r w:rsidR="0028335F" w:rsidRPr="003231F1">
        <w:rPr>
          <w:rFonts w:ascii="Times New Roman" w:hAnsi="Times New Roman" w:cs="Times New Roman"/>
          <w:sz w:val="20"/>
          <w:szCs w:val="20"/>
        </w:rPr>
        <w:t>nnements</w:t>
      </w:r>
      <w:r w:rsidR="0028335F" w:rsidRPr="003231F1">
        <w:rPr>
          <w:rFonts w:ascii="Times New Roman" w:hAnsi="Times New Roman" w:cs="Times New Roman"/>
          <w:sz w:val="20"/>
          <w:szCs w:val="20"/>
        </w:rPr>
        <w:t xml:space="preserve">, je nach Wirtschaftlichkeit, </w:t>
      </w:r>
      <w:r w:rsidR="0028335F" w:rsidRPr="003231F1">
        <w:rPr>
          <w:rFonts w:ascii="Times New Roman" w:hAnsi="Times New Roman" w:cs="Times New Roman"/>
          <w:sz w:val="20"/>
          <w:szCs w:val="20"/>
        </w:rPr>
        <w:t xml:space="preserve">dynamisch festlegen. Am Bezahlautomaten können Kunden ein Abo abschließen (sofern verfügbar) und ihr bestehendes Abo verlängern oder kündigen. </w:t>
      </w:r>
      <w:r w:rsidR="009D33E8" w:rsidRPr="003231F1">
        <w:rPr>
          <w:rFonts w:ascii="Times New Roman" w:hAnsi="Times New Roman" w:cs="Times New Roman"/>
          <w:sz w:val="20"/>
          <w:szCs w:val="20"/>
        </w:rPr>
        <w:t>Die Bezahlung kann per EC-/Kreditkarte oder Lastschriftverfahren abgewickelt werden</w:t>
      </w:r>
      <w:r w:rsidR="0028335F" w:rsidRPr="003231F1">
        <w:rPr>
          <w:rFonts w:ascii="Times New Roman" w:hAnsi="Times New Roman" w:cs="Times New Roman"/>
          <w:sz w:val="20"/>
          <w:szCs w:val="20"/>
        </w:rPr>
        <w:t>. Wird ein Abo abgeschlossen wird ein Abo</w:t>
      </w:r>
      <w:r w:rsidR="00C00D7A" w:rsidRPr="003231F1">
        <w:rPr>
          <w:rFonts w:ascii="Times New Roman" w:hAnsi="Times New Roman" w:cs="Times New Roman"/>
          <w:sz w:val="20"/>
          <w:szCs w:val="20"/>
        </w:rPr>
        <w:t>-T</w:t>
      </w:r>
      <w:r w:rsidR="0028335F" w:rsidRPr="003231F1">
        <w:rPr>
          <w:rFonts w:ascii="Times New Roman" w:hAnsi="Times New Roman" w:cs="Times New Roman"/>
          <w:sz w:val="20"/>
          <w:szCs w:val="20"/>
        </w:rPr>
        <w:t>icket mit QR-Code au</w:t>
      </w:r>
      <w:r w:rsidR="00C00D7A" w:rsidRPr="003231F1">
        <w:rPr>
          <w:rFonts w:ascii="Times New Roman" w:hAnsi="Times New Roman" w:cs="Times New Roman"/>
          <w:sz w:val="20"/>
          <w:szCs w:val="20"/>
        </w:rPr>
        <w:t>s</w:t>
      </w:r>
      <w:r w:rsidR="0028335F" w:rsidRPr="003231F1">
        <w:rPr>
          <w:rFonts w:ascii="Times New Roman" w:hAnsi="Times New Roman" w:cs="Times New Roman"/>
          <w:sz w:val="20"/>
          <w:szCs w:val="20"/>
        </w:rPr>
        <w:t>gedruckt</w:t>
      </w:r>
      <w:r w:rsidR="0087156C">
        <w:rPr>
          <w:rFonts w:ascii="Times New Roman" w:hAnsi="Times New Roman" w:cs="Times New Roman"/>
          <w:sz w:val="20"/>
          <w:szCs w:val="20"/>
        </w:rPr>
        <w:t xml:space="preserve">. </w:t>
      </w:r>
      <w:r w:rsidR="00C00D7A" w:rsidRPr="003231F1">
        <w:rPr>
          <w:rFonts w:ascii="Times New Roman" w:hAnsi="Times New Roman" w:cs="Times New Roman"/>
          <w:sz w:val="20"/>
          <w:szCs w:val="20"/>
        </w:rPr>
        <w:t xml:space="preserve">Das </w:t>
      </w:r>
      <w:r w:rsidR="0028335F" w:rsidRPr="003231F1">
        <w:rPr>
          <w:rFonts w:ascii="Times New Roman" w:hAnsi="Times New Roman" w:cs="Times New Roman"/>
          <w:sz w:val="20"/>
          <w:szCs w:val="20"/>
        </w:rPr>
        <w:t>Ticket wird am Einfahrautomat</w:t>
      </w:r>
      <w:r w:rsidR="0087156C">
        <w:rPr>
          <w:rFonts w:ascii="Times New Roman" w:hAnsi="Times New Roman" w:cs="Times New Roman"/>
          <w:sz w:val="20"/>
          <w:szCs w:val="20"/>
        </w:rPr>
        <w:t>en</w:t>
      </w:r>
      <w:r w:rsidR="0028335F" w:rsidRPr="003231F1">
        <w:rPr>
          <w:rFonts w:ascii="Times New Roman" w:hAnsi="Times New Roman" w:cs="Times New Roman"/>
          <w:sz w:val="20"/>
          <w:szCs w:val="20"/>
        </w:rPr>
        <w:t xml:space="preserve"> gescannt, wodurch </w:t>
      </w:r>
      <w:r w:rsidR="00C00D7A" w:rsidRPr="003231F1">
        <w:rPr>
          <w:rFonts w:ascii="Times New Roman" w:hAnsi="Times New Roman" w:cs="Times New Roman"/>
          <w:sz w:val="20"/>
          <w:szCs w:val="20"/>
        </w:rPr>
        <w:t>(</w:t>
      </w:r>
      <w:r w:rsidR="0028335F" w:rsidRPr="003231F1">
        <w:rPr>
          <w:rFonts w:ascii="Times New Roman" w:hAnsi="Times New Roman" w:cs="Times New Roman"/>
          <w:sz w:val="20"/>
          <w:szCs w:val="20"/>
        </w:rPr>
        <w:t>bei Gültigkeit</w:t>
      </w:r>
      <w:r w:rsidR="00C00D7A" w:rsidRPr="003231F1">
        <w:rPr>
          <w:rFonts w:ascii="Times New Roman" w:hAnsi="Times New Roman" w:cs="Times New Roman"/>
          <w:sz w:val="20"/>
          <w:szCs w:val="20"/>
        </w:rPr>
        <w:t>)</w:t>
      </w:r>
      <w:r w:rsidR="0028335F" w:rsidRPr="003231F1">
        <w:rPr>
          <w:rFonts w:ascii="Times New Roman" w:hAnsi="Times New Roman" w:cs="Times New Roman"/>
          <w:sz w:val="20"/>
          <w:szCs w:val="20"/>
        </w:rPr>
        <w:t xml:space="preserve"> die Schranke geöffnet wird. </w:t>
      </w:r>
    </w:p>
    <w:p w:rsidR="009D33E8" w:rsidRPr="003231F1" w:rsidRDefault="009D33E8" w:rsidP="009D33E8">
      <w:pPr>
        <w:pStyle w:val="Listenabsatz"/>
        <w:numPr>
          <w:ilvl w:val="0"/>
          <w:numId w:val="1"/>
        </w:numPr>
        <w:rPr>
          <w:rFonts w:ascii="Times New Roman" w:hAnsi="Times New Roman" w:cs="Times New Roman"/>
          <w:b/>
          <w:bCs/>
          <w:sz w:val="20"/>
          <w:szCs w:val="20"/>
        </w:rPr>
      </w:pPr>
      <w:r w:rsidRPr="003231F1">
        <w:rPr>
          <w:rFonts w:ascii="Times New Roman" w:hAnsi="Times New Roman" w:cs="Times New Roman"/>
          <w:b/>
          <w:bCs/>
          <w:sz w:val="20"/>
          <w:szCs w:val="20"/>
        </w:rPr>
        <w:t>Bilanzerstellung</w:t>
      </w:r>
    </w:p>
    <w:p w:rsidR="009D33E8" w:rsidRPr="003231F1" w:rsidRDefault="009D33E8" w:rsidP="009D33E8">
      <w:pPr>
        <w:ind w:left="360"/>
        <w:rPr>
          <w:rFonts w:ascii="Times New Roman" w:hAnsi="Times New Roman" w:cs="Times New Roman"/>
          <w:sz w:val="20"/>
          <w:szCs w:val="20"/>
        </w:rPr>
      </w:pPr>
      <w:r w:rsidRPr="003231F1">
        <w:rPr>
          <w:rFonts w:ascii="Times New Roman" w:hAnsi="Times New Roman" w:cs="Times New Roman"/>
          <w:sz w:val="20"/>
          <w:szCs w:val="20"/>
        </w:rPr>
        <w:t>Durch die vom Automat</w:t>
      </w:r>
      <w:r w:rsidR="003231F1">
        <w:rPr>
          <w:rFonts w:ascii="Times New Roman" w:hAnsi="Times New Roman" w:cs="Times New Roman"/>
          <w:sz w:val="20"/>
          <w:szCs w:val="20"/>
        </w:rPr>
        <w:t xml:space="preserve">en </w:t>
      </w:r>
      <w:r w:rsidRPr="003231F1">
        <w:rPr>
          <w:rFonts w:ascii="Times New Roman" w:hAnsi="Times New Roman" w:cs="Times New Roman"/>
          <w:sz w:val="20"/>
          <w:szCs w:val="20"/>
        </w:rPr>
        <w:t>erfasste Parkdauer der Kunden können vom System</w:t>
      </w:r>
      <w:r w:rsidR="00CA00A3" w:rsidRPr="003231F1">
        <w:rPr>
          <w:rFonts w:ascii="Times New Roman" w:hAnsi="Times New Roman" w:cs="Times New Roman"/>
          <w:sz w:val="20"/>
          <w:szCs w:val="20"/>
        </w:rPr>
        <w:t xml:space="preserve"> automatisch</w:t>
      </w:r>
      <w:r w:rsidRPr="003231F1">
        <w:rPr>
          <w:rFonts w:ascii="Times New Roman" w:hAnsi="Times New Roman" w:cs="Times New Roman"/>
          <w:sz w:val="20"/>
          <w:szCs w:val="20"/>
        </w:rPr>
        <w:t xml:space="preserve"> Bilanzen </w:t>
      </w:r>
      <w:r w:rsidR="00CA00A3" w:rsidRPr="003231F1">
        <w:rPr>
          <w:rFonts w:ascii="Times New Roman" w:hAnsi="Times New Roman" w:cs="Times New Roman"/>
          <w:sz w:val="20"/>
          <w:szCs w:val="20"/>
        </w:rPr>
        <w:t>erstellt werden, die vom Manager eingesehen werden können. Hier hat er die Möglichkeit die Tages-, Monats-, und Jahresbilanz einzusehen.</w:t>
      </w:r>
    </w:p>
    <w:p w:rsidR="00CA00A3" w:rsidRPr="003231F1" w:rsidRDefault="00CA00A3" w:rsidP="00CA00A3">
      <w:pPr>
        <w:pStyle w:val="Listenabsatz"/>
        <w:numPr>
          <w:ilvl w:val="0"/>
          <w:numId w:val="1"/>
        </w:numPr>
        <w:rPr>
          <w:rFonts w:ascii="Times New Roman" w:hAnsi="Times New Roman" w:cs="Times New Roman"/>
          <w:b/>
          <w:bCs/>
          <w:sz w:val="20"/>
          <w:szCs w:val="20"/>
        </w:rPr>
      </w:pPr>
      <w:r w:rsidRPr="003231F1">
        <w:rPr>
          <w:rFonts w:ascii="Times New Roman" w:hAnsi="Times New Roman" w:cs="Times New Roman"/>
          <w:b/>
          <w:bCs/>
          <w:sz w:val="20"/>
          <w:szCs w:val="20"/>
        </w:rPr>
        <w:t>Ausnahmenbewältigung</w:t>
      </w:r>
    </w:p>
    <w:p w:rsidR="00B75E33" w:rsidRPr="003231F1" w:rsidRDefault="00B75E33" w:rsidP="00B75E33">
      <w:pPr>
        <w:ind w:left="360"/>
        <w:rPr>
          <w:rFonts w:ascii="Times New Roman" w:hAnsi="Times New Roman" w:cs="Times New Roman"/>
          <w:sz w:val="20"/>
          <w:szCs w:val="20"/>
        </w:rPr>
      </w:pPr>
      <w:r w:rsidRPr="003231F1">
        <w:rPr>
          <w:rFonts w:ascii="Times New Roman" w:hAnsi="Times New Roman" w:cs="Times New Roman"/>
          <w:sz w:val="20"/>
          <w:szCs w:val="20"/>
        </w:rPr>
        <w:t xml:space="preserve">Im täglichen Betrieb kann es stets zu Ausnamefällen kommen. Auch diese wollen wir digital bewältigen. </w:t>
      </w:r>
    </w:p>
    <w:p w:rsidR="00B75E33" w:rsidRPr="003231F1" w:rsidRDefault="00CA00A3" w:rsidP="00B75E33">
      <w:pPr>
        <w:pStyle w:val="Listenabsatz"/>
        <w:numPr>
          <w:ilvl w:val="0"/>
          <w:numId w:val="3"/>
        </w:numPr>
        <w:rPr>
          <w:rFonts w:ascii="Times New Roman" w:hAnsi="Times New Roman" w:cs="Times New Roman"/>
          <w:sz w:val="20"/>
          <w:szCs w:val="20"/>
        </w:rPr>
      </w:pPr>
      <w:r w:rsidRPr="003231F1">
        <w:rPr>
          <w:rFonts w:ascii="Times New Roman" w:hAnsi="Times New Roman" w:cs="Times New Roman"/>
          <w:sz w:val="20"/>
          <w:szCs w:val="20"/>
        </w:rPr>
        <w:t>An allen Automaten befindet sich eine Ruf</w:t>
      </w:r>
      <w:r w:rsidR="003231F1">
        <w:rPr>
          <w:rFonts w:ascii="Times New Roman" w:hAnsi="Times New Roman" w:cs="Times New Roman"/>
          <w:sz w:val="20"/>
          <w:szCs w:val="20"/>
        </w:rPr>
        <w:t>-T</w:t>
      </w:r>
      <w:r w:rsidRPr="003231F1">
        <w:rPr>
          <w:rFonts w:ascii="Times New Roman" w:hAnsi="Times New Roman" w:cs="Times New Roman"/>
          <w:sz w:val="20"/>
          <w:szCs w:val="20"/>
        </w:rPr>
        <w:t>aste</w:t>
      </w:r>
      <w:r w:rsidR="0010586B">
        <w:rPr>
          <w:rFonts w:ascii="Times New Roman" w:hAnsi="Times New Roman" w:cs="Times New Roman"/>
          <w:sz w:val="20"/>
          <w:szCs w:val="20"/>
        </w:rPr>
        <w:t xml:space="preserve">, </w:t>
      </w:r>
      <w:r w:rsidRPr="003231F1">
        <w:rPr>
          <w:rFonts w:ascii="Times New Roman" w:hAnsi="Times New Roman" w:cs="Times New Roman"/>
          <w:sz w:val="20"/>
          <w:szCs w:val="20"/>
        </w:rPr>
        <w:t>durch die der Kunde bei Fehlerfall eine Sprechverbindung mit der externen Parkhauswartungszentrale hergestellt werden.</w:t>
      </w:r>
      <w:r w:rsidR="00B75E33" w:rsidRPr="003231F1">
        <w:rPr>
          <w:rFonts w:ascii="Times New Roman" w:hAnsi="Times New Roman" w:cs="Times New Roman"/>
          <w:sz w:val="20"/>
          <w:szCs w:val="20"/>
        </w:rPr>
        <w:t xml:space="preserve"> </w:t>
      </w:r>
    </w:p>
    <w:p w:rsidR="00B75E33" w:rsidRPr="003231F1" w:rsidRDefault="0087156C" w:rsidP="00B75E33">
      <w:pPr>
        <w:pStyle w:val="Listenabsatz"/>
        <w:numPr>
          <w:ilvl w:val="0"/>
          <w:numId w:val="3"/>
        </w:numPr>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61312" behindDoc="0" locked="0" layoutInCell="1" allowOverlap="1">
                <wp:simplePos x="0" y="0"/>
                <wp:positionH relativeFrom="column">
                  <wp:posOffset>4706503</wp:posOffset>
                </wp:positionH>
                <wp:positionV relativeFrom="paragraph">
                  <wp:posOffset>231837</wp:posOffset>
                </wp:positionV>
                <wp:extent cx="658800" cy="56160"/>
                <wp:effectExtent l="0" t="133350" r="103505" b="153670"/>
                <wp:wrapNone/>
                <wp:docPr id="3" name="Freihand 3"/>
                <wp:cNvGraphicFramePr/>
                <a:graphic xmlns:a="http://schemas.openxmlformats.org/drawingml/2006/main">
                  <a:graphicData uri="http://schemas.microsoft.com/office/word/2010/wordprocessingInk">
                    <w14:contentPart bwMode="auto" r:id="rId5">
                      <w14:nvContentPartPr>
                        <w14:cNvContentPartPr/>
                      </w14:nvContentPartPr>
                      <w14:xfrm>
                        <a:off x="0" y="0"/>
                        <a:ext cx="658800" cy="56160"/>
                      </w14:xfrm>
                    </w14:contentPart>
                  </a:graphicData>
                </a:graphic>
              </wp:anchor>
            </w:drawing>
          </mc:Choice>
          <mc:Fallback>
            <w:pict>
              <v:shapetype w14:anchorId="41488E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366.35pt;margin-top:9.75pt;width:60.35pt;height:2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">
                <v:imagedata r:id="rId6" o:title=""/>
              </v:shape>
            </w:pict>
          </mc:Fallback>
        </mc:AlternateContent>
      </w:r>
      <w:r>
        <w:rPr>
          <w:rFonts w:ascii="Times New Roman" w:hAnsi="Times New Roman" w:cs="Times New Roman"/>
          <w:noProof/>
          <w:sz w:val="20"/>
          <w:szCs w:val="20"/>
        </w:rPr>
        <mc:AlternateContent>
          <mc:Choice Requires="wpi">
            <w:drawing>
              <wp:anchor distT="0" distB="0" distL="114300" distR="114300" simplePos="0" relativeHeight="251660288" behindDoc="0" locked="0" layoutInCell="1" allowOverlap="1">
                <wp:simplePos x="0" y="0"/>
                <wp:positionH relativeFrom="column">
                  <wp:posOffset>1166623</wp:posOffset>
                </wp:positionH>
                <wp:positionV relativeFrom="paragraph">
                  <wp:posOffset>161637</wp:posOffset>
                </wp:positionV>
                <wp:extent cx="1258560" cy="110520"/>
                <wp:effectExtent l="57150" t="152400" r="75565" b="99060"/>
                <wp:wrapNone/>
                <wp:docPr id="2" name="Freihand 2"/>
                <wp:cNvGraphicFramePr/>
                <a:graphic xmlns:a="http://schemas.openxmlformats.org/drawingml/2006/main">
                  <a:graphicData uri="http://schemas.microsoft.com/office/word/2010/wordprocessingInk">
                    <w14:contentPart bwMode="auto" r:id="rId7">
                      <w14:nvContentPartPr>
                        <w14:cNvContentPartPr/>
                      </w14:nvContentPartPr>
                      <w14:xfrm>
                        <a:off x="0" y="0"/>
                        <a:ext cx="1258560" cy="110520"/>
                      </w14:xfrm>
                    </w14:contentPart>
                  </a:graphicData>
                </a:graphic>
              </wp:anchor>
            </w:drawing>
          </mc:Choice>
          <mc:Fallback>
            <w:pict>
              <v:shape w14:anchorId="7DF3649D" id="Freihand 2" o:spid="_x0000_s1026" type="#_x0000_t75" style="position:absolute;margin-left:87.65pt;margin-top:4.25pt;width:107.6pt;height:2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">
                <v:imagedata r:id="rId8" o:title=""/>
              </v:shape>
            </w:pict>
          </mc:Fallback>
        </mc:AlternateContent>
      </w:r>
      <w:r w:rsidR="00B75E33" w:rsidRPr="003231F1">
        <w:rPr>
          <w:rFonts w:ascii="Times New Roman" w:hAnsi="Times New Roman" w:cs="Times New Roman"/>
          <w:sz w:val="20"/>
          <w:szCs w:val="20"/>
        </w:rPr>
        <w:t>Bei Verlust des Parktickets</w:t>
      </w:r>
      <w:r w:rsidR="001706DC" w:rsidRPr="003231F1">
        <w:rPr>
          <w:rFonts w:ascii="Times New Roman" w:hAnsi="Times New Roman" w:cs="Times New Roman"/>
          <w:sz w:val="20"/>
          <w:szCs w:val="20"/>
        </w:rPr>
        <w:t xml:space="preserve"> kann der Tageskunde am Automaten ein Verlustparkschein zum Preis des Ganztagstarif zzgl. Verlustgebühr lösen. Der Abo-Kunde zahlt lediglich die Verlustgebühr und erhält sein neues Abo-Ticket.</w:t>
      </w:r>
    </w:p>
    <w:p w:rsidR="001706DC" w:rsidRPr="003231F1" w:rsidRDefault="001706DC" w:rsidP="00B75E33">
      <w:pPr>
        <w:pStyle w:val="Listenabsatz"/>
        <w:numPr>
          <w:ilvl w:val="0"/>
          <w:numId w:val="3"/>
        </w:numPr>
        <w:rPr>
          <w:rFonts w:ascii="Times New Roman" w:hAnsi="Times New Roman" w:cs="Times New Roman"/>
          <w:sz w:val="20"/>
          <w:szCs w:val="20"/>
        </w:rPr>
      </w:pPr>
      <w:r w:rsidRPr="003231F1">
        <w:rPr>
          <w:rFonts w:ascii="Times New Roman" w:hAnsi="Times New Roman" w:cs="Times New Roman"/>
          <w:sz w:val="20"/>
          <w:szCs w:val="20"/>
        </w:rPr>
        <w:t xml:space="preserve">In der Zahl </w:t>
      </w:r>
      <w:r w:rsidR="003231F1" w:rsidRPr="003231F1">
        <w:rPr>
          <w:rFonts w:ascii="Times New Roman" w:hAnsi="Times New Roman" w:cs="Times New Roman"/>
          <w:sz w:val="20"/>
          <w:szCs w:val="20"/>
        </w:rPr>
        <w:t>der angezeigten</w:t>
      </w:r>
      <w:r w:rsidRPr="003231F1">
        <w:rPr>
          <w:rFonts w:ascii="Times New Roman" w:hAnsi="Times New Roman" w:cs="Times New Roman"/>
          <w:sz w:val="20"/>
          <w:szCs w:val="20"/>
        </w:rPr>
        <w:t xml:space="preserve"> verfügbaren Parkplätzen ist eine „Arschloch-Toleranz“ mit einberechnet. Dies ist ein kleiner Prozentsatz </w:t>
      </w:r>
      <w:r w:rsidR="003231F1" w:rsidRPr="003231F1">
        <w:rPr>
          <w:rFonts w:ascii="Times New Roman" w:hAnsi="Times New Roman" w:cs="Times New Roman"/>
          <w:sz w:val="20"/>
          <w:szCs w:val="20"/>
        </w:rPr>
        <w:t xml:space="preserve">der tatsächlich </w:t>
      </w:r>
      <w:r w:rsidRPr="003231F1">
        <w:rPr>
          <w:rFonts w:ascii="Times New Roman" w:hAnsi="Times New Roman" w:cs="Times New Roman"/>
          <w:sz w:val="20"/>
          <w:szCs w:val="20"/>
        </w:rPr>
        <w:t>verfügbaren Plätze</w:t>
      </w:r>
      <w:r w:rsidR="0010586B">
        <w:rPr>
          <w:rFonts w:ascii="Times New Roman" w:hAnsi="Times New Roman" w:cs="Times New Roman"/>
          <w:sz w:val="20"/>
          <w:szCs w:val="20"/>
        </w:rPr>
        <w:t>,</w:t>
      </w:r>
      <w:r w:rsidRPr="003231F1">
        <w:rPr>
          <w:rFonts w:ascii="Times New Roman" w:hAnsi="Times New Roman" w:cs="Times New Roman"/>
          <w:sz w:val="20"/>
          <w:szCs w:val="20"/>
        </w:rPr>
        <w:t xml:space="preserve"> </w:t>
      </w:r>
      <w:r w:rsidR="003231F1" w:rsidRPr="003231F1">
        <w:rPr>
          <w:rFonts w:ascii="Times New Roman" w:hAnsi="Times New Roman" w:cs="Times New Roman"/>
          <w:sz w:val="20"/>
          <w:szCs w:val="20"/>
        </w:rPr>
        <w:t>die dem suboptimalen Parkverhaltens Einzelner entgegenwirken soll, um so für jeden eingefahren Kunden ein Parkplatz zu sichern.</w:t>
      </w:r>
    </w:p>
    <w:p w:rsidR="00CA00A3" w:rsidRPr="003231F1" w:rsidRDefault="00CA00A3" w:rsidP="00CA00A3">
      <w:pPr>
        <w:ind w:left="360"/>
        <w:rPr>
          <w:rFonts w:ascii="Times New Roman" w:hAnsi="Times New Roman" w:cs="Times New Roman"/>
          <w:sz w:val="20"/>
          <w:szCs w:val="20"/>
        </w:rPr>
      </w:pPr>
    </w:p>
    <w:p w:rsidR="00CA00A3" w:rsidRPr="003231F1" w:rsidRDefault="00CA00A3" w:rsidP="00CA00A3">
      <w:pPr>
        <w:ind w:left="360"/>
        <w:rPr>
          <w:rFonts w:ascii="Times New Roman" w:hAnsi="Times New Roman" w:cs="Times New Roman"/>
          <w:b/>
          <w:bCs/>
          <w:sz w:val="20"/>
          <w:szCs w:val="20"/>
        </w:rPr>
      </w:pPr>
      <w:r w:rsidRPr="003231F1">
        <w:rPr>
          <w:rFonts w:ascii="Times New Roman" w:hAnsi="Times New Roman" w:cs="Times New Roman"/>
          <w:b/>
          <w:bCs/>
          <w:sz w:val="20"/>
          <w:szCs w:val="20"/>
        </w:rPr>
        <w:t>Mehrwert</w:t>
      </w:r>
    </w:p>
    <w:p w:rsidR="00B75E33" w:rsidRPr="003231F1" w:rsidRDefault="00CA00A3" w:rsidP="00B75E33">
      <w:pPr>
        <w:pStyle w:val="Listenabsatz"/>
        <w:ind w:left="360"/>
        <w:rPr>
          <w:rFonts w:ascii="Times New Roman" w:hAnsi="Times New Roman" w:cs="Times New Roman"/>
          <w:sz w:val="20"/>
          <w:szCs w:val="20"/>
        </w:rPr>
      </w:pPr>
      <w:r w:rsidRPr="003231F1">
        <w:rPr>
          <w:rFonts w:ascii="Times New Roman" w:hAnsi="Times New Roman" w:cs="Times New Roman"/>
          <w:sz w:val="20"/>
          <w:szCs w:val="20"/>
        </w:rPr>
        <w:t xml:space="preserve">Der Mehrwert liegt in der Personaleinsparung beim Parkhausbetrieb im Tagesgeschäft </w:t>
      </w:r>
      <w:r w:rsidR="00B75E33" w:rsidRPr="003231F1">
        <w:rPr>
          <w:rFonts w:ascii="Times New Roman" w:hAnsi="Times New Roman" w:cs="Times New Roman"/>
          <w:sz w:val="20"/>
          <w:szCs w:val="20"/>
        </w:rPr>
        <w:t>und Bilanzerstellung und einer zentralisierten Verwaltung wodurch Konsistenz gewährleistet wird. Außerdem wird als Folge der Digitalisierung die Nachhaltigkeit</w:t>
      </w:r>
      <w:r w:rsidR="003231F1">
        <w:rPr>
          <w:rFonts w:ascii="Times New Roman" w:hAnsi="Times New Roman" w:cs="Times New Roman"/>
          <w:sz w:val="20"/>
          <w:szCs w:val="20"/>
        </w:rPr>
        <w:t xml:space="preserve"> des Hauses</w:t>
      </w:r>
      <w:r w:rsidR="00B75E33" w:rsidRPr="003231F1">
        <w:rPr>
          <w:rFonts w:ascii="Times New Roman" w:hAnsi="Times New Roman" w:cs="Times New Roman"/>
          <w:sz w:val="20"/>
          <w:szCs w:val="20"/>
        </w:rPr>
        <w:t xml:space="preserve"> erhöht, da der Papierverbrauch im Büro reduziert ist.</w:t>
      </w:r>
    </w:p>
    <w:sectPr w:rsidR="00B75E33" w:rsidRPr="003231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82B"/>
    <w:multiLevelType w:val="hybridMultilevel"/>
    <w:tmpl w:val="208626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3659BA"/>
    <w:multiLevelType w:val="hybridMultilevel"/>
    <w:tmpl w:val="F4C26D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778165E1"/>
    <w:multiLevelType w:val="hybridMultilevel"/>
    <w:tmpl w:val="8E3CFE6A"/>
    <w:lvl w:ilvl="0" w:tplc="04070001">
      <w:start w:val="1"/>
      <w:numFmt w:val="bullet"/>
      <w:lvlText w:val=""/>
      <w:lvlJc w:val="left"/>
      <w:pPr>
        <w:ind w:left="839" w:hanging="360"/>
      </w:pPr>
      <w:rPr>
        <w:rFonts w:ascii="Symbol" w:hAnsi="Symbol" w:hint="default"/>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9"/>
    <w:rsid w:val="0010586B"/>
    <w:rsid w:val="001706DC"/>
    <w:rsid w:val="0028335F"/>
    <w:rsid w:val="003231F1"/>
    <w:rsid w:val="003C3C0A"/>
    <w:rsid w:val="004A25D9"/>
    <w:rsid w:val="00730964"/>
    <w:rsid w:val="0087156C"/>
    <w:rsid w:val="00913EB9"/>
    <w:rsid w:val="009D33E8"/>
    <w:rsid w:val="00A94CFE"/>
    <w:rsid w:val="00B75E33"/>
    <w:rsid w:val="00C00D7A"/>
    <w:rsid w:val="00CA00A3"/>
    <w:rsid w:val="00EE7C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3EF1"/>
  <w15:chartTrackingRefBased/>
  <w15:docId w15:val="{21D649F3-7F0B-49DE-A828-606A5CF4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09T15:05:51.7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79 7832 0 0,'2'1'5'0'0,"0"1"1"0"0,0-1 0 0 0,0 0 0 0 0,0 0-1 0 0,0 1 1 0 0,0-1 0 0 0,0-1-1 0 0,1 1 1 0 0,-1 0 0 0 0,0 0-1 0 0,1-1 1 0 0,-1 0 0 0 0,0 1 0 0 0,1-1-6 0 0,36 1 167 0 0,-14-2-54 0 0,20 6 153 0 0,-29-3-143 0 0,1-1 0 0 0,-1 0 0 0 0,1 0 1 0 0,-1-2-1 0 0,1 0 0 0 0,10-3-123 0 0,249-58 1385 0 0,-237 50-1209 0 0,-28 8-121 0 0,1 1 0 0 0,-1 0-1 0 0,0 1 1 0 0,1 0 0 0 0,4 1-55 0 0,190-6 1112 0 0,-176 7-852 0 0,0 1 0 0 0,16 3-260 0 0,8 0 258 0 0,29 1 392 0 0,80 2 762 0 0,-106-6-1093 0 0,-1 2 0 0 0,0 3 1 0 0,-1 3-1 0 0,10 4-319 0 0,-12 2-103 0 0,-1 3 1 0 0,36 18 102 0 0,-38-15-1551 0 0,-21-9-7442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09T15:05:48.85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1 307 5408 0 0,'3'-2'208'0'0,"129"-66"880"0"0,-122 63-969 0 0,0 0 0 0 0,-1 0 0 0 0,2 1 0 0 0,-1 0 0 0 0,1 0 0 0 0,-1 1 0 0 0,7 0-119 0 0,-5 0 117 0 0,1 0 0 0 0,-1-1 1 0 0,0 0-1 0 0,3-3-117 0 0,-7 3 72 0 0,1 1 0 0 0,1 0 1 0 0,-1 0-1 0 0,0 0 0 0 0,0 1 0 0 0,1 1 1 0 0,0-1-1 0 0,1 2-72 0 0,81 2 853 0 0,-32 0-155 0 0,0-3 0 0 0,1-2-698 0 0,-40 1 82 0 0,-11 2-28 0 0,0-1 1 0 0,0 0-1 0 0,-1-1 1 0 0,10-2-55 0 0,31-6 240 0 0,-41 9-164 0 0,1 0 1 0 0,-1-1 0 0 0,1 0 0 0 0,5-3-77 0 0,-5 2 85 0 0,1 1 0 0 0,0 0 0 0 0,-1 0 0 0 0,1 1 0 0 0,0 0 0 0 0,6 1-85 0 0,13-1 219 0 0,-25 0-161 0 0,0 2 0 0 0,1-1 0 0 0,-1 1 0 0 0,0-1 0 0 0,0 1 0 0 0,1 1 0 0 0,-1-1-58 0 0,-1 1 43 0 0,-1-1 1 0 0,1 0-1 0 0,0 0 1 0 0,-1-1-1 0 0,1 1 1 0 0,0-1-1 0 0,0 0 1 0 0,-1 0-1 0 0,1 0 1 0 0,0 0-1 0 0,0-1 1 0 0,-1 0-1 0 0,1 1 1 0 0,2-2-44 0 0,30-10 368 0 0,-25 9-294 0 0,-1-1-1 0 0,1 0 0 0 0,-1 0 0 0 0,1-1 0 0 0,-1 0 1 0 0,2-3-74 0 0,3-1 205 0 0,0 0 0 0 0,0 1 0 0 0,9-3-205 0 0,8-3 167 0 0,-22 9-93 0 0,1 1 0 0 0,0 0-1 0 0,0 1 1 0 0,0 0 0 0 0,1 1-1 0 0,-1 0 1 0 0,9 1-74 0 0,21-1 147 0 0,23 3-147 0 0,-13 0 172 0 0,-44 0-92 0 0,1-1 1 0 0,-1 2 0 0 0,0-1-1 0 0,0 1 1 0 0,0 0-1 0 0,4 2-80 0 0,33 8 429 0 0,21 2 177 0 0,-34-9-345 0 0,-20-3-167 0 0,-1-1 1 0 0,1 0 0 0 0,0 0 0 0 0,3-1-95 0 0,48 8 476 0 0,-48-8-337 0 0,-1 1-1 0 0,1 0 0 0 0,10 2-138 0 0,-12-1 52 0 0,-1 0 0 0 0,1-2 0 0 0,0 1 0 0 0,-1-1 0 0 0,7-1-52 0 0,22-3 66 0 0,2 3-1 0 0,10 1-65 0 0,57-2-2 0 0,-39 2-220 0 0,-50 1 95 0 0,0-1 1 0 0,0-1-1 0 0,-1-1 0 0 0,2-1 127 0 0,-15 2-26 0 0,24-4-172 0 0,1 0-1 0 0,15 1 199 0 0,-26 2-128 0 0,0-1 0 0 0,17-5 128 0 0,-16 3-132 0 0,0 2 0 0 0,13-1 132 0 0,102-11-220 0 0,-37 11 424 0 0,38 6-204 0 0,52 3 456 0 0,-97 4-206 0 0,-33 0-273 0 0,-22-2-9 0 0,-33-6 9 0 0,1 1 1 0 0,0 0-1 0 0,-1 0 0 0 0,1 0 0 0 0,-1 0 0 0 0,1 0 1 0 0,-1 1-1 0 0,0 0 0 0 0,0 0 0 0 0,2 2 23 0 0,-2-2-44 0 0,-1 0 0 0 0,1 0 0 0 0,1 0 0 0 0,-1 0 0 0 0,0-1-1 0 0,0 0 1 0 0,1 0 0 0 0,-1 0 0 0 0,5 1 44 0 0,-2-3-2027 0 0,-1 0-7747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lars.wiebach@365h-brs.de</dc:creator>
  <cp:keywords/>
  <dc:description/>
  <cp:lastModifiedBy>lars.wiebach@365h-brs.de</cp:lastModifiedBy>
  <cp:revision>2</cp:revision>
  <dcterms:created xsi:type="dcterms:W3CDTF">2019-06-09T11:17:00Z</dcterms:created>
  <dcterms:modified xsi:type="dcterms:W3CDTF">2019-06-09T17:29:00Z</dcterms:modified>
</cp:coreProperties>
</file>