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A06" w:rsidRPr="007B35E1" w:rsidRDefault="002C4A06" w:rsidP="007B35E1">
      <w:pPr>
        <w:pStyle w:val="a3"/>
        <w:jc w:val="center"/>
        <w:rPr>
          <w:rFonts w:ascii="黑体" w:eastAsia="黑体" w:hAnsi="黑体"/>
          <w:color w:val="FF0000"/>
          <w:spacing w:val="60"/>
          <w:sz w:val="36"/>
          <w:szCs w:val="36"/>
        </w:rPr>
      </w:pPr>
      <w:bookmarkStart w:id="0" w:name="_Hlk534624743"/>
      <w:r w:rsidRPr="007B35E1">
        <w:rPr>
          <w:rFonts w:ascii="黑体" w:eastAsia="黑体" w:hAnsi="黑体" w:hint="eastAsia"/>
          <w:color w:val="FF0000"/>
          <w:spacing w:val="60"/>
          <w:sz w:val="36"/>
          <w:szCs w:val="36"/>
        </w:rPr>
        <w:t>电子商务</w:t>
      </w:r>
    </w:p>
    <w:p w:rsidR="002C4A06" w:rsidRPr="007B35E1" w:rsidRDefault="002C4A06" w:rsidP="007B35E1">
      <w:pPr>
        <w:pStyle w:val="a3"/>
        <w:spacing w:before="100" w:after="100" w:line="360" w:lineRule="auto"/>
        <w:ind w:firstLineChars="200" w:firstLine="480"/>
        <w:rPr>
          <w:rFonts w:ascii="楷体" w:eastAsia="楷体" w:hAnsi="楷体" w:hint="eastAsia"/>
          <w:sz w:val="24"/>
        </w:rPr>
      </w:pPr>
      <w:r w:rsidRPr="007B35E1">
        <w:rPr>
          <w:rFonts w:ascii="楷体" w:eastAsia="楷体" w:hAnsi="楷体" w:hint="eastAsia"/>
          <w:sz w:val="24"/>
        </w:rPr>
        <w:t>“</w:t>
      </w:r>
      <w:r w:rsidRPr="007B35E1">
        <w:rPr>
          <w:rFonts w:ascii="楷体" w:eastAsia="楷体" w:hAnsi="楷体" w:hint="eastAsia"/>
          <w:sz w:val="24"/>
        </w:rPr>
        <w:t>电子商务（E-</w:t>
      </w:r>
      <w:proofErr w:type="spellStart"/>
      <w:r w:rsidRPr="007B35E1">
        <w:rPr>
          <w:rFonts w:ascii="楷体" w:eastAsia="楷体" w:hAnsi="楷体" w:hint="eastAsia"/>
          <w:sz w:val="24"/>
        </w:rPr>
        <w:t>Bussiness</w:t>
      </w:r>
      <w:proofErr w:type="spellEnd"/>
      <w:r w:rsidRPr="007B35E1">
        <w:rPr>
          <w:rFonts w:ascii="楷体" w:eastAsia="楷体" w:hAnsi="楷体" w:hint="eastAsia"/>
          <w:sz w:val="24"/>
        </w:rPr>
        <w:t>）</w:t>
      </w:r>
      <w:r w:rsidRPr="007B35E1">
        <w:rPr>
          <w:rFonts w:ascii="楷体" w:eastAsia="楷体" w:hAnsi="楷体" w:hint="eastAsia"/>
          <w:sz w:val="24"/>
        </w:rPr>
        <w:t>”近来频频出现,但是它已经不是原来意义上的依靠电话或传真的方式从事交易,而是变成了市场营运的新的概念,即”一切交易活动正向网络发展,所以一切交易都是电子业务”。这就是人们所说的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第二代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电子商务</w:t>
      </w:r>
      <w:r w:rsidRPr="007B35E1">
        <w:rPr>
          <w:rFonts w:ascii="楷体" w:eastAsia="楷体" w:hAnsi="楷体" w:hint="eastAsia"/>
          <w:sz w:val="24"/>
        </w:rPr>
        <w:t>（E-</w:t>
      </w:r>
      <w:proofErr w:type="spellStart"/>
      <w:r w:rsidRPr="007B35E1">
        <w:rPr>
          <w:rFonts w:ascii="楷体" w:eastAsia="楷体" w:hAnsi="楷体" w:hint="eastAsia"/>
          <w:sz w:val="24"/>
        </w:rPr>
        <w:t>Bussiness</w:t>
      </w:r>
      <w:proofErr w:type="spellEnd"/>
      <w:r w:rsidRPr="007B35E1">
        <w:rPr>
          <w:rFonts w:ascii="楷体" w:eastAsia="楷体" w:hAnsi="楷体" w:hint="eastAsia"/>
          <w:sz w:val="24"/>
        </w:rPr>
        <w:t>）</w:t>
      </w:r>
      <w:r w:rsidRPr="007B35E1">
        <w:rPr>
          <w:rFonts w:ascii="楷体" w:eastAsia="楷体" w:hAnsi="楷体" w:hint="eastAsia"/>
          <w:sz w:val="24"/>
        </w:rPr>
        <w:t>。</w:t>
      </w:r>
    </w:p>
    <w:p w:rsidR="002C4A06" w:rsidRPr="007B35E1" w:rsidRDefault="002C4A06" w:rsidP="007B35E1">
      <w:pPr>
        <w:pStyle w:val="a3"/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shd w:val="pct10" w:color="70AD47" w:themeColor="accent6" w:fill="auto"/>
        <w:spacing w:before="100" w:after="100" w:line="360" w:lineRule="auto"/>
        <w:ind w:firstLineChars="200" w:firstLine="480"/>
        <w:rPr>
          <w:rFonts w:ascii="楷体" w:eastAsia="楷体" w:hAnsi="楷体" w:hint="eastAsia"/>
          <w:sz w:val="24"/>
        </w:rPr>
      </w:pPr>
      <w:r w:rsidRPr="007B35E1">
        <w:rPr>
          <w:rFonts w:ascii="楷体" w:eastAsia="楷体" w:hAnsi="楷体" w:hint="eastAsia"/>
          <w:sz w:val="24"/>
        </w:rPr>
        <w:t>目前,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第二代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电子商务</w:t>
      </w:r>
      <w:r w:rsidRPr="007B35E1">
        <w:rPr>
          <w:rFonts w:ascii="楷体" w:eastAsia="楷体" w:hAnsi="楷体" w:hint="eastAsia"/>
          <w:sz w:val="24"/>
        </w:rPr>
        <w:t>（E-</w:t>
      </w:r>
      <w:proofErr w:type="spellStart"/>
      <w:r w:rsidRPr="007B35E1">
        <w:rPr>
          <w:rFonts w:ascii="楷体" w:eastAsia="楷体" w:hAnsi="楷体" w:hint="eastAsia"/>
          <w:sz w:val="24"/>
        </w:rPr>
        <w:t>Bussiness</w:t>
      </w:r>
      <w:proofErr w:type="spellEnd"/>
      <w:r w:rsidRPr="007B35E1">
        <w:rPr>
          <w:rFonts w:ascii="楷体" w:eastAsia="楷体" w:hAnsi="楷体" w:hint="eastAsia"/>
          <w:sz w:val="24"/>
        </w:rPr>
        <w:t>）</w:t>
      </w:r>
      <w:r w:rsidRPr="007B35E1">
        <w:rPr>
          <w:rFonts w:ascii="楷体" w:eastAsia="楷体" w:hAnsi="楷体" w:hint="eastAsia"/>
          <w:sz w:val="24"/>
        </w:rPr>
        <w:t>只占商务市场的5%,数以千计的公司刚刚开始研究如何运行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第二代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电子商务</w:t>
      </w:r>
      <w:r w:rsidRPr="007B35E1">
        <w:rPr>
          <w:rFonts w:ascii="楷体" w:eastAsia="楷体" w:hAnsi="楷体" w:hint="eastAsia"/>
          <w:sz w:val="24"/>
        </w:rPr>
        <w:t>（E-</w:t>
      </w:r>
      <w:proofErr w:type="spellStart"/>
      <w:r w:rsidRPr="007B35E1">
        <w:rPr>
          <w:rFonts w:ascii="楷体" w:eastAsia="楷体" w:hAnsi="楷体" w:hint="eastAsia"/>
          <w:sz w:val="24"/>
        </w:rPr>
        <w:t>Bussiness</w:t>
      </w:r>
      <w:proofErr w:type="spellEnd"/>
      <w:r w:rsidRPr="007B35E1">
        <w:rPr>
          <w:rFonts w:ascii="楷体" w:eastAsia="楷体" w:hAnsi="楷体" w:hint="eastAsia"/>
          <w:sz w:val="24"/>
        </w:rPr>
        <w:t>）</w:t>
      </w:r>
      <w:r w:rsidRPr="007B35E1">
        <w:rPr>
          <w:rFonts w:ascii="楷体" w:eastAsia="楷体" w:hAnsi="楷体" w:hint="eastAsia"/>
          <w:sz w:val="24"/>
        </w:rPr>
        <w:t>系统。从某种程度上来说,这是因为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第二代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电子商务</w:t>
      </w:r>
      <w:r w:rsidRPr="007B35E1">
        <w:rPr>
          <w:rFonts w:ascii="楷体" w:eastAsia="楷体" w:hAnsi="楷体" w:hint="eastAsia"/>
          <w:sz w:val="24"/>
        </w:rPr>
        <w:t>（E-</w:t>
      </w:r>
      <w:proofErr w:type="spellStart"/>
      <w:r w:rsidRPr="007B35E1">
        <w:rPr>
          <w:rFonts w:ascii="楷体" w:eastAsia="楷体" w:hAnsi="楷体" w:hint="eastAsia"/>
          <w:sz w:val="24"/>
        </w:rPr>
        <w:t>Bussiness</w:t>
      </w:r>
      <w:proofErr w:type="spellEnd"/>
      <w:r w:rsidRPr="007B35E1">
        <w:rPr>
          <w:rFonts w:ascii="楷体" w:eastAsia="楷体" w:hAnsi="楷体" w:hint="eastAsia"/>
          <w:sz w:val="24"/>
        </w:rPr>
        <w:t>）</w:t>
      </w:r>
      <w:r w:rsidRPr="007B35E1">
        <w:rPr>
          <w:rFonts w:ascii="楷体" w:eastAsia="楷体" w:hAnsi="楷体" w:hint="eastAsia"/>
          <w:sz w:val="24"/>
        </w:rPr>
        <w:t>的复杂性,如数据兼容、交易处理、系统集成和可扩充性问题以及大规模数据仓库存储问题。同时,这些应用具有较高的透明度,使企业从事各种交易必须考虑安全问题。</w:t>
      </w:r>
    </w:p>
    <w:p w:rsidR="002C4A06" w:rsidRPr="007B35E1" w:rsidRDefault="002C4A06" w:rsidP="007B35E1">
      <w:pPr>
        <w:pStyle w:val="a3"/>
        <w:spacing w:before="100" w:after="100" w:line="360" w:lineRule="auto"/>
        <w:ind w:firstLineChars="200" w:firstLine="480"/>
        <w:rPr>
          <w:rFonts w:ascii="楷体" w:eastAsia="楷体" w:hAnsi="楷体"/>
          <w:sz w:val="24"/>
        </w:rPr>
      </w:pPr>
      <w:r w:rsidRPr="007B35E1">
        <w:rPr>
          <w:rFonts w:ascii="楷体" w:eastAsia="楷体" w:hAnsi="楷体" w:hint="eastAsia"/>
          <w:sz w:val="24"/>
        </w:rPr>
        <w:t>但是,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第二代</w:t>
      </w:r>
      <w:r w:rsidRPr="007B35E1">
        <w:rPr>
          <w:rFonts w:ascii="楷体" w:eastAsia="楷体" w:hAnsi="楷体" w:hint="eastAsia"/>
          <w:i/>
          <w:iCs/>
          <w:color w:val="4472C4" w:themeColor="accent1"/>
          <w:sz w:val="24"/>
          <w:u w:val="wavyDouble"/>
        </w:rPr>
        <w:t>电子商务</w:t>
      </w:r>
      <w:r w:rsidRPr="007B35E1">
        <w:rPr>
          <w:rFonts w:ascii="楷体" w:eastAsia="楷体" w:hAnsi="楷体" w:hint="eastAsia"/>
          <w:sz w:val="24"/>
        </w:rPr>
        <w:t>（E-</w:t>
      </w:r>
      <w:proofErr w:type="spellStart"/>
      <w:r w:rsidRPr="007B35E1">
        <w:rPr>
          <w:rFonts w:ascii="楷体" w:eastAsia="楷体" w:hAnsi="楷体" w:hint="eastAsia"/>
          <w:sz w:val="24"/>
        </w:rPr>
        <w:t>Bussiness</w:t>
      </w:r>
      <w:proofErr w:type="spellEnd"/>
      <w:r w:rsidRPr="007B35E1">
        <w:rPr>
          <w:rFonts w:ascii="楷体" w:eastAsia="楷体" w:hAnsi="楷体" w:hint="eastAsia"/>
          <w:sz w:val="24"/>
        </w:rPr>
        <w:t>）</w:t>
      </w:r>
      <w:r w:rsidRPr="007B35E1">
        <w:rPr>
          <w:rFonts w:ascii="楷体" w:eastAsia="楷体" w:hAnsi="楷体" w:hint="eastAsia"/>
          <w:sz w:val="24"/>
        </w:rPr>
        <w:t>之所以受到商家的重视,是因为它具有区别于其他方式的不同特点,它可以使企业从事在物理环境中所不能从事的业务。这些特点包括</w:t>
      </w:r>
      <w:r w:rsidRPr="007B35E1">
        <w:rPr>
          <w:rFonts w:ascii="楷体" w:eastAsia="楷体" w:hAnsi="楷体" w:hint="eastAsia"/>
          <w:sz w:val="24"/>
        </w:rPr>
        <w:t>：</w:t>
      </w:r>
    </w:p>
    <w:p w:rsidR="002C4A06" w:rsidRPr="007B35E1" w:rsidRDefault="002C4A06" w:rsidP="007B35E1">
      <w:pPr>
        <w:pStyle w:val="a3"/>
        <w:numPr>
          <w:ilvl w:val="0"/>
          <w:numId w:val="1"/>
        </w:numPr>
        <w:spacing w:before="100" w:after="100" w:line="360" w:lineRule="auto"/>
        <w:rPr>
          <w:rFonts w:ascii="楷体" w:eastAsia="楷体" w:hAnsi="楷体"/>
          <w:sz w:val="24"/>
        </w:rPr>
      </w:pPr>
      <w:r w:rsidRPr="007B35E1">
        <w:rPr>
          <w:rFonts w:ascii="楷体" w:eastAsia="楷体" w:hAnsi="楷体" w:hint="eastAsia"/>
          <w:sz w:val="24"/>
        </w:rPr>
        <w:t>对新的子公司开放后端系统,使Internet成为一种重要的业务传送载体;</w:t>
      </w:r>
    </w:p>
    <w:p w:rsidR="002C4A06" w:rsidRPr="007B35E1" w:rsidRDefault="002C4A06" w:rsidP="007B35E1">
      <w:pPr>
        <w:pStyle w:val="a3"/>
        <w:numPr>
          <w:ilvl w:val="0"/>
          <w:numId w:val="1"/>
        </w:numPr>
        <w:spacing w:before="100" w:after="100" w:line="360" w:lineRule="auto"/>
        <w:rPr>
          <w:rFonts w:ascii="楷体" w:eastAsia="楷体" w:hAnsi="楷体"/>
          <w:sz w:val="24"/>
        </w:rPr>
      </w:pPr>
      <w:r w:rsidRPr="007B35E1">
        <w:rPr>
          <w:rFonts w:ascii="楷体" w:eastAsia="楷体" w:hAnsi="楷体" w:hint="eastAsia"/>
          <w:sz w:val="24"/>
        </w:rPr>
        <w:t>汇聚信息,生成新的业务,产生新的收入;</w:t>
      </w:r>
    </w:p>
    <w:p w:rsidR="002C4A06" w:rsidRPr="007B35E1" w:rsidRDefault="002C4A06" w:rsidP="007B35E1">
      <w:pPr>
        <w:pStyle w:val="a3"/>
        <w:numPr>
          <w:ilvl w:val="0"/>
          <w:numId w:val="1"/>
        </w:numPr>
        <w:spacing w:before="100" w:after="100" w:line="360" w:lineRule="auto"/>
        <w:rPr>
          <w:rFonts w:ascii="楷体" w:eastAsia="楷体" w:hAnsi="楷体"/>
          <w:sz w:val="24"/>
        </w:rPr>
      </w:pPr>
      <w:r w:rsidRPr="007B35E1">
        <w:rPr>
          <w:rFonts w:ascii="楷体" w:eastAsia="楷体" w:hAnsi="楷体" w:hint="eastAsia"/>
          <w:sz w:val="24"/>
        </w:rPr>
        <w:t>使企业进行相互连锁交易;</w:t>
      </w:r>
    </w:p>
    <w:p w:rsidR="002C4A06" w:rsidRPr="007B35E1" w:rsidRDefault="002C4A06" w:rsidP="007B35E1">
      <w:pPr>
        <w:pStyle w:val="a3"/>
        <w:numPr>
          <w:ilvl w:val="0"/>
          <w:numId w:val="1"/>
        </w:numPr>
        <w:spacing w:before="100" w:after="100" w:line="360" w:lineRule="auto"/>
        <w:rPr>
          <w:rFonts w:ascii="楷体" w:eastAsia="楷体" w:hAnsi="楷体"/>
          <w:sz w:val="24"/>
        </w:rPr>
      </w:pPr>
      <w:r w:rsidRPr="007B35E1">
        <w:rPr>
          <w:rFonts w:ascii="楷体" w:eastAsia="楷体" w:hAnsi="楷体" w:hint="eastAsia"/>
          <w:sz w:val="24"/>
        </w:rPr>
        <w:t>自适应导航,使用户通过网上搜索交换信息;</w:t>
      </w:r>
    </w:p>
    <w:p w:rsidR="002C4A06" w:rsidRPr="007B35E1" w:rsidRDefault="002C4A06" w:rsidP="007B35E1">
      <w:pPr>
        <w:pStyle w:val="a3"/>
        <w:numPr>
          <w:ilvl w:val="0"/>
          <w:numId w:val="1"/>
        </w:numPr>
        <w:spacing w:before="100" w:after="100" w:line="360" w:lineRule="auto"/>
        <w:rPr>
          <w:rFonts w:ascii="楷体" w:eastAsia="楷体" w:hAnsi="楷体"/>
          <w:sz w:val="24"/>
        </w:rPr>
      </w:pPr>
      <w:r w:rsidRPr="007B35E1">
        <w:rPr>
          <w:rFonts w:ascii="楷体" w:eastAsia="楷体" w:hAnsi="楷体" w:hint="eastAsia"/>
          <w:sz w:val="24"/>
        </w:rPr>
        <w:t>使用诸如代理的某种智能形式;运用注册业务或媒介组织买方和卖方;</w:t>
      </w:r>
    </w:p>
    <w:p w:rsidR="002C4A06" w:rsidRPr="007B35E1" w:rsidRDefault="002C4A06" w:rsidP="007B35E1">
      <w:pPr>
        <w:pStyle w:val="a3"/>
        <w:numPr>
          <w:ilvl w:val="0"/>
          <w:numId w:val="1"/>
        </w:numPr>
        <w:spacing w:before="100" w:after="100" w:line="360" w:lineRule="auto"/>
        <w:rPr>
          <w:rFonts w:ascii="楷体" w:eastAsia="楷体" w:hAnsi="楷体"/>
          <w:sz w:val="24"/>
        </w:rPr>
      </w:pPr>
      <w:r w:rsidRPr="007B35E1">
        <w:rPr>
          <w:rFonts w:ascii="楷体" w:eastAsia="楷体" w:hAnsi="楷体" w:hint="eastAsia"/>
          <w:sz w:val="24"/>
        </w:rPr>
        <w:t>使业务交往个人化,具有动态特征,受用户欢迎,更具成本效益。</w:t>
      </w:r>
      <w:bookmarkEnd w:id="0"/>
    </w:p>
    <w:p w:rsidR="009F718C" w:rsidRPr="007B35E1" w:rsidRDefault="009F718C" w:rsidP="007B35E1">
      <w:pPr>
        <w:spacing w:before="100" w:after="100" w:line="360" w:lineRule="auto"/>
        <w:ind w:firstLineChars="200" w:firstLine="480"/>
        <w:rPr>
          <w:rFonts w:ascii="楷体" w:eastAsia="楷体" w:hAnsi="楷体" w:hint="eastAsia"/>
          <w:sz w:val="24"/>
        </w:rPr>
      </w:pPr>
    </w:p>
    <w:sectPr w:rsidR="009F718C" w:rsidRPr="007B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1A6E"/>
    <w:multiLevelType w:val="hybridMultilevel"/>
    <w:tmpl w:val="22C2D0C2"/>
    <w:lvl w:ilvl="0" w:tplc="24F4F982">
      <w:start w:val="1"/>
      <w:numFmt w:val="decimal"/>
      <w:lvlText w:val="（%1）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9428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8C"/>
    <w:rsid w:val="002C4A06"/>
    <w:rsid w:val="007B35E1"/>
    <w:rsid w:val="009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7BBA"/>
  <w15:chartTrackingRefBased/>
  <w15:docId w15:val="{B75B5C7F-7C8A-6943-A02E-B4BFB398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C4A06"/>
    <w:pPr>
      <w:spacing w:after="120"/>
    </w:pPr>
    <w:rPr>
      <w:rFonts w:ascii="Times New Roman" w:eastAsia="宋体" w:hAnsi="Times New Roman" w:cs="Times New Roman"/>
    </w:rPr>
  </w:style>
  <w:style w:type="character" w:customStyle="1" w:styleId="a4">
    <w:name w:val="正文文本 字符"/>
    <w:basedOn w:val="a0"/>
    <w:link w:val="a3"/>
    <w:rsid w:val="002C4A06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 Christopher</dc:creator>
  <cp:keywords/>
  <dc:description/>
  <cp:lastModifiedBy>Iyan Christopher</cp:lastModifiedBy>
  <cp:revision>3</cp:revision>
  <dcterms:created xsi:type="dcterms:W3CDTF">2022-10-20T07:03:00Z</dcterms:created>
  <dcterms:modified xsi:type="dcterms:W3CDTF">2022-10-20T07:20:00Z</dcterms:modified>
</cp:coreProperties>
</file>