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745"/>
            </w:pPr>
          </w:p>
          <w:p>
            <w:pPr>
              <w:pBdr>
                <w:bottom w:val="single" w:color="C9A84C" w:sz="6" w:space="8"/>
              </w:pBdr>
              <w:spacing w:after="500"/>
              <w:ind w:left="1200" w:right="800"/>
            </w:pPr>
            <w:r>
              <w:rPr>
                <w:rFonts w:ascii="Calibri" w:eastAsia="SimHei"/>
                <w:color w:val="C9A84C"/>
                <w:spacing w:val="40"/>
                <w:sz w:val="18"/>
                <w:szCs w:val="18"/>
              </w:rPr>
              <w:t xml:space="preserve">P  A  T  H     O  F     D  E  S  T  I  N  Y</w:t>
            </w:r>
          </w:p>
          <w:p>
            <w:pPr>
              <w:spacing w:after="300" w:line="920" w:lineRule="atLeast"/>
              <w:ind w:left="1200"/>
            </w:pPr>
            <w:r>
              <w:rPr>
                <w:rFonts w:ascii="Arial" w:eastAsia="SimHei"/>
                <w:b/>
                <w:bCs/>
                <w:color w:val="FFFFFF"/>
                <w:sz w:val="80"/>
                <w:szCs w:val="80"/>
              </w:rPr>
              <w:t xml:space="preserve">Jalur Takdir</w:t>
            </w:r>
          </w:p>
          <w:p>
            <w:pPr>
              <w:spacing w:after="800"/>
              <w:ind w:left="1200"/>
            </w:pPr>
            <w:r>
              <w:rPr>
                <w:rFonts w:ascii="Arial" w:eastAsia="Microsoft YaHei"/>
                <w:color w:val="B0B8C0"/>
                <w:sz w:val="24"/>
                <w:szCs w:val="24"/>
              </w:rPr>
              <w:t xml:space="preserve">Game Design Document — Board Game RPG Fantasi</w:t>
            </w:r>
          </w:p>
          <w:p>
            <w:pPr>
              <w:pBdr>
                <w:left w:val="single" w:color="C9A84C" w:sz="8" w:space="12"/>
              </w:pBdr>
              <w:spacing w:after="80"/>
              <w:ind w:left="1400"/>
            </w:pPr>
            <w:r>
              <w:rPr>
                <w:rFonts w:ascii="Arial" w:eastAsia="Microsoft YaHei"/>
                <w:color w:val="90989F"/>
                <w:sz w:val="24"/>
                <w:szCs w:val="24"/>
              </w:rPr>
              <w:t xml:space="preserve">Genre: Board Game | TTRPG | Fantasy RPG</w:t>
            </w:r>
          </w:p>
          <w:p>
            <w:pPr>
              <w:pBdr>
                <w:left w:val="single" w:color="C9A84C" w:sz="8" w:space="12"/>
              </w:pBdr>
              <w:spacing w:after="80"/>
              <w:ind w:left="1400"/>
            </w:pPr>
            <w:r>
              <w:rPr>
                <w:rFonts w:ascii="Arial" w:eastAsia="Microsoft YaHei"/>
                <w:color w:val="90989F"/>
                <w:sz w:val="24"/>
                <w:szCs w:val="24"/>
              </w:rPr>
              <w:t xml:space="preserve">Pemain: 2–6 | Durasi: 60–120 menit</w:t>
            </w:r>
          </w:p>
          <w:p>
            <w:pPr>
              <w:pBdr>
                <w:left w:val="single" w:color="C9A84C" w:sz="8" w:space="12"/>
              </w:pBdr>
              <w:spacing w:after="80"/>
              <w:ind w:left="1400"/>
            </w:pPr>
            <w:r>
              <w:rPr>
                <w:rFonts w:ascii="Arial" w:eastAsia="Microsoft YaHei"/>
                <w:color w:val="90989F"/>
                <w:sz w:val="24"/>
                <w:szCs w:val="24"/>
              </w:rPr>
              <w:t xml:space="preserve">Versi: Konsep Awal v0.1</w:t>
            </w:r>
          </w:p>
          <w:p>
            <w:pPr>
              <w:spacing w:before="4745"/>
            </w:pPr>
          </w:p>
          <w:p>
            <w:pPr>
              <w:pBdr>
                <w:top w:val="single" w:color="C9A84C" w:sz="2" w:space="8"/>
              </w:pBdr>
              <w:spacing w:before="200"/>
              <w:ind w:left="1200" w:right="800"/>
            </w:pPr>
            <w:r>
              <w:rPr>
                <w:rFonts w:ascii="Arial"/>
                <w:color w:val="687078"/>
                <w:sz w:val="16"/>
                <w:szCs w:val="16"/>
              </w:rPr>
              <w:t xml:space="preserve">Dokumen Rahasia</w:t>
            </w:r>
            <w:r>
              <w:t xml:space="preserve">                                        </w:t>
            </w:r>
            <w:r>
              <w:rPr>
                <w:rFonts w:ascii="Arial"/>
                <w:color w:val="687078"/>
                <w:sz w:val="16"/>
                <w:szCs w:val="16"/>
              </w:rPr>
              <w:t xml:space="preserve">Mei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2A2A2A"/>
          <w:sz w:val="32"/>
          <w:szCs w:val="32"/>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Ringkasan Eksekutif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Visi dan Latar Belakang</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Inspirasi dan Konsep Dasar</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Filosofi Desain</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Dunia Game: Aethoria</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Gambaran Umum Dunia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Region dan Zona</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Mekanik Inti Permainan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Sistem Pergerakan dan Dadu</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Portal Takdir (Pengganti Ular dan Tangga</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4.3 Sistem Event dan Kartu Acara</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Sistem Karakter</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Race dan Asal Usul</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Starting Class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5.3 Sistem Statistik dan Pertumbuhan</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6. Sistem Board dan Jalur</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6.1 Layout Papan</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6.2 Tile Types dan Komposisi</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7. Sistem Replayability</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7.1 Elemen Variasi Procedural</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7.2 Sistem Ending dan Victory Conditions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7.3 Faktor Variasi Tambahan</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8. Komponen Game</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8.1 Komponen Fisik (Versi Board Game)</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8.2 Fitur Versi Digital</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9. Alur Permainan</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9.1 Setup Game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9.2 Struktur Giliran</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10. Roadmap Pengembangan</w:t>
            </w:r>
            <w:r>
              <w:tab/>
            </w:r>
            <w:r>
              <w:fldChar w:fldCharType="begin"/>
            </w:r>
            <w:r>
              <w:instrText xml:space="preserve"> PAGEREF _Toc100028 \h </w:instrText>
            </w:r>
            <w:r>
              <w:fldChar w:fldCharType="separate"/>
            </w:r>
            <w:r>
              <w:t>10</w:t>
            </w:r>
            <w:r>
              <w:fldChar w:fldCharType="end"/>
            </w:r>
          </w:hyperlink>
        </w:p>
        <w:p>
          <w:r>
            <w:fldChar w:fldCharType="end"/>
          </w:r>
        </w:p>
      </w:sdtContent>
    </w:sdt>
    <w:p>
      <w:pPr>
        <w:spacing w:before="200"/>
      </w:pPr>
      <w:r>
        <w:rPr>
          <w:rFonts w:ascii="Calibri" w:eastAsia="Microsoft YaHei"/>
          <w:i/>
          <w:iCs/>
          <w:color w:val="888888"/>
          <w:sz w:val="18"/>
          <w:szCs w:val="18"/>
        </w:rPr>
        <w:t xml:space="preserve">Catatan: Daftar isi ini dibuat melalui field codes. Untuk memastikan nomor halaman akurat, silakan klik kanan pada daftar isi dan pilih "Update Field."</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Ringkasan Eksekutif</w:t>
      </w:r>
      <w:bookmarkEnd w:id="100000"/>
    </w:p>
    <w:p>
      <w:pPr>
        <w:spacing w:after="120" w:line="312"/>
        <w:ind w:firstLine="480"/>
        <w:jc w:val="both"/>
      </w:pPr>
      <w:r>
        <w:rPr>
          <w:rFonts w:ascii="Calibri" w:eastAsia="Microsoft YaHei"/>
          <w:color w:val="2A2A2A"/>
          <w:sz w:val="24"/>
          <w:szCs w:val="24"/>
        </w:rPr>
        <w:t xml:space="preserve">Jalur Takdir adalah board game bertema fantasi RPG yang menggabungkan mekanik pergerakan klasik ala Ular Tangga dengan kedalaman naratif dan sistem pilihan dari Tabletop Role-Playing Game (TTRPG). Terinspirasi dari The Game of Life yang menawarkan simulasi perjalanan hidup dengan replayability tinggi, Jalur Takdir membawa konsep serupa ke dalam dunia fantasi di mana setiap pemain menghidupkan karakter pahlawan dengan jalan hidup yang unik dan tak terduga.</w:t>
      </w:r>
    </w:p>
    <w:p>
      <w:pPr>
        <w:spacing w:after="120" w:line="312"/>
        <w:ind w:firstLine="480"/>
        <w:jc w:val="both"/>
      </w:pPr>
      <w:r>
        <w:rPr>
          <w:rFonts w:ascii="Calibri" w:eastAsia="Microsoft YaHei"/>
          <w:color w:val="2A2A2A"/>
          <w:sz w:val="24"/>
          <w:szCs w:val="24"/>
        </w:rPr>
        <w:t xml:space="preserve">Dalam permainan ini, setiap pemain memulai perjalanan dari sebuah desa kecil dan secara bertahap menjelajahi dunia fantasi Aethoria. Berbeda dengan Ular Tangga tradisional yang hanya bergantung pada lemparan dadu, Jalur Takdir memperkenalkan sistem pilihan bercabang di setiap tile acara, skill check berbasis statistik karakter, quest yang bisa diselesaikan dengan berbagai cara, dan sistem Portal Takdir yang menggantikan ular dan tangga dengan narasi yang lebih bermakna. Keputusan yang diambil pemain benar-benar mempengaruhi arah cerita, build karakter, dan akhir perjalanan mereka.</w:t>
      </w:r>
    </w:p>
    <w:p>
      <w:pPr>
        <w:spacing w:after="120" w:line="312"/>
        <w:ind w:firstLine="480"/>
        <w:jc w:val="both"/>
      </w:pPr>
      <w:r>
        <w:rPr>
          <w:rFonts w:ascii="Calibri" w:eastAsia="Microsoft YaHei"/>
          <w:color w:val="2A2A2A"/>
          <w:sz w:val="24"/>
          <w:szCs w:val="24"/>
        </w:rPr>
        <w:t xml:space="preserve">Target audiens utama adalah gamer usia 14 tahun ke atas yang menikmati permainan papan kooperatif dan kompetitif dengan elemen cerita. Durasi permainan dirancang antara 60 hingga 120 menit untuk satu sesi, cocok untuk game night bersama teman atau keluarga. Replayability menjadi fondasi desain game ini, di mana kombinasi dari event deck yang berisi lebih dari 200 kartu acara, empat starting class yang berbeda, tiga alur cerita utama, dan berbagai ending memastikan bahwa tidak ada dua sesi permainan yang akan terasa sama.</w:t>
      </w:r>
    </w:p>
    <w:p>
      <w:pPr>
        <w:pStyle w:val="Heading1"/>
      </w:pPr>
      <w:bookmarkStart w:id="100001" w:name="_Toc100001"/>
      <w:r>
        <w:t xml:space="preserve">2. Visi dan Latar Belakang</w:t>
      </w:r>
      <w:bookmarkEnd w:id="100001"/>
    </w:p>
    <w:p>
      <w:pPr>
        <w:pStyle w:val="Heading2"/>
      </w:pPr>
      <w:bookmarkStart w:id="100002" w:name="_Toc100002"/>
      <w:r>
        <w:t xml:space="preserve">2.1 Inspirasi dan Konsep Dasar</w:t>
      </w:r>
      <w:bookmarkEnd w:id="100002"/>
    </w:p>
    <w:p>
      <w:pPr>
        <w:spacing w:after="120" w:line="312"/>
        <w:ind w:firstLine="480"/>
        <w:jc w:val="both"/>
      </w:pPr>
      <w:r>
        <w:rPr>
          <w:rFonts w:ascii="Calibri" w:eastAsia="Microsoft YaHei"/>
          <w:color w:val="2A2A2A"/>
          <w:sz w:val="24"/>
          <w:szCs w:val="24"/>
        </w:rPr>
        <w:t xml:space="preserve">Ide Jalur Takdir lahir dari pengamatan sederhana: banyak orang menikmati Ular Tangga sebagai permainan sosial yang menyenangkan, tetapi merasa kurang terlibat karena mekaniknya terlalu bergantung pada keberuntungan semata. Di sisi lain, TTRPG seperti Dungeons &amp; Dragons menawarkan kedalaman cerita dan kebebasan pilihan yang luar biasa, tetapi membutuhkan komitmen waktu dan persiapan yang berat, termasuk seorang Game Master yang berpengalaman. The Game of Life berhasil menjembatani kesenangan permainan papan dengan simulasi kehidupan yang bermakna, tapi tetap terasa linear dan terbatas dalam hal narasi.</w:t>
      </w:r>
    </w:p>
    <w:p>
      <w:pPr>
        <w:spacing w:after="120" w:line="312"/>
        <w:ind w:firstLine="480"/>
        <w:jc w:val="both"/>
      </w:pPr>
      <w:r>
        <w:rPr>
          <w:rFonts w:ascii="Calibri" w:eastAsia="Microsoft YaHei"/>
          <w:color w:val="2A2A2A"/>
          <w:sz w:val="24"/>
          <w:szCs w:val="24"/>
        </w:rPr>
        <w:t xml:space="preserve">Jalur Takdir mengambil yang terbaik dari ketiga dunia tersebut. Dari Ular Tangga, kami mempertahankan kesederhanaan pergerakan berbasis dadu dan kegembiraan tidak terduga saat mendarat di tile tertentu. Dari TTRPG, kami mengadopsi sistem statistik karakter, skill check, dan kartu acara yang menawarkan pilihan bermakna. Dan dari The Game of Life, kami mengambil filosofi bahwa sebuah board game bisa mensimulasikan perjalanan panjang dengan berbagai titik keputusan yang membentuk pengalaman unik setiap kali dimainkan.</w:t>
      </w:r>
    </w:p>
    <w:p>
      <w:pPr>
        <w:pStyle w:val="Heading2"/>
      </w:pPr>
      <w:bookmarkStart w:id="100003" w:name="_Toc100003"/>
      <w:r>
        <w:t xml:space="preserve">2.2 Filosofi Desain</w:t>
      </w:r>
      <w:bookmarkEnd w:id="100003"/>
    </w:p>
    <w:p>
      <w:pPr>
        <w:spacing w:after="120" w:line="312"/>
        <w:ind w:firstLine="480"/>
        <w:jc w:val="both"/>
      </w:pPr>
      <w:r>
        <w:rPr>
          <w:rFonts w:ascii="Calibri" w:eastAsia="Microsoft YaHei"/>
          <w:color w:val="2A2A2A"/>
          <w:sz w:val="24"/>
          <w:szCs w:val="24"/>
        </w:rPr>
        <w:t xml:space="preserve">Desain Jalur Takdir berdiri di atas tiga pilar utama. Pilar pertama adalah Narratively Driven Luck, di mana keberuntungan tetap memiliki peran, tetapi setiap hasil keberuntungan dibungkus dalam narasi dan pilihan. Ketika seorang pemain mendapat kejadian buruk, mereka tetap memiliki opsi untuk merespons sesuai gaya bermain karakter mereka. Pilar kedua adalah Meaningful Branching, di mana setiap cabang di papan bukan sekadar jalur berbeda, melainkan representasi dari gaya hidup dan filosofi berbeda yang akan membentuk cerita karakter secara mendalam. Pilar ketiga adalah Emergent Storytelling, di mana cerita tidak ditulis sebelumnya melainkan muncul secara organik dari interaksi antara pilihan pemain, kartu acara yang ditarik, dan dinamika antar pemain di meja.</w:t>
      </w:r>
    </w:p>
    <w:p>
      <w:pPr>
        <w:spacing w:after="120" w:line="312"/>
        <w:ind w:firstLine="480"/>
        <w:jc w:val="both"/>
      </w:pPr>
      <w:r>
        <w:rPr>
          <w:rFonts w:ascii="Calibri" w:eastAsia="Microsoft YaHei"/>
          <w:color w:val="2A2A2A"/>
          <w:sz w:val="24"/>
          <w:szCs w:val="24"/>
        </w:rPr>
        <w:t xml:space="preserve">Kami percaya bahwa board game terbaik adalah yang menciptakan cerita yang ingin diceritakan kembali oleh pemainnya setelah sesi berakhir. Jalur Takdir dirancang untuk menghasilkan momen-momen epik, keputusan moral yang sulit, dan plot twist yang tak terduga, bukan hanya menentukan siapa yang mencapai garis finish terlebih dahulu.</w:t>
      </w:r>
    </w:p>
    <w:p>
      <w:pPr>
        <w:pStyle w:val="Heading1"/>
      </w:pPr>
      <w:bookmarkStart w:id="100004" w:name="_Toc100004"/>
      <w:r>
        <w:t xml:space="preserve">3. Dunia Game: Aethoria</w:t>
      </w:r>
      <w:bookmarkEnd w:id="100004"/>
    </w:p>
    <w:p>
      <w:pPr>
        <w:pStyle w:val="Heading2"/>
      </w:pPr>
      <w:bookmarkStart w:id="100005" w:name="_Toc100005"/>
      <w:r>
        <w:t xml:space="preserve">3.1 Gambaran Umum Dunia</w:t>
      </w:r>
      <w:bookmarkEnd w:id="100005"/>
    </w:p>
    <w:p>
      <w:pPr>
        <w:spacing w:after="120" w:line="312"/>
        <w:ind w:firstLine="480"/>
        <w:jc w:val="both"/>
      </w:pPr>
      <w:r>
        <w:rPr>
          <w:rFonts w:ascii="Calibri" w:eastAsia="Microsoft YaHei"/>
          <w:color w:val="2A2A2A"/>
          <w:sz w:val="24"/>
          <w:szCs w:val="24"/>
        </w:rPr>
        <w:t xml:space="preserve">Aethoria adalah sebuah dunia fantasi yang terbagi menjadi lima region besar, masing-masing dengan karakteristik unik, tantangan tersendiri, dan cerita rakyat yang kaya. Dunia ini dirancang agar terasa hidup dan memiliki sejarah mendalam meskipun hanya dihadirkan melalui papan permainan dan kartu-kartu event. Setiap region di papan memiliki visual yang berbeda dan tile-tile spesifik yang mencerminkan flora, fauna, dan kultur wilayah tersebut.</w:t>
      </w:r>
    </w:p>
    <w:p>
      <w:pPr>
        <w:spacing w:after="120" w:line="312"/>
        <w:ind w:firstLine="480"/>
        <w:jc w:val="both"/>
      </w:pPr>
      <w:r>
        <w:rPr>
          <w:rFonts w:ascii="Calibri" w:eastAsia="Microsoft YaHei"/>
          <w:color w:val="2A2A2A"/>
          <w:sz w:val="24"/>
          <w:szCs w:val="24"/>
        </w:rPr>
        <w:t xml:space="preserve">Kisah Aethoria berpusat pada Era Kekacauan, sebuah masa ketika Portal Takdir, struktur magis kuno yang menghubungkan berbagai tempat di dunia, mulai beroperasi secara tidak terduga. Portal-portal ini tidak hanya memindahkan pemain secara fisik ke lokasi berbeda, tetapi juga menghadirkan tantangan moral dan peluang yang mempengaruhi jalan hidup seorang adventurer. Pemain mengambil peran sebagai Destiny Walker, individu yang secara misterius terpilih oleh kekuatan kuno untuk menjelajahi dunia dan menghadapi apa pun yang Portal Takdir sajikan.</w:t>
      </w:r>
    </w:p>
    <w:p>
      <w:pPr>
        <w:pStyle w:val="Heading2"/>
      </w:pPr>
      <w:bookmarkStart w:id="100006" w:name="_Toc100006"/>
      <w:r>
        <w:t xml:space="preserve">3.2 Region dan Zona</w:t>
      </w:r>
      <w:bookmarkEnd w:id="100006"/>
    </w:p>
    <w:p>
      <w:pPr>
        <w:spacing w:after="120" w:line="312"/>
        <w:ind w:firstLine="480"/>
        <w:jc w:val="both"/>
      </w:pPr>
      <w:r>
        <w:rPr>
          <w:rFonts w:ascii="Calibri" w:eastAsia="Microsoft YaHei"/>
          <w:color w:val="2A2A2A"/>
          <w:sz w:val="24"/>
          <w:szCs w:val="24"/>
        </w:rPr>
        <w:t xml:space="preserve">Berikut adalah kelima region utama di dunia Aethoria, beserta karakteristik dan tantangan yang bisa ditemui pemain di masing-masing wilayah:</w:t>
      </w:r>
    </w:p>
    <w:tbl>
      <w:tblPr>
        <w:tblW w:type="pct" w:w="100%"/>
        <w:tblBorders>
          <w:top w:val="single" w:color="C9A84C" w:sz="2"/>
          <w:left w:val="none"/>
          <w:bottom w:val="single" w:color="C9A84C" w:sz="2"/>
          <w:right w:val="none"/>
          <w:insideH w:val="single" w:color="DDD5C0" w:sz="1"/>
          <w:insideV w:val="none"/>
        </w:tblBorders>
        <w:tblLayout w:type="fixed"/>
      </w:tblPr>
      <w:tblGrid>
        <w:gridCol w:w="100"/>
        <w:gridCol w:w="100"/>
        <w:gridCol w:w="100"/>
        <w:gridCol w:w="100"/>
      </w:tblGrid>
      <w:tr>
        <w:trPr>
          <w:cantSplit/>
          <w:tblHeader/>
        </w:trPr>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Region</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Tema</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Tile Spesial</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Tantangan Utama</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Hijauan Evergreen</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Alam liar dan hutan lebat</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Hutan Gelap, Pohon Purba, Mata Air Suci</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Makhluk hutan, jebakan alam, ritual alam</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Padang Pasir Kharun</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Gurun dan reruntuhan kuno</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Oasis, Piramida, Badai Pasir</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Dehidrasi, bandit gurun, jebakan reruntuhan</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Puncak Draconis</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Gunung tinggi dan gua naga</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Vulkan, Gua Kristal, Sarang Naga</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Cuaca ekstrem, naga, tanah longsor</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Kota Pelabuhan Avelorn</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Kota dagang dan intrik politik</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Pasar Gelap, Tavern, Galangan Kapal</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Pencurian, duel, misi diplomasi</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Kerajaan Bayangan</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Dunia bawah tanah dan mistis</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Necropolis, Portal Spirit, Lautan Lava</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Undead, kutukan, trial magis</w:t>
            </w:r>
          </w:p>
        </w:tc>
      </w:tr>
    </w:tbl>
    <w:p>
      <w:pPr>
        <w:spacing w:after="60"/>
      </w:pPr>
    </w:p>
    <w:p>
      <w:pPr>
        <w:spacing w:after="120" w:line="312"/>
        <w:ind w:firstLine="480"/>
        <w:jc w:val="both"/>
      </w:pPr>
      <w:r>
        <w:rPr>
          <w:rFonts w:ascii="Calibri" w:eastAsia="Microsoft YaHei"/>
          <w:color w:val="2A2A2A"/>
          <w:sz w:val="24"/>
          <w:szCs w:val="24"/>
        </w:rPr>
        <w:t xml:space="preserve">Setiap region memiliki Event Deck tersendiri yang berisi 30 hingga 40 kartu acara spesifik untuk wilayah tersebut. Ketika pemain mendarat di tile acara di region tertentu, mereka menarik kartu dari deck region tersebut, memastikan bahwa cerita yang muncul selalu kontekstual dengan lokasi di mana karakter mereka berada. Sistem ini secara signifikan meningkatkan replayability karena kombinasi region yang dikunjungi dan urutan kartu yang ditarik akan selalu berbeda di setiap sesi permainan.</w:t>
      </w:r>
    </w:p>
    <w:p>
      <w:pPr>
        <w:pStyle w:val="Heading1"/>
      </w:pPr>
      <w:bookmarkStart w:id="100007" w:name="_Toc100007"/>
      <w:r>
        <w:t xml:space="preserve">4. Mekanik Inti Permainan</w:t>
      </w:r>
      <w:bookmarkEnd w:id="100007"/>
    </w:p>
    <w:p>
      <w:pPr>
        <w:pStyle w:val="Heading2"/>
      </w:pPr>
      <w:bookmarkStart w:id="100008" w:name="_Toc100008"/>
      <w:r>
        <w:t xml:space="preserve">4.1 Sistem Pergerakan dan Dadu</w:t>
      </w:r>
      <w:bookmarkEnd w:id="100008"/>
    </w:p>
    <w:p>
      <w:pPr>
        <w:spacing w:after="120" w:line="312"/>
        <w:ind w:firstLine="480"/>
        <w:jc w:val="both"/>
      </w:pPr>
      <w:r>
        <w:rPr>
          <w:rFonts w:ascii="Calibri" w:eastAsia="Microsoft YaHei"/>
          <w:color w:val="2A2A2A"/>
          <w:sz w:val="24"/>
          <w:szCs w:val="24"/>
        </w:rPr>
        <w:t xml:space="preserve">Sistem pergerakan Jalur Takdir menggabungkan keacakan dadu dengan kontrol taktis dari pemain. Setiap giliran, pemain melempar dua dadu enam sisi (2d6) sebagai dasar pergerakan. Namun, berbeda dengan Ular Tangga tradisional, pemain memiliki opsi untuk memodifikasi hasil lemparan menggunakan sistem Action Points. Setiap pemain memulai dengan 2 Action Points per giliran yang bisa digunakan untuk menambah atau mengurangi hasil dadu, mengaktifkan skill khusus, atau menyimpannya untuk giliran mendatang.</w:t>
      </w:r>
    </w:p>
    <w:p>
      <w:pPr>
        <w:spacing w:after="120" w:line="312"/>
        <w:ind w:firstLine="480"/>
        <w:jc w:val="both"/>
      </w:pPr>
      <w:r>
        <w:rPr>
          <w:rFonts w:ascii="Calibri" w:eastAsia="Microsoft YaHei"/>
          <w:color w:val="2A2A2A"/>
          <w:sz w:val="24"/>
          <w:szCs w:val="24"/>
        </w:rPr>
        <w:t xml:space="preserve">Misalnya, seorang pemain yang mendapat hasil dadu 7 bisa memilih untuk menggunakan 1 Action Point untuk bergerak 8 tile ke depan, atau menggunakan 1 Action Point untuk bergerak hanya 6 tile namun mendapat bonus pada event yang akan mereka hadapi. Keputusan ini menciptakan lapisan strategi di atas dasar keacakan dadu, sehingga pemain tetap merasa memiliki kendali atas nasib karakter mereka. Selain itu, ada sistem Critical Roll di mana lemparan ganda (dua dadu menunjukkan angka sama) memicu efek khusus berdasarkan angka yang keluar, seperti bonus movement, event khusus, atau interaksi unik dengan tile yang ditempati.</w:t>
      </w:r>
    </w:p>
    <w:p>
      <w:pPr>
        <w:pStyle w:val="Heading2"/>
      </w:pPr>
      <w:bookmarkStart w:id="100009" w:name="_Toc100009"/>
      <w:r>
        <w:t xml:space="preserve">4.2 Portal Takdir (Pengganti Ular dan Tangga</w:t>
      </w:r>
      <w:bookmarkEnd w:id="100009"/>
    </w:p>
    <w:p>
      <w:pPr>
        <w:spacing w:after="120" w:line="312"/>
        <w:ind w:firstLine="480"/>
        <w:jc w:val="both"/>
      </w:pPr>
      <w:r>
        <w:rPr>
          <w:rFonts w:ascii="Calibri" w:eastAsia="Microsoft YaHei"/>
          <w:color w:val="2A2A2A"/>
          <w:sz w:val="24"/>
          <w:szCs w:val="24"/>
        </w:rPr>
        <w:t xml:space="preserve">Konsep ular dan tangga dari Ular Tangga klasik dirombak total menjadi Portal Takdir, yang terbagi menjadi dua jenis: Portal Ascension yang mengangkat pemain ke tile lebih maju, dan Portal Descent yang menarik pemain ke tile lebih belakang. Namun, tidak seperti ular dan tangga yang bersifat otomatis, Portal Takdir mengharuskan pemain menyelesaikan sebuah tantangan mini terlebih dahulu sebelum portal aktif.</w:t>
      </w:r>
    </w:p>
    <w:p>
      <w:pPr>
        <w:spacing w:after="120" w:line="312"/>
        <w:ind w:firstLine="480"/>
        <w:jc w:val="both"/>
      </w:pPr>
      <w:r>
        <w:rPr>
          <w:rFonts w:ascii="Calibri" w:eastAsia="Microsoft YaHei"/>
          <w:color w:val="2A2A2A"/>
          <w:sz w:val="24"/>
          <w:szCs w:val="24"/>
        </w:rPr>
        <w:t xml:space="preserve">Portal Ascension diaktifkan dengan menyelesaikan Trial of Merit, yaitu serangkaian pilihan naratif di mana pemain harus menunjukkan kebijaksanaan, keberanian, atau kemurahan hati karakter mereka. Setiap pilihan memiliki konsekuensi yang berbeda, dan meskipun berhasil melewati trial, pemain mungkin mendapat bonus tambahan atau efek samping berdasarkan pilihan spesifik yang mereka ambil. Sementara itu, Portal Descent memicu Trial of Shadow, di mana pemain harus menghadapi ketakutan atau kelemahan karakter mereka. Portal Descent bukan sekadar hukuman, melainkan kesempatan untuk character development yang mengarah pada kekuatan baru atau cerita yang lebih menarik.</w:t>
      </w:r>
    </w:p>
    <w:p>
      <w:pPr>
        <w:pStyle w:val="Heading2"/>
      </w:pPr>
      <w:bookmarkStart w:id="100010" w:name="_Toc100010"/>
      <w:r>
        <w:t xml:space="preserve">4.3 Sistem Event dan Kartu Acara</w:t>
      </w:r>
      <w:bookmarkEnd w:id="100010"/>
    </w:p>
    <w:p>
      <w:pPr>
        <w:spacing w:after="120" w:line="312"/>
        <w:ind w:firstLine="480"/>
        <w:jc w:val="both"/>
      </w:pPr>
      <w:r>
        <w:rPr>
          <w:rFonts w:ascii="Calibri" w:eastAsia="Microsoft YaHei"/>
          <w:color w:val="2A2A2A"/>
          <w:sz w:val="24"/>
          <w:szCs w:val="24"/>
        </w:rPr>
        <w:t xml:space="preserve">Setiap tile acara di papan memicu penarikan kartu dari Event Deck yang sesuai dengan region. Setiap kartu acara dirancang dengan format TTRPG mini yang terdiri dari tiga bagian: Deskripsi Situasi yang menggambarkan apa yang terjadi dalam narasi, Pilihan Tindakan yang memberikan dua hingga tiga opsi berbeda untuk merespons situasi tersebut, dan Konsekuensi yang menjelaskan hasil dari setiap pilihan. Beberapa kartu juga memiliki elemen Skill Check di mana keberhasilan tindakan ditentukan oleh melempar dadu dan menambahkan statistik relevan karakter.</w:t>
      </w:r>
    </w:p>
    <w:p>
      <w:pPr>
        <w:spacing w:after="120" w:line="312"/>
        <w:ind w:firstLine="480"/>
        <w:jc w:val="both"/>
      </w:pPr>
      <w:r>
        <w:rPr>
          <w:rFonts w:ascii="Calibri" w:eastAsia="Microsoft YaHei"/>
          <w:color w:val="2A2A2A"/>
          <w:sz w:val="24"/>
          <w:szCs w:val="24"/>
        </w:rPr>
        <w:t xml:space="preserve">Contoh kartu acara: seorang pemain mendarat di tile acara di Hutan Gelap dan menarik kartu yang menggambarkan seekor serigala terluka menghalangi jalan. Pilihan yang tersedia antara lain menyembuhkan serigala tersebut menggunakan skill Healing, mengusirnya dengan skill Intimidation, atau mencoba menghindarinya dengan skill Stealth. Setiap pilihan memiliki hasil yang berbeda, dan keberhasilan atau kegagalan skill check akan mempengaruhi reward yang didapat, mulai dari mendapat ally baru, menemukan item langka, atau kehilangan Health Point.</w:t>
      </w:r>
    </w:p>
    <w:p>
      <w:pPr>
        <w:pStyle w:val="Heading1"/>
      </w:pPr>
      <w:bookmarkStart w:id="100011" w:name="_Toc100011"/>
      <w:r>
        <w:t xml:space="preserve">5. Sistem Karakter</w:t>
      </w:r>
      <w:bookmarkEnd w:id="100011"/>
    </w:p>
    <w:p>
      <w:pPr>
        <w:pStyle w:val="Heading2"/>
      </w:pPr>
      <w:bookmarkStart w:id="100012" w:name="_Toc100012"/>
      <w:r>
        <w:t xml:space="preserve">5.1 Race dan Asal Usul</w:t>
      </w:r>
      <w:bookmarkEnd w:id="100012"/>
    </w:p>
    <w:p>
      <w:pPr>
        <w:spacing w:after="120" w:line="312"/>
        <w:ind w:firstLine="480"/>
        <w:jc w:val="both"/>
      </w:pPr>
      <w:r>
        <w:rPr>
          <w:rFonts w:ascii="Calibri" w:eastAsia="Microsoft YaHei"/>
          <w:color w:val="2A2A2A"/>
          <w:sz w:val="24"/>
          <w:szCs w:val="24"/>
        </w:rPr>
        <w:t xml:space="preserve">Pada awal permainan, setiap pemain memilih race untuk karakter mereka. Race tidak hanya menentukan penampilan karakter secara lore, tetapi juga memberikan bonus statistik awal dan kemampuan unik yang mempengaruhi cara pemain berinteraksi dengan dunia Aethoria. Setiap race memiliki hubungan yang berbeda dengan region-region di papan, yang mempengaruhi difficulty dari event yang dihadapi di wilayah tertentu.</w:t>
      </w:r>
    </w:p>
    <w:tbl>
      <w:tblPr>
        <w:tblW w:type="pct" w:w="100%"/>
        <w:tblBorders>
          <w:top w:val="single" w:color="C9A84C" w:sz="2"/>
          <w:left w:val="none"/>
          <w:bottom w:val="single" w:color="C9A84C" w:sz="2"/>
          <w:right w:val="none"/>
          <w:insideH w:val="single" w:color="DDD5C0" w:sz="1"/>
          <w:insideV w:val="none"/>
        </w:tblBorders>
        <w:tblLayout w:type="fixed"/>
      </w:tblPr>
      <w:tblGrid>
        <w:gridCol w:w="100"/>
        <w:gridCol w:w="100"/>
        <w:gridCol w:w="100"/>
        <w:gridCol w:w="100"/>
      </w:tblGrid>
      <w:tr>
        <w:trPr>
          <w:cantSplit/>
          <w:tblHeader/>
        </w:trPr>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Race</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Bonus Stat</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Kemampuan Racial</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Region Favorit</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Manusia</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BONUS Action Point +1</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Adaptasi: Hindari 1 Descent Portal per game</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Kota Pelabuhan Avelorn</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Elf</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Kecepatan +2</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Foresight: Lihat kartu event berikutnya sebelum memilih</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Hijauan Evergreen</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Dwarf</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Ketahanan +2</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Stonecunning: Bonus pada trial di area reruntuhan</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Padang Pasir Kharun</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Orc</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Kekuatan +2</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Berserker: Double damage pada combat event</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Puncak Draconis</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Half-Demon</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Mistik +2</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Dark Pact: Tukar HP untuk hasil dadu otomatis tertinggi</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Kerajaan Bayangan</w:t>
            </w:r>
          </w:p>
        </w:tc>
      </w:tr>
    </w:tbl>
    <w:p>
      <w:pPr>
        <w:spacing w:after="60"/>
      </w:pPr>
    </w:p>
    <w:p>
      <w:pPr>
        <w:pStyle w:val="Heading2"/>
      </w:pPr>
      <w:bookmarkStart w:id="100013" w:name="_Toc100013"/>
      <w:r>
        <w:t xml:space="preserve">5.2 Starting Class</w:t>
      </w:r>
      <w:bookmarkEnd w:id="100013"/>
    </w:p>
    <w:p>
      <w:pPr>
        <w:spacing w:after="120" w:line="312"/>
        <w:ind w:firstLine="480"/>
        <w:jc w:val="both"/>
      </w:pPr>
      <w:r>
        <w:rPr>
          <w:rFonts w:ascii="Calibri" w:eastAsia="Microsoft YaHei"/>
          <w:color w:val="2A2A2A"/>
          <w:sz w:val="24"/>
          <w:szCs w:val="24"/>
        </w:rPr>
        <w:t xml:space="preserve">Berbeda dengan sistem class tradisional di RPG, Jalur Takdir menggunakan Starting Class yang berfungsi sebagai latar belakang dan skill awal karakter, bukan definisi tetap dari apa yang bisa mereka lakukan sepanjang permainan. Starting Class mempengaruhi statistik awal, item awal, dan event-event spesifik yang hanya bisa diakses oleh class tertentu. Seiring perjalanan, pemain bisa mengembangkan karakter mereka ke arah mana pun melalui sistem Prestige yang dibuka setelah mencapai tile tertentu di papan.</w:t>
      </w:r>
    </w:p>
    <w:p>
      <w:pPr>
        <w:spacing w:after="120" w:line="312"/>
        <w:ind w:firstLine="480"/>
        <w:jc w:val="both"/>
      </w:pPr>
      <w:r>
        <w:rPr>
          <w:rFonts w:ascii="Calibri" w:eastAsia="Microsoft YaHei"/>
          <w:color w:val="2A2A2A"/>
          <w:sz w:val="24"/>
          <w:szCs w:val="24"/>
        </w:rPr>
        <w:t xml:space="preserve">Empat Starting Class yang tersedia adalah Warrior yang menguasai pertarungan fisik dan memiliki HP tinggi, Rogue yang ahli dalam stealth dan manipulasi dengan akses ke area tersembunyi di papan, Mage yang mengendalikan kekuatan magis dan bisa mempengaruhi hasil dadu secara terbatas, serta Cleric yang mampu menyembuhkan dan mendapat bonus pada event berbasis moral atau diplomasi. Setiap class memiliki Quest Line tersendiri yang bisa diselesaikan untuk membuka Prestige Class, memberikan kekuatan baru dan mengubah ending yang bisa dicapai oleh karakter.</w:t>
      </w:r>
    </w:p>
    <w:p>
      <w:pPr>
        <w:pStyle w:val="Heading2"/>
      </w:pPr>
      <w:bookmarkStart w:id="100014" w:name="_Toc100014"/>
      <w:r>
        <w:t xml:space="preserve">5.3 Sistem Statistik dan Pertumbuhan</w:t>
      </w:r>
      <w:bookmarkEnd w:id="100014"/>
    </w:p>
    <w:p>
      <w:pPr>
        <w:spacing w:after="120" w:line="312"/>
        <w:ind w:firstLine="480"/>
        <w:jc w:val="both"/>
      </w:pPr>
      <w:r>
        <w:rPr>
          <w:rFonts w:ascii="Calibri" w:eastAsia="Microsoft YaHei"/>
          <w:color w:val="2A2A2A"/>
          <w:sz w:val="24"/>
          <w:szCs w:val="24"/>
        </w:rPr>
        <w:t xml:space="preserve">Setiap karakter memiliki empat statistik utama: Kekuatan yang mempengaruhi combat event dan ujian fisik, Ketangkasan yang digunakan untuk stealth, dodge, dan keterampilan akrobatik, Kebijaksanaan yang menentukan keberhasilan dalam diplomacy, puzzle solving, dan deteksi bahaya, serta Mistik yang berpengaruh pada penggunaan sihir, interaksi dengan makhluk supernatural, dan resistance terhadap kutukan. Statistik ini bisa meningkat melalui berbagai cara selama permainan, termasuk menyelesaikan quest, membeli training di kota, atau sebagai reward dari event tertentu.</w:t>
      </w:r>
    </w:p>
    <w:p>
      <w:pPr>
        <w:spacing w:after="120" w:line="312"/>
        <w:ind w:firstLine="480"/>
        <w:jc w:val="both"/>
      </w:pPr>
      <w:r>
        <w:rPr>
          <w:rFonts w:ascii="Calibri" w:eastAsia="Microsoft YaHei"/>
          <w:color w:val="2A2A2A"/>
          <w:sz w:val="24"/>
          <w:szCs w:val="24"/>
        </w:rPr>
        <w:t xml:space="preserve">Sistem pertumbuhan karakter dirancang agar terasa organik dan terikat dengan cerita, bukan sekadar alokasi poin pada level up. Ketika sebuah statistik meningkat, pemain mendapat sebuah Story Milestone yang bisa dipilih dari dua opsi, di mana masing-masing opsi memberikan cerita latar belakang berbeda untuk karakter dan membuka event unik di masa depan. Sistem ini memastikan bahwa build karakter secara langsung terhubung dengan narasi, sehingga setiap karakter terasa hidup dan memiliki journey yang personal.</w:t>
      </w:r>
    </w:p>
    <w:p>
      <w:pPr>
        <w:pStyle w:val="Heading1"/>
      </w:pPr>
      <w:bookmarkStart w:id="100015" w:name="_Toc100015"/>
      <w:r>
        <w:t xml:space="preserve">6. Sistem Board dan Jalur</w:t>
      </w:r>
      <w:bookmarkEnd w:id="100015"/>
    </w:p>
    <w:p>
      <w:pPr>
        <w:pStyle w:val="Heading2"/>
      </w:pPr>
      <w:bookmarkStart w:id="100016" w:name="_Toc100016"/>
      <w:r>
        <w:t xml:space="preserve">6.1 Layout Papan</w:t>
      </w:r>
      <w:bookmarkEnd w:id="100016"/>
    </w:p>
    <w:p>
      <w:pPr>
        <w:spacing w:after="120" w:line="312"/>
        <w:ind w:firstLine="480"/>
        <w:jc w:val="both"/>
      </w:pPr>
      <w:r>
        <w:rPr>
          <w:rFonts w:ascii="Calibri" w:eastAsia="Microsoft YaHei"/>
          <w:color w:val="2A2A2A"/>
          <w:sz w:val="24"/>
          <w:szCs w:val="24"/>
        </w:rPr>
        <w:t xml:space="preserve">Papan permainan Jalur Takdir terdiri dari jalur utama yang mengelilingi papan dengan beberapa jalur cabang yang mengarah ke region-region berbeda di area tengah papan. Desain ini terinspirasi dari The Game of Life yang memiliki jalur bercabang, namun dengan signifikan lebih banyak titik percabangan dan setiap cabang memiliki karakteristik gameplay yang sangat berbeda. Jalur utama berfungsi sebagai tulang punggung permainan dengan tile-tile yang relatif aman dan Event Deck generik, sedangkan jalur cabang menuju ke region spesifik dengan risiko dan reward yang lebih tinggi.</w:t>
      </w:r>
    </w:p>
    <w:p>
      <w:pPr>
        <w:spacing w:after="120" w:line="312"/>
        <w:ind w:firstLine="480"/>
        <w:jc w:val="both"/>
      </w:pPr>
      <w:r>
        <w:rPr>
          <w:rFonts w:ascii="Calibri" w:eastAsia="Microsoft YaHei"/>
          <w:color w:val="2A2A2A"/>
          <w:sz w:val="24"/>
          <w:szCs w:val="24"/>
        </w:rPr>
        <w:t xml:space="preserve">Secara total, papan memiliki sekitar 120 tile yang terbagi rata di setiap sisi. Setiap tile memiliki fungsi spesifik: tile kosong yang aman, tile acara yang memicu penarikan kartu, tile merchant yang memungkinkan pembelian item atau training, tile rest yang mengembalikan HP dan Action Point, tile Portal Takdir yang menghubungkan lokasi berbeda, tile boss yang memicu combat event besar, dan tile fork yang menjadi titik percabangan di mana pemain harus memilih jalur. Komposisi tile ini dirancang agar ritme permainan tetap menarik dengan variasi antara momen tenang dan momen intens.</w:t>
      </w:r>
    </w:p>
    <w:p>
      <w:pPr>
        <w:pStyle w:val="Heading2"/>
      </w:pPr>
      <w:bookmarkStart w:id="100017" w:name="_Toc100017"/>
      <w:r>
        <w:t xml:space="preserve">6.2 Tile Types dan Komposisi</w:t>
      </w:r>
      <w:bookmarkEnd w:id="100017"/>
    </w:p>
    <w:p>
      <w:pPr>
        <w:spacing w:after="120" w:line="312"/>
        <w:ind w:firstLine="480"/>
        <w:jc w:val="both"/>
      </w:pPr>
      <w:r>
        <w:rPr>
          <w:rFonts w:ascii="Calibri" w:eastAsia="Microsoft YaHei"/>
          <w:color w:val="2A2A2A"/>
          <w:sz w:val="24"/>
          <w:szCs w:val="24"/>
        </w:rPr>
        <w:t xml:space="preserve">Berikut adalah jenis-jenis tile yang tersebar di papan beserta persentase dan fungsinya dalam permainan:</w:t>
      </w:r>
    </w:p>
    <w:tbl>
      <w:tblPr>
        <w:tblW w:type="pct" w:w="100%"/>
        <w:tblBorders>
          <w:top w:val="single" w:color="C9A84C" w:sz="2"/>
          <w:left w:val="none"/>
          <w:bottom w:val="single" w:color="C9A84C" w:sz="2"/>
          <w:right w:val="none"/>
          <w:insideH w:val="single" w:color="DDD5C0" w:sz="1"/>
          <w:insideV w:val="none"/>
        </w:tblBorders>
        <w:tblLayout w:type="fixed"/>
      </w:tblPr>
      <w:tblGrid>
        <w:gridCol w:w="100"/>
        <w:gridCol w:w="100"/>
        <w:gridCol w:w="100"/>
      </w:tblGrid>
      <w:tr>
        <w:trPr>
          <w:cantSplit/>
          <w:tblHeader/>
        </w:trPr>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Jenis Tile</w:t>
            </w:r>
          </w:p>
        </w:tc>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Persentase</w:t>
            </w:r>
          </w:p>
        </w:tc>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Fungsi</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Tile Kosong</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25%</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Aman, tidak terjadi apa-apa. Pemain bisa istirahat atau menggunakan item.</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Tile Acara</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35%</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Pemain menarik kartu dari Event Deck sesuai region. Pusat narasi game.</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Tile Merchant</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10%</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Beli item, potion, atau upgrade skill menggunakan Gold yang dikumpulkan.</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Tile Portal Takdir</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8%</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Portal Ascension atau Descent. Memicu trial sebelum teleportasi.</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Tile Fork</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5%</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Titik percabangan. Pemain memilih jalur: aman atau berisiko tinggi.</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Tile Boss</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5%</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Combat event besar. Boss regional yang memberikan reward signifikan.</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Tile Rest</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7%</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Pulihkan HP dan Action Point. Beberapa memiliki event opsional ringan.</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Tile Legendary</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5%</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Event langka dengan reward unik. Hanya muncul sekali per game.</w:t>
            </w:r>
          </w:p>
        </w:tc>
      </w:tr>
    </w:tbl>
    <w:p>
      <w:pPr>
        <w:spacing w:after="60"/>
      </w:pPr>
    </w:p>
    <w:p>
      <w:pPr>
        <w:pStyle w:val="Heading1"/>
      </w:pPr>
      <w:bookmarkStart w:id="100018" w:name="_Toc100018"/>
      <w:r>
        <w:t xml:space="preserve">7. Sistem Replayability</w:t>
      </w:r>
      <w:bookmarkEnd w:id="100018"/>
    </w:p>
    <w:p>
      <w:pPr>
        <w:pStyle w:val="Heading2"/>
      </w:pPr>
      <w:bookmarkStart w:id="100019" w:name="_Toc100019"/>
      <w:r>
        <w:t xml:space="preserve">7.1 Elemen Variasi Procedural</w:t>
      </w:r>
      <w:bookmarkEnd w:id="100019"/>
    </w:p>
    <w:p>
      <w:pPr>
        <w:spacing w:after="120" w:line="312"/>
        <w:ind w:firstLine="480"/>
        <w:jc w:val="both"/>
      </w:pPr>
      <w:r>
        <w:rPr>
          <w:rFonts w:ascii="Calibri" w:eastAsia="Microsoft YaHei"/>
          <w:color w:val="2A2A2A"/>
          <w:sz w:val="24"/>
          <w:szCs w:val="24"/>
        </w:rPr>
        <w:t xml:space="preserve">Replayability adalah fondasi desain Jalur Takdir dan dicapai melalui beberapa lapisan variasi yang bekerja bersama. Lapisan pertama adalah Event Deck Randomization, di mana setiap Event Deck di-shuffle di awal permainan dan kartu yang telah ditarik tidak dikembalikan kecuali ada efek khusus. Dengan lebih dari 200 kartu acara total di lima region, kemungkinan kombinasi event yang dialami pemain sangat besar, dan dua sesi permainan bahkan dengan karakter dan jalur yang sama akan terasa berbeda.</w:t>
      </w:r>
    </w:p>
    <w:p>
      <w:pPr>
        <w:spacing w:after="120" w:line="312"/>
        <w:ind w:firstLine="480"/>
        <w:jc w:val="both"/>
      </w:pPr>
      <w:r>
        <w:rPr>
          <w:rFonts w:ascii="Calibri" w:eastAsia="Microsoft YaHei"/>
          <w:color w:val="2A2A2A"/>
          <w:sz w:val="24"/>
          <w:szCs w:val="24"/>
        </w:rPr>
        <w:t xml:space="preserve">Lapisan kedua adalah Branching Path Selection, di mana setiap tile fork mempresentasikan pilihan yang secara fundamental mengubah pengalaman permainan. Sebuah fork awal misalnya bisa menawarkan pilihan antara jalur yang melewati Hutan Gelap dengan event-event misteri, atau jalur yang melewati Kota Pelabuhan dengan event diplomasi dan perdagangan. Pilihan ini tidak hanya menentukan event apa yang akan dihadapi, tetapi juga mempengaruhi item yang bisa didapat, ally yang bisa direkrut, dan bagian dari cerita over-arching yang akan terungkap. Dengan beberapa titik fork di sepanjang papan, jumlah kemungkinan path kombinasi sangat eksponensial.</w:t>
      </w:r>
    </w:p>
    <w:p>
      <w:pPr>
        <w:pStyle w:val="Heading2"/>
      </w:pPr>
      <w:bookmarkStart w:id="100020" w:name="_Toc100020"/>
      <w:r>
        <w:t xml:space="preserve">7.2 Sistem Ending dan Victory Conditions</w:t>
      </w:r>
      <w:bookmarkEnd w:id="100020"/>
    </w:p>
    <w:p>
      <w:pPr>
        <w:spacing w:after="120" w:line="312"/>
        <w:ind w:firstLine="480"/>
        <w:jc w:val="both"/>
      </w:pPr>
      <w:r>
        <w:rPr>
          <w:rFonts w:ascii="Calibri" w:eastAsia="Microsoft YaHei"/>
          <w:color w:val="2A2A2A"/>
          <w:sz w:val="24"/>
          <w:szCs w:val="24"/>
        </w:rPr>
        <w:t xml:space="preserve">Salah satu aspek yang membedakan Jalur Takdir dari board game pada umumnya adalah adanya Multiple Endings. Tidak ada satu garis finish tunggal, melainkan beberapa Ending Tile yang tersebar di papan, dan setiap pemain bisa memilih untuk berusaha mencapai ending yang berbeda berdasarkan cerita dan build karakter mereka. Beberapa ending hanya bisa diakses oleh class atau race tertentu, yang lain membutuhkan koleksi item spesifik, dan ada juga hidden ending yang hanya terbuka jika pemain berhasil menyelesaikan quest line rahasia.</w:t>
      </w:r>
    </w:p>
    <w:p>
      <w:pPr>
        <w:spacing w:after="120" w:line="312"/>
        <w:ind w:firstLine="480"/>
        <w:jc w:val="both"/>
      </w:pPr>
      <w:r>
        <w:rPr>
          <w:rFonts w:ascii="Calibri" w:eastAsia="Microsoft YaHei"/>
          <w:color w:val="2A2A2A"/>
          <w:sz w:val="24"/>
          <w:szCs w:val="24"/>
        </w:rPr>
        <w:t xml:space="preserve">Victory tidak hanya ditentukan oleh siapa yang mencapai ending terlebih dahulu, tetapi juga oleh Victory Points yang dikumpulkan sepanjang permainan. Victory Points didapat dari berbagai sumber seperti menyelesaikan quest, mengalahkan boss, membantu NPC, menemukan harta karun, dan momen-momen heroik tertentu. Sistem ini memastikan bahwa bahkan pemain yang tertinggal dalam pergerakan tetap memiliki peluang menang melalui akumulasi Victory Points, membuat permainan tetap menarik hingga menit terakhir.</w:t>
      </w:r>
    </w:p>
    <w:tbl>
      <w:tblPr>
        <w:tblW w:type="pct" w:w="100%"/>
        <w:tblBorders>
          <w:top w:val="single" w:color="C9A84C" w:sz="2"/>
          <w:left w:val="none"/>
          <w:bottom w:val="single" w:color="C9A84C" w:sz="2"/>
          <w:right w:val="none"/>
          <w:insideH w:val="single" w:color="DDD5C0" w:sz="1"/>
          <w:insideV w:val="none"/>
        </w:tblBorders>
        <w:tblLayout w:type="fixed"/>
      </w:tblPr>
      <w:tblGrid>
        <w:gridCol w:w="100"/>
        <w:gridCol w:w="100"/>
        <w:gridCol w:w="100"/>
      </w:tblGrid>
      <w:tr>
        <w:trPr>
          <w:cantSplit/>
          <w:tblHeader/>
        </w:trPr>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Tipe Ending</w:t>
            </w:r>
          </w:p>
        </w:tc>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Syarat</w:t>
            </w:r>
          </w:p>
        </w:tc>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Vibe Narasi</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Ending Klasik: Pahlawan Legend</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Selesaikan Quest Line starting class + kumpulkan 30 VP</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Kemenangan epik, parade kemenangan di kota</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Ending Gelap: Penguasa Bayangan</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Kalahkan 3 boss regional + kuasai item legendaris gelap</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Anti-hero, kekuatan besar tapi berkorban banyak</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Ending Cerdik: Raja Dagang</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Kumpulkan 100 Gold + miliki 5 item langka</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Kekayaan dan pengaruh, cerita kesuksesan</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Ending Bijaksana: Penjaga Portal</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Aktifkan semua Portal Ascension + selesaikan 5 trial</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Keseimbangan dunia terjaga, pengorbanan personal</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Ending Misterius: Beyond the Veil</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Temukan 3 fragmen peta tersembunyi + capai tile tersembunyi</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Plot twist besar, jawaban atas misteri dunia</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Ending Kooperatif: Alliance of Fate</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Semua pemain mencapai ending tile dalam 3 giliran berturut-turut</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Kekuatan persahabatan, ending paling langka</w:t>
            </w:r>
          </w:p>
        </w:tc>
      </w:tr>
    </w:tbl>
    <w:p>
      <w:pPr>
        <w:spacing w:after="60"/>
      </w:pPr>
    </w:p>
    <w:p>
      <w:pPr>
        <w:pStyle w:val="Heading2"/>
      </w:pPr>
      <w:bookmarkStart w:id="100021" w:name="_Toc100021"/>
      <w:r>
        <w:t xml:space="preserve">7.3 Faktor Variasi Tambahan</w:t>
      </w:r>
      <w:bookmarkEnd w:id="100021"/>
    </w:p>
    <w:p>
      <w:pPr>
        <w:spacing w:after="120" w:line="312"/>
        <w:ind w:firstLine="480"/>
        <w:jc w:val="both"/>
      </w:pPr>
      <w:r>
        <w:rPr>
          <w:rFonts w:ascii="Calibri" w:eastAsia="Microsoft YaHei"/>
          <w:color w:val="2A2A2A"/>
          <w:sz w:val="24"/>
          <w:szCs w:val="24"/>
        </w:rPr>
        <w:t xml:space="preserve">Selain sistem ending dan branching paths, ada beberapa faktor tambahan yang meningkatkan replayability. Modul Scenario memungkinkan pemain memilih scenario khusus di awal permainan yang mengubah aturan atau menambahkan elemen unik, misalnya scenario Undead Invasion di mana tile-tile tertentu menjadi lebih berbahaya, atau scenario Golden Age di mana merchant menjual item dengan diskon. Modifier Cards yang ditambahkan di awal setiap sesi juga memberikan global rule change yang kecil tapi bermakna, seperti All Combat Events Have Double Reward atau Portal Descent Cards Are Discarded.</w:t>
      </w:r>
    </w:p>
    <w:p>
      <w:pPr>
        <w:spacing w:after="120" w:line="312"/>
        <w:ind w:firstLine="480"/>
        <w:jc w:val="both"/>
      </w:pPr>
      <w:r>
        <w:rPr>
          <w:rFonts w:ascii="Calibri" w:eastAsia="Microsoft YaHei"/>
          <w:color w:val="2A2A2A"/>
          <w:sz w:val="24"/>
          <w:szCs w:val="24"/>
        </w:rPr>
        <w:t xml:space="preserve">Sistem Companion juga menambah variasi signifikan. Pemain bisa merekrut NPC companion sepanjang perjalanan, dan setiap companion memiliki skill dan personality yang unik. Kombinasi companion yang berbeda membuka sinergi tertentu dan menambah lapisan strategi. Seorang pemain yang bermain sebagai Mage dengan companion Warrior akan memiliki pengalaman yang sangat berbeda dibandingkan bermain sebagai Rogue dengan companion Cleric, bukan hanya secara mekanik tetapi juga dari segi narasi yang muncul.</w:t>
      </w:r>
    </w:p>
    <w:p>
      <w:pPr>
        <w:pStyle w:val="Heading1"/>
      </w:pPr>
      <w:bookmarkStart w:id="100022" w:name="_Toc100022"/>
      <w:r>
        <w:t xml:space="preserve">8. Komponen Game</w:t>
      </w:r>
      <w:bookmarkEnd w:id="100022"/>
    </w:p>
    <w:p>
      <w:pPr>
        <w:pStyle w:val="Heading2"/>
      </w:pPr>
      <w:bookmarkStart w:id="100023" w:name="_Toc100023"/>
      <w:r>
        <w:t xml:space="preserve">8.1 Komponen Fisik (Versi Board Game)</w:t>
      </w:r>
      <w:bookmarkEnd w:id="100023"/>
    </w:p>
    <w:p>
      <w:pPr>
        <w:spacing w:after="120" w:line="312"/>
        <w:ind w:firstLine="480"/>
        <w:jc w:val="both"/>
      </w:pPr>
      <w:r>
        <w:rPr>
          <w:rFonts w:ascii="Calibri" w:eastAsia="Microsoft YaHei"/>
          <w:color w:val="2A2A2A"/>
          <w:sz w:val="24"/>
          <w:szCs w:val="24"/>
        </w:rPr>
        <w:t xml:space="preserve">Untuk versi fisik board game yang akan diproduksi setelah iterasi digital, berikut adalah daftar komponen yang direncanakan berdasarkan perhitungan awal. Desain komponen fisik akan sangat dipengaruhi oleh hasil playtesting versi digital, sehingga spesifikasi ini bersifat tentatif dan akan disesuaikan berdasarkan data feedback dari sesi trial.</w:t>
      </w:r>
    </w:p>
    <w:tbl>
      <w:tblPr>
        <w:tblW w:type="pct" w:w="100%"/>
        <w:tblBorders>
          <w:top w:val="single" w:color="C9A84C" w:sz="2"/>
          <w:left w:val="none"/>
          <w:bottom w:val="single" w:color="C9A84C" w:sz="2"/>
          <w:right w:val="none"/>
          <w:insideH w:val="single" w:color="DDD5C0" w:sz="1"/>
          <w:insideV w:val="none"/>
        </w:tblBorders>
        <w:tblLayout w:type="fixed"/>
      </w:tblPr>
      <w:tblGrid>
        <w:gridCol w:w="100"/>
        <w:gridCol w:w="100"/>
        <w:gridCol w:w="100"/>
      </w:tblGrid>
      <w:tr>
        <w:trPr>
          <w:cantSplit/>
          <w:tblHeader/>
        </w:trPr>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Komponen</w:t>
            </w:r>
          </w:p>
        </w:tc>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Jumlah</w:t>
            </w:r>
          </w:p>
        </w:tc>
        <w:tc>
          <w:tcPr>
            <w:tcW w:type="pct" w:w="33%"/>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Keterangan</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Papan Utama</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1</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Papan lipat 4-panel, ukuran 60cm x 60cm, cetak UV coating</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Tile Overlay</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20</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Tile modular untuk mengubah layout papan di setiap sesi</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Karakter Miniature</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12</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6 desain base + 6 varian Prestige, plastik PVC</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Character Board</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6</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Board personal untuk tracking stat, HP, dan inventory</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Dadu</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4</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2d6 standar + 2d6 khusus dengan simbol elemen</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Event Cards</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200+</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Deck acara per region, kartu tebal 350gsm, linen finish</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Item Cards</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80</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Senjata, armor, potion, artefak, dan aksesoris</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Quest Cards</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40</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Quest Line utama dan side quest per class</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Companion Cards</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20</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NPC yang bisa direkrut dengan skill dan backstory</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Token</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100+</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HP, Action Point, Gold, Status Effect, dan VP markers</w:t>
            </w:r>
          </w:p>
        </w:tc>
      </w:tr>
      <w:tr>
        <w:trPr>
          <w:cantSplit/>
        </w:trPr>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Scenario Card</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8</w:t>
            </w:r>
          </w:p>
        </w:tc>
        <w:tc>
          <w:tcPr>
            <w:tcW w:type="pct" w:w="33%"/>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Modul scenario untuk variasi gameplay</w:t>
            </w:r>
          </w:p>
        </w:tc>
      </w:tr>
      <w:tr>
        <w:trPr>
          <w:cantSplit/>
        </w:trPr>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Buku Aturan</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1</w:t>
            </w:r>
          </w:p>
        </w:tc>
        <w:tc>
          <w:tcPr>
            <w:tcW w:type="pct" w:w="33%"/>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Rulebook full-color, 48 halaman, termasuk tutorial</w:t>
            </w:r>
          </w:p>
        </w:tc>
      </w:tr>
    </w:tbl>
    <w:p>
      <w:pPr>
        <w:spacing w:after="60"/>
      </w:pPr>
    </w:p>
    <w:p>
      <w:pPr>
        <w:pStyle w:val="Heading2"/>
      </w:pPr>
      <w:bookmarkStart w:id="100024" w:name="_Toc100024"/>
      <w:r>
        <w:t xml:space="preserve">8.2 Fitur Versi Digital</w:t>
      </w:r>
      <w:bookmarkEnd w:id="100024"/>
    </w:p>
    <w:p>
      <w:pPr>
        <w:spacing w:after="120" w:line="312"/>
        <w:ind w:firstLine="480"/>
        <w:jc w:val="both"/>
      </w:pPr>
      <w:r>
        <w:rPr>
          <w:rFonts w:ascii="Calibri" w:eastAsia="Microsoft YaHei"/>
          <w:color w:val="2A2A2A"/>
          <w:sz w:val="24"/>
          <w:szCs w:val="24"/>
        </w:rPr>
        <w:t xml:space="preserve">Versi digital Jalur Takdir akan dibangun sebagai prototipe berbasis web yang memungkinkan playtesting cepat dan iterasi desain tanpa perlu memproduksi komponen fisik. Fitur utama versi digital meliputi simulasi papan interaktif yang bisa di-customize layoutnya, automasi perhitungan statistik dan skill check, logging sistem yang mencatat setiap keputusan pemain untuk analisis balancing, fitur hot-seat multiplayer untuk bermain di satu perangkat, dan mode solo dengan AI opponent yang mensimulasikan keputusan pemain lain.</w:t>
      </w:r>
    </w:p>
    <w:p>
      <w:pPr>
        <w:spacing w:after="120" w:line="312"/>
        <w:ind w:firstLine="480"/>
        <w:jc w:val="both"/>
      </w:pPr>
      <w:r>
        <w:rPr>
          <w:rFonts w:ascii="Calibri" w:eastAsia="Microsoft YaHei"/>
          <w:color w:val="2A2A2A"/>
          <w:sz w:val="24"/>
          <w:szCs w:val="24"/>
        </w:rPr>
        <w:t xml:space="preserve">Selain fitur permainan, versi digital juga akan dilengkapi dengan dashboard analitik yang membantu designer memahami pola permainan, seperti event mana yang terlalu kuat atau terlalu lemah, race mana yang paling sering menang, dan path mana yang paling jarang dipilih. Data ini akan menjadi fondasi untuk iterasi balancing sebelum versi fisik diproduksi. Versi digital juga memungkinkan rapid prototyping untuk menguji kartu event baru tanpa perlu mencetak fisiknya.</w:t>
      </w:r>
    </w:p>
    <w:p>
      <w:pPr>
        <w:pStyle w:val="Heading1"/>
      </w:pPr>
      <w:bookmarkStart w:id="100025" w:name="_Toc100025"/>
      <w:r>
        <w:t xml:space="preserve">9. Alur Permainan</w:t>
      </w:r>
      <w:bookmarkEnd w:id="100025"/>
    </w:p>
    <w:p>
      <w:pPr>
        <w:pStyle w:val="Heading2"/>
      </w:pPr>
      <w:bookmarkStart w:id="100026" w:name="_Toc100026"/>
      <w:r>
        <w:t xml:space="preserve">9.1 Setup Game</w:t>
      </w:r>
      <w:bookmarkEnd w:id="100026"/>
    </w:p>
    <w:p>
      <w:pPr>
        <w:spacing w:after="120" w:line="312"/>
        <w:ind w:firstLine="480"/>
        <w:jc w:val="both"/>
      </w:pPr>
      <w:r>
        <w:rPr>
          <w:rFonts w:ascii="Calibri" w:eastAsia="Microsoft YaHei"/>
          <w:color w:val="2A2A2A"/>
          <w:sz w:val="24"/>
          <w:szCs w:val="24"/>
        </w:rPr>
        <w:t xml:space="preserve">Untuk memulai sesi permainan Jalur Takdir, langkah pertama adalah Setup Dunia di mana pemain menyetup papan dengan memilih layout dari beberapa template atau secara random menggunakan sistem tile modular. Kemudian setiap Event Deck di-shuffle dan diletakkan di sisi papan sesuai dengan region yang ditunjukkan. Scenario Card dipilih secara acak atau berdasarkan voting pemain, dan Modifier Cards ditambahkan jika pemain menginginkan variasi tambahan. Setup ini membutuhkan waktu sekitar 5 hingga 10 menit.</w:t>
      </w:r>
    </w:p>
    <w:p>
      <w:pPr>
        <w:spacing w:after="120" w:line="312"/>
        <w:ind w:firstLine="480"/>
        <w:jc w:val="both"/>
      </w:pPr>
      <w:r>
        <w:rPr>
          <w:rFonts w:ascii="Calibri" w:eastAsia="Microsoft YaHei"/>
          <w:color w:val="2A2A2A"/>
          <w:sz w:val="24"/>
          <w:szCs w:val="24"/>
        </w:rPr>
        <w:t xml:space="preserve">Setelah dunia siap, masuk ke fase Character Creation di mana setiap pemain memilih race, starting class, dan nama karakter mereka. Mereka juga menerima item awal sesuai class, 3 Health Potion dasar, dan Starting Gold sebesar 10. Semua pemain menempatkan miniature mereka di Start Tile yang terletak di pojok papan. Character Board diisi dengan statistik awal berdasarkan pilihan race dan class. Fase ini membutuhkan waktu sekitar 5 menit, terutama jika pemain baru pertama kali bermain.</w:t>
      </w:r>
    </w:p>
    <w:p>
      <w:pPr>
        <w:pStyle w:val="Heading2"/>
      </w:pPr>
      <w:bookmarkStart w:id="100027" w:name="_Toc100027"/>
      <w:r>
        <w:t xml:space="preserve">9.2 Struktur Giliran</w:t>
      </w:r>
      <w:bookmarkEnd w:id="100027"/>
    </w:p>
    <w:p>
      <w:pPr>
        <w:spacing w:after="120" w:line="312"/>
        <w:ind w:firstLine="480"/>
        <w:jc w:val="both"/>
      </w:pPr>
      <w:r>
        <w:rPr>
          <w:rFonts w:ascii="Calibri" w:eastAsia="Microsoft YaHei"/>
          <w:color w:val="2A2A2A"/>
          <w:sz w:val="24"/>
          <w:szCs w:val="24"/>
        </w:rPr>
        <w:t xml:space="preserve">Setiap giliran pemain di Jalur Takdir terdiri dari empat fase yang harus dilalui secara berurutan. Fase pertama adalah Dawn Phase di mana pemain mendapatkan 2 Action Points baru dan bisa menggunakan item atau skill pasif yang memiliki efek di awal giliran. Fase kedua adalah Movement Phase di mana pemain melempar 2d6 dan memilih untuk bergerak maju sesuai hasil dadu, memodifikasi hasil dengan Action Points, atau bahkan bergerak mundur secara sukarela jika strategi mengharuskan.</w:t>
      </w:r>
    </w:p>
    <w:p>
      <w:pPr>
        <w:spacing w:after="120" w:line="312"/>
        <w:ind w:firstLine="480"/>
        <w:jc w:val="both"/>
      </w:pPr>
      <w:r>
        <w:rPr>
          <w:rFonts w:ascii="Calibri" w:eastAsia="Microsoft YaHei"/>
          <w:color w:val="2A2A2A"/>
          <w:sz w:val="24"/>
          <w:szCs w:val="24"/>
        </w:rPr>
        <w:t xml:space="preserve">Fase ketiga adalah Event Phase yang menjadi inti narasi permainan. Jika pemain mendarat di tile yang memicu event, mereka menarik kartu acara, membacakan deskripsi situasinya, dan memilih salah satu tindakan yang tersedia. Jika tindakan membutuhkan skill check, pemain melempar dadu dan menambahkan statistik relevan untuk menentukan hasilnya. Fase keempat adalah Dusk Phase di mana pemain bisa melakukan aksi sekunder seperti berdagang dengan pemain lain, menggunakan item dari inventory, atau mengaktifkan skill yang memiliki cooldown. Setelah semua pemain menyelesaikan giliran mereka, dimulaigiliran baru dengan rotasi searah jarum jam.</w:t>
      </w:r>
    </w:p>
    <w:p>
      <w:pPr>
        <w:pStyle w:val="Heading1"/>
      </w:pPr>
      <w:bookmarkStart w:id="100028" w:name="_Toc100028"/>
      <w:r>
        <w:t xml:space="preserve">10. Roadmap Pengembangan</w:t>
      </w:r>
      <w:bookmarkEnd w:id="100028"/>
    </w:p>
    <w:p>
      <w:pPr>
        <w:spacing w:after="120" w:line="312"/>
        <w:ind w:firstLine="480"/>
        <w:jc w:val="both"/>
      </w:pPr>
      <w:r>
        <w:rPr>
          <w:rFonts w:ascii="Calibri" w:eastAsia="Microsoft YaHei"/>
          <w:color w:val="2A2A2A"/>
          <w:sz w:val="24"/>
          <w:szCs w:val="24"/>
        </w:rPr>
        <w:t xml:space="preserve">Pengembangan Jalur Takdir dibagi ke dalam empat fase utama yang dirancang secara iteratif, di mana feedback dari setiap fase menjadi input untuk fase berikutnya. Fase pertama adalah Digital Prototype yang direncanakan berlangsung selama dua bulan, mencakup pembangunan engine dasar permainan, implementasi 50 kartu event pertama dari lima region, pembuatan interface papan interaktif, dan pengembangan sistem logging untuk analisis gameplay. Output utama fase ini adalah versi playable minimal yang bisa digunakan untuk playtesting internal.</w:t>
      </w:r>
    </w:p>
    <w:p>
      <w:pPr>
        <w:spacing w:after="120" w:line="312"/>
        <w:ind w:firstLine="480"/>
        <w:jc w:val="both"/>
      </w:pPr>
      <w:r>
        <w:rPr>
          <w:rFonts w:ascii="Calibri" w:eastAsia="Microsoft YaHei"/>
          <w:color w:val="2A2A2A"/>
          <w:sz w:val="24"/>
          <w:szCs w:val="24"/>
        </w:rPr>
        <w:t xml:space="preserve">Fase kedua adalah Alpha Playtest yang berlangsung selama satu bulan dengan melibatkan 10 hingga 15 playtester dari kalangan gamer lokal. Ses playtesting dilakukan secara terstruktur dengan checklist feedback yang mencakup aspek balancing, kejelasan aturan, tingkat kesenangan, dan potensi strategi yang tidak terduga. Data dari fase ini digunakan untuk melakukan rebalancing kartu, menyederhanakan mekanik yang terlalu kompleks, dan menguatkan aspek yang mendapat respons positif.</w:t>
      </w:r>
    </w:p>
    <w:p>
      <w:pPr>
        <w:spacing w:after="120" w:line="312"/>
        <w:ind w:firstLine="480"/>
        <w:jc w:val="both"/>
      </w:pPr>
      <w:r>
        <w:rPr>
          <w:rFonts w:ascii="Calibri" w:eastAsia="Microsoft YaHei"/>
          <w:color w:val="2A2A2A"/>
          <w:sz w:val="24"/>
          <w:szCs w:val="24"/>
        </w:rPr>
        <w:t xml:space="preserve">Fase ketiga adalah Beta dan Content Expansion yang berlangsung selama dua bulan, di mana konten game diperluas menjadi 200 kartu event lengkap, 40 quest card, dan semua komponen lainnya dirampungkan. Playtesting publik dilakukan melalui versi digital yang bisa diakses secara online, dengan sistem feedback terintegrasi. Fase keempat adalah Physical Production yang dimulai setelah versi digital dianggap stabil dan menyenangkan. Fase ini mencakup desain komponen fisik, pencarian manufacturer, produksi prototipe fisik, dan jika memungkinkan, kampanye crowdfunding untuk produksi massal.</w:t>
      </w:r>
    </w:p>
    <w:tbl>
      <w:tblPr>
        <w:tblW w:type="pct" w:w="100%"/>
        <w:tblBorders>
          <w:top w:val="single" w:color="C9A84C" w:sz="2"/>
          <w:left w:val="none"/>
          <w:bottom w:val="single" w:color="C9A84C" w:sz="2"/>
          <w:right w:val="none"/>
          <w:insideH w:val="single" w:color="DDD5C0" w:sz="1"/>
          <w:insideV w:val="none"/>
        </w:tblBorders>
        <w:tblLayout w:type="fixed"/>
      </w:tblPr>
      <w:tblGrid>
        <w:gridCol w:w="100"/>
        <w:gridCol w:w="100"/>
        <w:gridCol w:w="100"/>
        <w:gridCol w:w="100"/>
      </w:tblGrid>
      <w:tr>
        <w:trPr>
          <w:cantSplit/>
          <w:tblHeader/>
        </w:trPr>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Fase</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Durasi</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Milestone Utama</w:t>
            </w:r>
          </w:p>
        </w:tc>
        <w:tc>
          <w:tcPr>
            <w:tcW w:type="pct" w:w="25%"/>
            <w:tcBorders>
              <w:top w:val="single" w:color="C9A84C" w:sz="2"/>
              <w:left w:val="none"/>
              <w:bottom w:val="single" w:color="C9A84C" w:sz="2"/>
              <w:right w:val="none"/>
            </w:tcBorders>
            <w:shd w:fill="C9A84C" w:val="clear"/>
          </w:tcPr>
          <w:p>
            <w:pPr>
              <w:spacing w:after="60" w:before="60"/>
              <w:jc w:val="center"/>
            </w:pPr>
            <w:r>
              <w:rPr>
                <w:rFonts w:ascii="Calibri" w:eastAsia="SimHei"/>
                <w:b/>
                <w:bCs/>
                <w:color w:val="1A1A1A"/>
                <w:sz w:val="21"/>
                <w:szCs w:val="21"/>
              </w:rPr>
              <w:t xml:space="preserve">Output</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Fase 1: Digital Prototype</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2 bulan</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Engine dasar, 50 event cards, papan interaktif</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Alpha version playable</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Fase 2: Alpha Playtest</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1 bulan</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10-15 playtester, balancing pass pertama</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Balanced alpha build</w:t>
            </w:r>
          </w:p>
        </w:tc>
      </w:tr>
      <w:tr>
        <w:trPr>
          <w:cantSplit/>
        </w:trPr>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Fase 3: Beta &amp; Expansion</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2 bulan</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200 event cards, open beta, feedback loop</w:t>
            </w:r>
          </w:p>
        </w:tc>
        <w:tc>
          <w:tcPr>
            <w:tcW w:type="pct" w:w="25%"/>
            <w:tcBorders>
              <w:top w:val="none"/>
              <w:left w:val="none"/>
              <w:bottom w:val="none"/>
              <w:right w:val="none"/>
            </w:tcBorders>
            <w:shd w:fill="F5F2E8" w:val="clear"/>
            <w:tcMar>
              <w:top w:type="dxa" w:w="60"/>
              <w:left w:type="dxa" w:w="120"/>
              <w:bottom w:type="dxa" w:w="60"/>
              <w:right w:type="dxa" w:w="120"/>
            </w:tcMar>
          </w:tcPr>
          <w:p>
            <w:pPr>
              <w:spacing w:line="312"/>
            </w:pPr>
            <w:r>
              <w:rPr>
                <w:rFonts w:ascii="Calibri" w:eastAsia="Microsoft YaHei"/>
                <w:color w:val="2A2A2A"/>
                <w:sz w:val="21"/>
                <w:szCs w:val="21"/>
              </w:rPr>
              <w:t xml:space="preserve">Release candidate</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Fase 4: Physical Production</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3 bulan</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Desain fisik, manufacturing, crowdfunding</w:t>
            </w:r>
          </w:p>
        </w:tc>
        <w:tc>
          <w:tcPr>
            <w:tcW w:type="pct" w:w="25%"/>
            <w:tcBorders>
              <w:top w:val="none"/>
              <w:left w:val="none"/>
              <w:bottom w:val="none"/>
              <w:right w:val="none"/>
            </w:tcBorders>
            <w:shd w:fill="FFFFFF" w:val="clear"/>
            <w:tcMar>
              <w:top w:type="dxa" w:w="60"/>
              <w:left w:type="dxa" w:w="120"/>
              <w:bottom w:type="dxa" w:w="60"/>
              <w:right w:type="dxa" w:w="120"/>
            </w:tcMar>
          </w:tcPr>
          <w:p>
            <w:pPr>
              <w:spacing w:line="312"/>
            </w:pPr>
            <w:r>
              <w:rPr>
                <w:rFonts w:ascii="Calibri" w:eastAsia="Microsoft YaHei"/>
                <w:color w:val="2A2A2A"/>
                <w:sz w:val="21"/>
                <w:szCs w:val="21"/>
              </w:rPr>
              <w:t xml:space="preserve">Produk fisik siap</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999999"/>
        <w:sz w:val="16"/>
        <w:szCs w:val="16"/>
      </w:rPr>
      <w:t xml:space="preserve">Jalur Takdir — Game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999999"/>
        <w:sz w:val="16"/>
        <w:szCs w:val="16"/>
      </w:rPr>
      <w:t xml:space="preserve">Jalur Takdir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A2A2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2026-05-15T09:04:48.921Z</dcterms:created>
  <dcterms:modified xsi:type="dcterms:W3CDTF">2026-05-15T09:04:48.921Z</dcterms:modified>
</cp:coreProperties>
</file>

<file path=docProps/custom.xml><?xml version="1.0" encoding="utf-8"?>
<Properties xmlns="http://schemas.openxmlformats.org/officeDocument/2006/custom-properties" xmlns:vt="http://schemas.openxmlformats.org/officeDocument/2006/docPropsVTypes"/>
</file>