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SWIFT TRADE LINKS [SYN]</w:t>
      </w:r>
    </w:p>
    <w:p>
      <w:r>
        <w:t xml:space="preserve">Bhosari MIDC, Pune 411026</w:t>
      </w:r>
    </w:p>
    <w:p/>
    <w:p>
      <w:r>
        <w:t xml:space="preserve">Date: 15-07-2025</w:t>
      </w:r>
    </w:p>
    <w:p/>
    <w:p>
      <w:r>
        <w:t xml:space="preserve">To,</w:t>
      </w:r>
    </w:p>
    <w:p>
      <w:r>
        <w:t xml:space="preserve">The GST Officer,</w:t>
      </w:r>
    </w:p>
    <w:p>
      <w:r>
        <w:t xml:space="preserve">SYN-PUNE-01 (synthetic ward), Pune</w:t>
      </w:r>
    </w:p>
    <w:p/>
    <w:p>
      <w:r>
        <w:t xml:space="preserve">Subject: Reply to risk signal EIU-2025-0126 in respect of GSTIN 27ZZSFS8808S1ZR</w:t>
      </w:r>
    </w:p>
    <w:p/>
    <w:p>
      <w:r>
        <w:t xml:space="preserve">Respected Sir / Madam,</w:t>
      </w:r>
    </w:p>
    <w:p/>
    <w:p>
      <w:r>
        <w:t xml:space="preserve">With reference to the above, we submit as follows on behalf of our client.</w:t>
      </w:r>
    </w:p>
    <w:p/>
    <w:p>
      <w:r>
        <w:t xml:space="preserve">We trade scrap on a margin of about 5%.</w:t>
      </w:r>
    </w:p>
    <w:p>
      <w:r>
        <w:t xml:space="preserve">All purchases are from registered dealers who have filed their returns.</w:t>
      </w:r>
    </w:p>
    <w:p>
      <w:r>
        <w:t xml:space="preserve">Goods move under e-way bills.</w:t>
      </w:r>
    </w:p>
    <w:p/>
    <w:p>
      <w:r>
        <w:t xml:space="preserve">We request that the matter be closed.</w:t>
      </w:r>
    </w:p>
    <w:p/>
    <w:p>
      <w:r>
        <w:t xml:space="preserve">Yours faithfully,</w:t>
      </w:r>
    </w:p>
    <w:p>
      <w:r>
        <w:t xml:space="preserve">For SWIFT TRADE LINKS</w:t>
      </w:r>
    </w:p>
    <w:p>
      <w:r>
        <w:t xml:space="preserve">Proprietor (synthetic)</w:t>
      </w:r>
    </w:p>
    <w:p/>
    <w:p>
      <w:r>
        <w:t xml:space="preserve">SYNTHETIC DOCUMENT FOR TESTING: NOT A REAL REPLY</w:t>
      </w:r>
    </w:p>
    <w:sectPr/>
  </w:body>
</w:document>
</file>