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 of test cases to experiment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think about what form AMRVAC solves the equation 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http://amrvac.org/md_doc_equations.html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is solved in this form?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full information overload of everything that's in the parfiles consult the following (I will refer to this link as IOL):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http://amrvac.org/md_doc_par.html#par_filelist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recommend that you don't read it only consult it when you want to see your options for certain parameter already existing in the par file for the time being.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Top Tip: Use </w:t>
      </w:r>
      <w:r w:rsidDel="00000000" w:rsidR="00000000" w:rsidRPr="00000000">
        <w:rPr>
          <w:b w:val="1"/>
          <w:i w:val="1"/>
          <w:rtl w:val="0"/>
        </w:rPr>
        <w:t xml:space="preserve">ctrl+r</w:t>
      </w:r>
      <w:r w:rsidDel="00000000" w:rsidR="00000000" w:rsidRPr="00000000">
        <w:rPr>
          <w:i w:val="1"/>
          <w:rtl w:val="0"/>
        </w:rPr>
        <w:t xml:space="preserve"> to reverse search term, e.g. try </w:t>
      </w:r>
      <w:r w:rsidDel="00000000" w:rsidR="00000000" w:rsidRPr="00000000">
        <w:rPr>
          <w:b w:val="1"/>
          <w:i w:val="1"/>
          <w:rtl w:val="0"/>
        </w:rPr>
        <w:t xml:space="preserve">ctrl+r </w:t>
      </w:r>
      <w:r w:rsidDel="00000000" w:rsidR="00000000" w:rsidRPr="00000000">
        <w:rPr>
          <w:i w:val="1"/>
          <w:rtl w:val="0"/>
        </w:rPr>
        <w:t xml:space="preserve">then type </w:t>
      </w:r>
      <w:r w:rsidDel="00000000" w:rsidR="00000000" w:rsidRPr="00000000">
        <w:rPr>
          <w:b w:val="1"/>
          <w:i w:val="1"/>
          <w:rtl w:val="0"/>
        </w:rPr>
        <w:t xml:space="preserve">set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Feel free to run any of the test cases that catch your eye, but below are a list of test cases that definitely run.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amrvac/tests/nonlinear/</w:t>
      </w:r>
      <w:r w:rsidDel="00000000" w:rsidR="00000000" w:rsidRPr="00000000">
        <w:rPr>
          <w:b w:val="1"/>
          <w:rtl w:val="0"/>
        </w:rPr>
        <w:t xml:space="preserve">burgers2d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While this runs, let’s think about the form the equation is written in (see line 41 in </w:t>
      </w:r>
      <w:r w:rsidDel="00000000" w:rsidR="00000000" w:rsidRPr="00000000">
        <w:rPr>
          <w:b w:val="1"/>
          <w:rtl w:val="0"/>
        </w:rPr>
        <w:t xml:space="preserve">modusr.t)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amrvac/tests/hd/Riemann_1D</w:t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http://wonka.physics.ncsu.edu/pub/VH-1/bproblems.php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https://www3.nd.edu/~dbalsara/Numerical-PDE-Course/ch5/Chp5_RP_Euler.pdf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(hopefully) is a good problem to get a feel for the effect of different numerical schemes. Lets experiment with the parfile (e.g. </w:t>
      </w:r>
      <w:r w:rsidDel="00000000" w:rsidR="00000000" w:rsidRPr="00000000">
        <w:rPr>
          <w:b w:val="1"/>
          <w:rtl w:val="0"/>
        </w:rPr>
        <w:t xml:space="preserve">amrvac.par</w:t>
      </w:r>
      <w:r w:rsidDel="00000000" w:rsidR="00000000" w:rsidRPr="00000000">
        <w:rPr>
          <w:rtl w:val="0"/>
        </w:rPr>
        <w:t xml:space="preserve">) and don’t look in the </w:t>
      </w:r>
      <w:r w:rsidDel="00000000" w:rsidR="00000000" w:rsidRPr="00000000">
        <w:rPr>
          <w:b w:val="1"/>
          <w:rtl w:val="0"/>
        </w:rPr>
        <w:t xml:space="preserve">modusr.t</w:t>
      </w:r>
      <w:r w:rsidDel="00000000" w:rsidR="00000000" w:rsidRPr="00000000">
        <w:rPr>
          <w:rtl w:val="0"/>
        </w:rPr>
        <w:t xml:space="preserve"> yet!. Find </w:t>
      </w:r>
      <w:r w:rsidDel="00000000" w:rsidR="00000000" w:rsidRPr="00000000">
        <w:rPr>
          <w:b w:val="1"/>
          <w:rtl w:val="0"/>
        </w:rPr>
        <w:t xml:space="preserve">iprob</w:t>
      </w:r>
      <w:r w:rsidDel="00000000" w:rsidR="00000000" w:rsidRPr="00000000">
        <w:rPr>
          <w:rtl w:val="0"/>
        </w:rPr>
        <w:t xml:space="preserve"> in the parfile, change it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tl w:val="0"/>
        </w:rPr>
        <w:t xml:space="preserve"> let us also change the </w:t>
      </w:r>
      <w:r w:rsidDel="00000000" w:rsidR="00000000" w:rsidRPr="00000000">
        <w:rPr>
          <w:b w:val="1"/>
          <w:rtl w:val="0"/>
        </w:rPr>
        <w:t xml:space="preserve">base_filename </w:t>
      </w:r>
      <w:r w:rsidDel="00000000" w:rsidR="00000000" w:rsidRPr="00000000">
        <w:rPr>
          <w:rtl w:val="0"/>
        </w:rPr>
        <w:t xml:space="preserve">so we don’t overwrite our simulation each time. Run the simulations for </w:t>
      </w:r>
      <w:r w:rsidDel="00000000" w:rsidR="00000000" w:rsidRPr="00000000">
        <w:rPr>
          <w:b w:val="1"/>
          <w:rtl w:val="0"/>
        </w:rPr>
        <w:t xml:space="preserve">iprobs</w:t>
      </w:r>
      <w:r w:rsidDel="00000000" w:rsidR="00000000" w:rsidRPr="00000000">
        <w:rPr>
          <w:rtl w:val="0"/>
        </w:rPr>
        <w:t xml:space="preserve"> 1 to 3.</w:t>
      </w:r>
      <w:r w:rsidDel="00000000" w:rsidR="00000000" w:rsidRPr="00000000">
        <w:rPr>
          <w:rtl w:val="0"/>
        </w:rPr>
        <w:t xml:space="preserve"> View your simulation and try explain your results? Peek at the main body of code (</w:t>
      </w:r>
      <w:r w:rsidDel="00000000" w:rsidR="00000000" w:rsidRPr="00000000">
        <w:rPr>
          <w:b w:val="1"/>
          <w:rtl w:val="0"/>
        </w:rPr>
        <w:t xml:space="preserve">mod_usr.t</w:t>
      </w:r>
      <w:r w:rsidDel="00000000" w:rsidR="00000000" w:rsidRPr="00000000">
        <w:rPr>
          <w:rtl w:val="0"/>
        </w:rPr>
        <w:t xml:space="preserve">) to see if you were right.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playing with the iprobs, choose the one you deem most exciting and mess around with the numerical schemes. Look at the </w:t>
      </w:r>
      <w:r w:rsidDel="00000000" w:rsidR="00000000" w:rsidRPr="00000000">
        <w:rPr>
          <w:b w:val="1"/>
          <w:rtl w:val="0"/>
        </w:rPr>
        <w:t xml:space="preserve">methodlist</w:t>
      </w:r>
      <w:r w:rsidDel="00000000" w:rsidR="00000000" w:rsidRPr="00000000">
        <w:rPr>
          <w:rtl w:val="0"/>
        </w:rPr>
        <w:t xml:space="preserve"> in both the parfile and IOL. Try different </w:t>
      </w:r>
      <w:r w:rsidDel="00000000" w:rsidR="00000000" w:rsidRPr="00000000">
        <w:rPr>
          <w:b w:val="1"/>
          <w:rtl w:val="0"/>
        </w:rPr>
        <w:t xml:space="preserve">flux_scheme</w:t>
      </w:r>
      <w:r w:rsidDel="00000000" w:rsidR="00000000" w:rsidRPr="00000000">
        <w:rPr>
          <w:rtl w:val="0"/>
        </w:rPr>
        <w:t xml:space="preserve"> or different </w:t>
      </w:r>
      <w:r w:rsidDel="00000000" w:rsidR="00000000" w:rsidRPr="00000000">
        <w:rPr>
          <w:b w:val="1"/>
          <w:rtl w:val="0"/>
        </w:rPr>
        <w:t xml:space="preserve">limiter </w:t>
      </w:r>
      <w:r w:rsidDel="00000000" w:rsidR="00000000" w:rsidRPr="00000000">
        <w:rPr>
          <w:rtl w:val="0"/>
        </w:rPr>
        <w:t xml:space="preserve">(try ‘minmod’ and ‘superbee’ to see both extremes). How does this affect your results?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amrvac/tests/hd/blast_wave_Cartesian_2D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Now we know how to change resolution lets makes our simulations more interesting. Change the physical size of computational domain to 2 by 3 and the level one grid to 32 by 48. Increase the levels of AMR to 4.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 we are going to submit this job to the queue in SHARC and take full advantage of its computational prowess. Edit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template submit file</w:t>
        </w:r>
      </w:hyperlink>
      <w:r w:rsidDel="00000000" w:rsidR="00000000" w:rsidRPr="00000000">
        <w:rPr>
          <w:rtl w:val="0"/>
        </w:rPr>
        <w:t xml:space="preserve"> I have provided,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https://www.sheffield.ac.uk/cics/research/hpc/sharc/batch</w:t>
        </w:r>
      </w:hyperlink>
      <w:r w:rsidDel="00000000" w:rsidR="00000000" w:rsidRPr="00000000">
        <w:rPr>
          <w:rtl w:val="0"/>
        </w:rPr>
        <w:t xml:space="preserve"> for further information on what the flags mean. Once this is done simply type: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qsub sub_BW_HD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you have fed the SHARC correctly then when you type </w:t>
      </w:r>
      <w:r w:rsidDel="00000000" w:rsidR="00000000" w:rsidRPr="00000000">
        <w:rPr>
          <w:b w:val="1"/>
          <w:rtl w:val="0"/>
        </w:rPr>
        <w:t xml:space="preserve">qstat</w:t>
      </w:r>
      <w:r w:rsidDel="00000000" w:rsidR="00000000" w:rsidRPr="00000000">
        <w:rPr>
          <w:rtl w:val="0"/>
        </w:rPr>
        <w:t xml:space="preserve"> you will see you have a 2 jobID’s and one of them will be waiting in the queue (look under the state column).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amrvac/tests/mhd/Riemann_1.75D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What does it mean by 1.75D? How does it compare to other Riemann simulations with no magnetic field? Can you explain what we see?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amrvac/tests/hd/Riemann_2D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Experiment with the parfile (e.g. amrvac.par). How do you increase levels of AMR? How do you change the duration the simulation? What happens if I use ‘minmod’ as flux limiter as suppose to ‘superbee’?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amrvac/tests/mhd/blast_wave_Cartesian_2D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 the same as above. Once both simulations are run, compare them to each other. Can you explain what you see in both simulations?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d9d9d9"/>
          <w:rtl w:val="0"/>
        </w:rPr>
        <w:t xml:space="preserve">Let’s start making changes to the code. Go back to the test folder and create a new directory (e.g. </w:t>
      </w:r>
      <w:r w:rsidDel="00000000" w:rsidR="00000000" w:rsidRPr="00000000">
        <w:rPr>
          <w:b w:val="1"/>
          <w:color w:val="d9d9d9"/>
          <w:rtl w:val="0"/>
        </w:rPr>
        <w:t xml:space="preserve">mkdir my_test</w:t>
      </w:r>
      <w:r w:rsidDel="00000000" w:rsidR="00000000" w:rsidRPr="00000000">
        <w:rPr>
          <w:color w:val="d9d9d9"/>
          <w:rtl w:val="0"/>
        </w:rPr>
        <w:t xml:space="preserve">). Go to your new directory and copy the MHD version of the blast wave (</w:t>
      </w:r>
      <w:r w:rsidDel="00000000" w:rsidR="00000000" w:rsidRPr="00000000">
        <w:rPr>
          <w:b w:val="1"/>
          <w:color w:val="d9d9d9"/>
          <w:rtl w:val="0"/>
        </w:rPr>
        <w:t xml:space="preserve">scp -r ../mhd/blast_wave_Cartesian_2D .</w:t>
      </w:r>
      <w:r w:rsidDel="00000000" w:rsidR="00000000" w:rsidRPr="00000000">
        <w:rPr>
          <w:color w:val="d9d9d9"/>
          <w:rtl w:val="0"/>
        </w:rPr>
        <w:t xml:space="preserve">). If we look at the </w:t>
      </w:r>
      <w:r w:rsidDel="00000000" w:rsidR="00000000" w:rsidRPr="00000000">
        <w:rPr>
          <w:b w:val="1"/>
          <w:color w:val="d9d9d9"/>
          <w:rtl w:val="0"/>
        </w:rPr>
        <w:t xml:space="preserve">modusr.t </w:t>
      </w:r>
      <w:r w:rsidDel="00000000" w:rsidR="00000000" w:rsidRPr="00000000">
        <w:rPr>
          <w:color w:val="d9d9d9"/>
          <w:rtl w:val="0"/>
        </w:rPr>
        <w:t xml:space="preserve">we will see that </w:t>
      </w:r>
      <w:r w:rsidDel="00000000" w:rsidR="00000000" w:rsidRPr="00000000">
        <w:rPr>
          <w:b w:val="1"/>
          <w:color w:val="d9d9d9"/>
          <w:rtl w:val="0"/>
        </w:rPr>
        <w:t xml:space="preserve">B </w:t>
      </w:r>
      <w:r w:rsidDel="00000000" w:rsidR="00000000" w:rsidRPr="00000000">
        <w:rPr>
          <w:color w:val="d9d9d9"/>
          <w:rtl w:val="0"/>
        </w:rPr>
        <w:t xml:space="preserve">has the same magnitude in x and y. Lets change this so we have either magnetic in x or y. The magnetic field strength is set in the </w:t>
      </w:r>
      <w:r w:rsidDel="00000000" w:rsidR="00000000" w:rsidRPr="00000000">
        <w:rPr>
          <w:b w:val="1"/>
          <w:color w:val="d9d9d9"/>
          <w:rtl w:val="0"/>
        </w:rPr>
        <w:t xml:space="preserve">get_B </w:t>
      </w:r>
      <w:r w:rsidDel="00000000" w:rsidR="00000000" w:rsidRPr="00000000">
        <w:rPr>
          <w:color w:val="d9d9d9"/>
          <w:rtl w:val="0"/>
        </w:rPr>
        <w:t xml:space="preserve">subroutine. Then run your code and you should get something similar to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amrvac/tests/mhd/lfff_extrapolation_3D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will use this test to see how visualise magnetic field lines in paraview.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/amrvac/tests/mhd/potential_field_source_surface_3D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There are errors with this code let's fix them!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/amrvac/tests/mhd/solar_flare_reconnection_2.5D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https://arxiv.org/pdf/1710.06140.pdf</w:t>
        </w:r>
      </w:hyperlink>
      <w:r w:rsidDel="00000000" w:rsidR="00000000" w:rsidRPr="00000000">
        <w:rPr>
          <w:rtl w:val="0"/>
        </w:rPr>
        <w:t xml:space="preserve"> section 3.4 for more information on numerical setup.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amrvac/tests/hd/Rayleigh_Taylor_2D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This is a good test to see how gravity is implemented.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next session focus on paraview, maybe if we have time do stretch grids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More info: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Conservative form: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https://physics.stackexchange.com/questions/70496/conservation-vs-non-conservation-forms-of-conservation-equations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MHD blast waves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https://www.astro.princeton.edu/~jstone/Athena/tests/blast/blast.html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Sec 6.5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https://www.sciencedirect.com/science/article/pii/S1384107608000754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Burgers equations and Riemann: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Sec 3.4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Numerical solution to Burgers 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More info on Riemann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https://perswww.kuleuven.be/~u0016541/Talks/nonlinCM.pdf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https://services.math.duke.edu/education/joma/sarra/sarra3.html#rare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effield.ac.uk/cics/research/hpc/sharc/batch" TargetMode="External"/><Relationship Id="rId10" Type="http://schemas.openxmlformats.org/officeDocument/2006/relationships/hyperlink" Target="https://drive.google.com/open?id=14aGUeDnXy9JtSpChfVe9lLj6JuWUvlNC" TargetMode="External"/><Relationship Id="rId13" Type="http://schemas.openxmlformats.org/officeDocument/2006/relationships/hyperlink" Target="https://physics.stackexchange.com/questions/70496/conservation-vs-non-conservation-forms-of-conservation-equations" TargetMode="External"/><Relationship Id="rId12" Type="http://schemas.openxmlformats.org/officeDocument/2006/relationships/hyperlink" Target="https://arxiv.org/pdf/1710.0614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3.nd.edu/~dbalsara/Numerical-PDE-Course/ch5/Chp5_RP_Euler.pdf" TargetMode="External"/><Relationship Id="rId15" Type="http://schemas.openxmlformats.org/officeDocument/2006/relationships/hyperlink" Target="https://www.sciencedirect.com/science/article/pii/S1384107608000754" TargetMode="External"/><Relationship Id="rId14" Type="http://schemas.openxmlformats.org/officeDocument/2006/relationships/hyperlink" Target="https://www.astro.princeton.edu/~jstone/Athena/tests/blast/blast.html" TargetMode="External"/><Relationship Id="rId17" Type="http://schemas.openxmlformats.org/officeDocument/2006/relationships/hyperlink" Target="https://www.uv.es/astrorela/simulacionnumerica/node35.html" TargetMode="External"/><Relationship Id="rId16" Type="http://schemas.openxmlformats.org/officeDocument/2006/relationships/hyperlink" Target="https://www.uni-muenster.de/imperia/md/content/physik_tp/lectures/ws2016-2017/num_methods_i/burgers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services.math.duke.edu/education/joma/sarra/sarra3.html#rare" TargetMode="External"/><Relationship Id="rId6" Type="http://schemas.openxmlformats.org/officeDocument/2006/relationships/hyperlink" Target="http://amrvac.org/md_doc_equations.html" TargetMode="External"/><Relationship Id="rId18" Type="http://schemas.openxmlformats.org/officeDocument/2006/relationships/hyperlink" Target="https://perswww.kuleuven.be/~u0016541/Talks/nonlinCM.pdf" TargetMode="External"/><Relationship Id="rId7" Type="http://schemas.openxmlformats.org/officeDocument/2006/relationships/hyperlink" Target="http://amrvac.org/md_doc_par.html#par_filelist" TargetMode="External"/><Relationship Id="rId8" Type="http://schemas.openxmlformats.org/officeDocument/2006/relationships/hyperlink" Target="http://wonka.physics.ncsu.edu/pub/VH-1/bproblem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