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AB5D75" w14:textId="77777777" w:rsidR="00DE56D9" w:rsidRPr="00366EFF" w:rsidRDefault="0049780D" w:rsidP="006515DB">
      <w:pPr>
        <w:pStyle w:val="Title"/>
        <w:jc w:val="center"/>
        <w:rPr>
          <w:b/>
          <w:bCs/>
          <w:i/>
          <w:iCs/>
          <w:snapToGrid w:val="0"/>
          <w:color w:val="000000"/>
          <w:sz w:val="34"/>
          <w:szCs w:val="34"/>
          <w:lang w:val="en-GB"/>
        </w:rPr>
      </w:pPr>
      <w:r w:rsidRPr="00366EFF">
        <w:rPr>
          <w:b/>
          <w:sz w:val="34"/>
          <w:szCs w:val="34"/>
          <w:lang w:val="en-GB"/>
        </w:rPr>
        <w:t xml:space="preserve">Semantic </w:t>
      </w:r>
      <w:r w:rsidR="00DE56D9" w:rsidRPr="00366EFF">
        <w:rPr>
          <w:b/>
          <w:sz w:val="34"/>
          <w:szCs w:val="34"/>
          <w:lang w:val="en-GB"/>
        </w:rPr>
        <w:t>mining of respiratory health knowledge from scientific literature</w:t>
      </w:r>
    </w:p>
    <w:p w14:paraId="66AB5D78" w14:textId="49966A48" w:rsidR="00DE56D9" w:rsidRPr="001D1C89" w:rsidRDefault="00DE56D9" w:rsidP="006515DB">
      <w:pPr>
        <w:pStyle w:val="Subtitle"/>
        <w:jc w:val="center"/>
        <w:rPr>
          <w:b/>
          <w:snapToGrid w:val="0"/>
        </w:rPr>
      </w:pPr>
      <w:r w:rsidRPr="005130E0">
        <w:rPr>
          <w:snapToGrid w:val="0"/>
        </w:rPr>
        <w:t>Sergio Consoli</w:t>
      </w:r>
      <w:r w:rsidR="00280C13" w:rsidRPr="005130E0">
        <w:rPr>
          <w:snapToGrid w:val="0"/>
        </w:rPr>
        <w:t xml:space="preserve">, </w:t>
      </w:r>
      <w:r w:rsidRPr="005130E0">
        <w:rPr>
          <w:snapToGrid w:val="0"/>
        </w:rPr>
        <w:t>Xiao Ming Zhou</w:t>
      </w:r>
      <w:r w:rsidR="00280C13" w:rsidRPr="005130E0">
        <w:rPr>
          <w:snapToGrid w:val="0"/>
        </w:rPr>
        <w:t xml:space="preserve">, </w:t>
      </w:r>
      <w:r w:rsidR="00716DB5" w:rsidRPr="005130E0">
        <w:rPr>
          <w:snapToGrid w:val="0"/>
        </w:rPr>
        <w:t>Wei-S</w:t>
      </w:r>
      <w:r w:rsidRPr="005130E0">
        <w:rPr>
          <w:snapToGrid w:val="0"/>
        </w:rPr>
        <w:t>hun Bao</w:t>
      </w:r>
      <w:r w:rsidR="00280C13" w:rsidRPr="005130E0">
        <w:rPr>
          <w:snapToGrid w:val="0"/>
        </w:rPr>
        <w:t xml:space="preserve">, </w:t>
      </w:r>
      <w:r w:rsidR="002432BA" w:rsidRPr="005130E0">
        <w:rPr>
          <w:snapToGrid w:val="0"/>
        </w:rPr>
        <w:t xml:space="preserve">Declan </w:t>
      </w:r>
      <w:r w:rsidR="00BB4CDF" w:rsidRPr="005130E0">
        <w:rPr>
          <w:snapToGrid w:val="0"/>
        </w:rPr>
        <w:t xml:space="preserve">P. </w:t>
      </w:r>
      <w:r w:rsidRPr="005130E0">
        <w:rPr>
          <w:snapToGrid w:val="0"/>
        </w:rPr>
        <w:t>Kelly</w:t>
      </w:r>
      <w:r w:rsidR="00280C13" w:rsidRPr="005130E0">
        <w:rPr>
          <w:snapToGrid w:val="0"/>
        </w:rPr>
        <w:t xml:space="preserve">, </w:t>
      </w:r>
      <w:r w:rsidR="003E7D04" w:rsidRPr="005130E0">
        <w:rPr>
          <w:snapToGrid w:val="0"/>
        </w:rPr>
        <w:t>Vincent Lou</w:t>
      </w:r>
      <w:r w:rsidR="00963843">
        <w:rPr>
          <w:snapToGrid w:val="0"/>
        </w:rPr>
        <w:t xml:space="preserve"> - </w:t>
      </w:r>
      <w:r w:rsidR="00280C13" w:rsidRPr="001D1C89">
        <w:rPr>
          <w:snapToGrid w:val="0"/>
        </w:rPr>
        <w:t>Philips Research, [</w:t>
      </w:r>
      <w:r w:rsidR="00280C13" w:rsidRPr="001D1C89">
        <w:rPr>
          <w:i/>
          <w:snapToGrid w:val="0"/>
        </w:rPr>
        <w:t>name.surname</w:t>
      </w:r>
      <w:r w:rsidR="00280C13" w:rsidRPr="001D1C89">
        <w:rPr>
          <w:snapToGrid w:val="0"/>
        </w:rPr>
        <w:t>]</w:t>
      </w:r>
      <w:r w:rsidRPr="001D1C89">
        <w:rPr>
          <w:snapToGrid w:val="0"/>
        </w:rPr>
        <w:t>@philips.com</w:t>
      </w:r>
    </w:p>
    <w:p w14:paraId="66AB5D7A" w14:textId="77777777" w:rsidR="00340432" w:rsidRDefault="00DE56D9" w:rsidP="00F14670">
      <w:pPr>
        <w:pStyle w:val="Heading1"/>
        <w:jc w:val="center"/>
        <w:rPr>
          <w:sz w:val="20"/>
        </w:rPr>
      </w:pPr>
      <w:r w:rsidRPr="00B142D8">
        <w:rPr>
          <w:rFonts w:ascii="Times New Roman" w:hAnsi="Times New Roman"/>
          <w:snapToGrid w:val="0"/>
          <w:sz w:val="28"/>
          <w:szCs w:val="28"/>
        </w:rPr>
        <w:t>Abstract</w:t>
      </w:r>
    </w:p>
    <w:p w14:paraId="66AB5D7B" w14:textId="154A3D50" w:rsidR="00DE56D9" w:rsidRPr="003E7D04" w:rsidRDefault="00340432" w:rsidP="00340432">
      <w:pPr>
        <w:spacing w:line="240" w:lineRule="atLeast"/>
        <w:ind w:left="1276" w:right="1134"/>
        <w:jc w:val="both"/>
        <w:rPr>
          <w:bCs/>
          <w:snapToGrid w:val="0"/>
          <w:color w:val="000000"/>
          <w:sz w:val="20"/>
        </w:rPr>
      </w:pPr>
      <w:r w:rsidRPr="00340432">
        <w:rPr>
          <w:sz w:val="20"/>
        </w:rPr>
        <w:t xml:space="preserve">In this short contribution we describe our currently ongoing work on a </w:t>
      </w:r>
      <w:r w:rsidR="00DE56D9" w:rsidRPr="00340432">
        <w:rPr>
          <w:sz w:val="20"/>
        </w:rPr>
        <w:t xml:space="preserve">system </w:t>
      </w:r>
      <w:r w:rsidRPr="00340432">
        <w:rPr>
          <w:sz w:val="20"/>
        </w:rPr>
        <w:t xml:space="preserve">which </w:t>
      </w:r>
      <w:r w:rsidR="00DE56D9" w:rsidRPr="00340432">
        <w:rPr>
          <w:sz w:val="20"/>
        </w:rPr>
        <w:t>is able to automatically retrieve relevant content on respiratory health from scientific</w:t>
      </w:r>
      <w:r w:rsidR="00D96072">
        <w:rPr>
          <w:sz w:val="20"/>
        </w:rPr>
        <w:t xml:space="preserve"> papers and standard guidelines,</w:t>
      </w:r>
      <w:r w:rsidR="00DE56D9" w:rsidRPr="00340432">
        <w:rPr>
          <w:sz w:val="20"/>
        </w:rPr>
        <w:t xml:space="preserve"> </w:t>
      </w:r>
      <w:r w:rsidR="00D96072">
        <w:rPr>
          <w:sz w:val="20"/>
        </w:rPr>
        <w:t>in order to feed and provide recommendations to</w:t>
      </w:r>
      <w:r w:rsidR="00DE56D9" w:rsidRPr="00340432">
        <w:rPr>
          <w:sz w:val="20"/>
        </w:rPr>
        <w:t xml:space="preserve"> a </w:t>
      </w:r>
      <w:r w:rsidR="003735DD">
        <w:rPr>
          <w:sz w:val="20"/>
        </w:rPr>
        <w:t xml:space="preserve">connected </w:t>
      </w:r>
      <w:r w:rsidR="00DE56D9" w:rsidRPr="00340432">
        <w:rPr>
          <w:sz w:val="20"/>
        </w:rPr>
        <w:t>respiratory health device.</w:t>
      </w:r>
    </w:p>
    <w:p w14:paraId="66AB5D7C" w14:textId="77777777" w:rsidR="00DE56D9" w:rsidRPr="001D1C89" w:rsidRDefault="00DE56D9" w:rsidP="00DE56D9">
      <w:pPr>
        <w:spacing w:line="240" w:lineRule="atLeast"/>
        <w:jc w:val="both"/>
        <w:rPr>
          <w:bCs/>
          <w:snapToGrid w:val="0"/>
          <w:color w:val="000000"/>
        </w:rPr>
      </w:pPr>
    </w:p>
    <w:p w14:paraId="66AB5D7D" w14:textId="77777777" w:rsidR="00017481" w:rsidRPr="00B142D8" w:rsidRDefault="0038503A">
      <w:pPr>
        <w:pStyle w:val="Heading1"/>
        <w:rPr>
          <w:rFonts w:ascii="Times New Roman" w:hAnsi="Times New Roman"/>
          <w:snapToGrid w:val="0"/>
          <w:sz w:val="28"/>
          <w:szCs w:val="28"/>
        </w:rPr>
      </w:pPr>
      <w:r w:rsidRPr="00B142D8">
        <w:rPr>
          <w:rFonts w:ascii="Times New Roman" w:hAnsi="Times New Roman"/>
          <w:snapToGrid w:val="0"/>
          <w:sz w:val="28"/>
          <w:szCs w:val="28"/>
        </w:rPr>
        <w:t>Introduction</w:t>
      </w:r>
    </w:p>
    <w:p w14:paraId="66AB5D7F" w14:textId="32FC1676" w:rsidR="00271566" w:rsidRPr="00503F10" w:rsidRDefault="00271566" w:rsidP="00271566">
      <w:pPr>
        <w:spacing w:line="240" w:lineRule="atLeast"/>
        <w:jc w:val="both"/>
        <w:rPr>
          <w:bCs/>
          <w:snapToGrid w:val="0"/>
          <w:color w:val="000000"/>
          <w:szCs w:val="24"/>
          <w:lang w:val="en-US"/>
        </w:rPr>
      </w:pPr>
      <w:r w:rsidRPr="00BB5B00">
        <w:rPr>
          <w:bCs/>
          <w:snapToGrid w:val="0"/>
          <w:color w:val="000000"/>
          <w:szCs w:val="24"/>
        </w:rPr>
        <w:t>The availa</w:t>
      </w:r>
      <w:r w:rsidR="007D6811">
        <w:rPr>
          <w:bCs/>
          <w:snapToGrid w:val="0"/>
          <w:color w:val="000000"/>
          <w:szCs w:val="24"/>
        </w:rPr>
        <w:t>bility of abundant computation</w:t>
      </w:r>
      <w:r w:rsidRPr="00BB5B00">
        <w:rPr>
          <w:bCs/>
          <w:snapToGrid w:val="0"/>
          <w:color w:val="000000"/>
          <w:szCs w:val="24"/>
        </w:rPr>
        <w:t xml:space="preserve"> and storage resources combined with the evolution of analytics has made affordable the adoption of Artificial Intelligence (AI) technology in healthcare, which is a sector particularly characterized by a vast amount of data coming from different sources</w:t>
      </w:r>
      <w:r w:rsidR="003C7976">
        <w:rPr>
          <w:bCs/>
          <w:snapToGrid w:val="0"/>
          <w:color w:val="000000"/>
          <w:szCs w:val="24"/>
        </w:rPr>
        <w:t xml:space="preserve"> (</w:t>
      </w:r>
      <w:r w:rsidR="004004BD" w:rsidRPr="004004BD">
        <w:rPr>
          <w:bCs/>
          <w:snapToGrid w:val="0"/>
          <w:color w:val="000000"/>
          <w:szCs w:val="24"/>
        </w:rPr>
        <w:t>Dessí</w:t>
      </w:r>
      <w:r w:rsidR="003C7976">
        <w:rPr>
          <w:bCs/>
          <w:snapToGrid w:val="0"/>
          <w:color w:val="000000"/>
          <w:szCs w:val="24"/>
        </w:rPr>
        <w:t xml:space="preserve"> et al., </w:t>
      </w:r>
      <w:r w:rsidR="003C7976" w:rsidRPr="003C7976">
        <w:rPr>
          <w:bCs/>
          <w:snapToGrid w:val="0"/>
          <w:color w:val="000000"/>
          <w:szCs w:val="24"/>
        </w:rPr>
        <w:t>2017</w:t>
      </w:r>
      <w:r w:rsidR="003C7976">
        <w:rPr>
          <w:bCs/>
          <w:snapToGrid w:val="0"/>
          <w:color w:val="000000"/>
          <w:szCs w:val="24"/>
        </w:rPr>
        <w:t>b</w:t>
      </w:r>
      <w:r w:rsidR="003C7976" w:rsidRPr="003C7976">
        <w:rPr>
          <w:bCs/>
          <w:snapToGrid w:val="0"/>
          <w:color w:val="000000"/>
          <w:szCs w:val="24"/>
        </w:rPr>
        <w:t>)</w:t>
      </w:r>
      <w:r w:rsidRPr="003C7976">
        <w:rPr>
          <w:bCs/>
          <w:snapToGrid w:val="0"/>
          <w:color w:val="000000"/>
          <w:szCs w:val="24"/>
        </w:rPr>
        <w:t xml:space="preserve">. </w:t>
      </w:r>
      <w:r w:rsidRPr="00BB5B00">
        <w:rPr>
          <w:bCs/>
          <w:snapToGrid w:val="0"/>
          <w:color w:val="000000"/>
          <w:szCs w:val="24"/>
        </w:rPr>
        <w:t xml:space="preserve">The idea is to use AI algorithms </w:t>
      </w:r>
      <w:r w:rsidR="00720DA6" w:rsidRPr="00BB5B00">
        <w:rPr>
          <w:bCs/>
          <w:snapToGrid w:val="0"/>
          <w:color w:val="000000"/>
          <w:szCs w:val="24"/>
        </w:rPr>
        <w:t xml:space="preserve">to improve healthcare by </w:t>
      </w:r>
      <w:r w:rsidRPr="00BB5B00">
        <w:rPr>
          <w:bCs/>
          <w:snapToGrid w:val="0"/>
          <w:color w:val="000000"/>
          <w:szCs w:val="24"/>
        </w:rPr>
        <w:t xml:space="preserve">saving time, money and life. </w:t>
      </w:r>
      <w:r w:rsidR="00720DA6" w:rsidRPr="00BB5B00">
        <w:rPr>
          <w:bCs/>
          <w:snapToGrid w:val="0"/>
          <w:color w:val="000000"/>
          <w:szCs w:val="24"/>
        </w:rPr>
        <w:t>In particular, e</w:t>
      </w:r>
      <w:r w:rsidRPr="00BB5B00">
        <w:rPr>
          <w:bCs/>
          <w:snapToGrid w:val="0"/>
          <w:color w:val="000000"/>
          <w:szCs w:val="24"/>
        </w:rPr>
        <w:t>xtracting information about medication and symptoms from clinical documents has proved benefi</w:t>
      </w:r>
      <w:r w:rsidR="00720DA6" w:rsidRPr="00BB5B00">
        <w:rPr>
          <w:bCs/>
          <w:snapToGrid w:val="0"/>
          <w:color w:val="000000"/>
          <w:szCs w:val="24"/>
        </w:rPr>
        <w:t xml:space="preserve">cial in prediction and diagnosis of diseases </w:t>
      </w:r>
      <w:r w:rsidR="00E459E4">
        <w:rPr>
          <w:bCs/>
          <w:snapToGrid w:val="0"/>
          <w:color w:val="000000"/>
          <w:szCs w:val="24"/>
        </w:rPr>
        <w:t>(</w:t>
      </w:r>
      <w:r w:rsidR="00E459E4" w:rsidRPr="00E459E4">
        <w:rPr>
          <w:bCs/>
          <w:snapToGrid w:val="0"/>
          <w:color w:val="000000"/>
          <w:szCs w:val="24"/>
        </w:rPr>
        <w:t>Champion</w:t>
      </w:r>
      <w:r w:rsidR="00E459E4">
        <w:rPr>
          <w:bCs/>
          <w:snapToGrid w:val="0"/>
          <w:color w:val="000000"/>
          <w:szCs w:val="24"/>
        </w:rPr>
        <w:t xml:space="preserve"> et al.</w:t>
      </w:r>
      <w:r w:rsidR="00E459E4" w:rsidRPr="00E459E4">
        <w:rPr>
          <w:bCs/>
          <w:snapToGrid w:val="0"/>
          <w:color w:val="000000"/>
          <w:szCs w:val="24"/>
        </w:rPr>
        <w:t>, 2014)</w:t>
      </w:r>
      <w:r w:rsidRPr="00BB5B00">
        <w:rPr>
          <w:bCs/>
          <w:snapToGrid w:val="0"/>
          <w:color w:val="000000"/>
          <w:szCs w:val="24"/>
        </w:rPr>
        <w:t xml:space="preserve">. Despite clinical documents are </w:t>
      </w:r>
      <w:r w:rsidR="007D6811">
        <w:rPr>
          <w:bCs/>
          <w:snapToGrid w:val="0"/>
          <w:color w:val="000000"/>
          <w:szCs w:val="24"/>
        </w:rPr>
        <w:t xml:space="preserve">being </w:t>
      </w:r>
      <w:r w:rsidRPr="00BB5B00">
        <w:rPr>
          <w:bCs/>
          <w:snapToGrid w:val="0"/>
          <w:color w:val="000000"/>
          <w:szCs w:val="24"/>
        </w:rPr>
        <w:t xml:space="preserve">widely used for future analysis and diagnosis, it is challenging to extract useful information </w:t>
      </w:r>
      <w:r w:rsidR="007D6811">
        <w:rPr>
          <w:bCs/>
          <w:snapToGrid w:val="0"/>
          <w:color w:val="000000"/>
          <w:szCs w:val="24"/>
        </w:rPr>
        <w:t xml:space="preserve">from </w:t>
      </w:r>
      <w:r w:rsidRPr="00BB5B00">
        <w:rPr>
          <w:bCs/>
          <w:snapToGrid w:val="0"/>
          <w:color w:val="000000"/>
          <w:szCs w:val="24"/>
        </w:rPr>
        <w:t xml:space="preserve">within clinical documents. </w:t>
      </w:r>
      <w:r w:rsidR="00525A04" w:rsidRPr="00BB5B00">
        <w:rPr>
          <w:bCs/>
          <w:snapToGrid w:val="0"/>
          <w:color w:val="000000"/>
          <w:szCs w:val="24"/>
        </w:rPr>
        <w:t xml:space="preserve">In this context, the use of </w:t>
      </w:r>
      <w:r w:rsidRPr="00BB5B00">
        <w:rPr>
          <w:bCs/>
          <w:snapToGrid w:val="0"/>
          <w:color w:val="000000"/>
          <w:szCs w:val="24"/>
        </w:rPr>
        <w:t xml:space="preserve">Semantic Web </w:t>
      </w:r>
      <w:r w:rsidR="00525A04" w:rsidRPr="00BB5B00">
        <w:rPr>
          <w:bCs/>
          <w:snapToGrid w:val="0"/>
          <w:color w:val="000000"/>
          <w:szCs w:val="24"/>
        </w:rPr>
        <w:t>technologies</w:t>
      </w:r>
      <w:r w:rsidR="00E63165">
        <w:rPr>
          <w:bCs/>
          <w:snapToGrid w:val="0"/>
          <w:color w:val="000000"/>
          <w:szCs w:val="24"/>
        </w:rPr>
        <w:t xml:space="preserve"> (</w:t>
      </w:r>
      <w:r w:rsidR="00E63165" w:rsidRPr="00E63165">
        <w:rPr>
          <w:bCs/>
          <w:snapToGrid w:val="0"/>
          <w:color w:val="000000"/>
          <w:szCs w:val="24"/>
        </w:rPr>
        <w:t>Berners-Lee</w:t>
      </w:r>
      <w:r w:rsidR="00E63165">
        <w:rPr>
          <w:bCs/>
          <w:snapToGrid w:val="0"/>
          <w:color w:val="000000"/>
          <w:szCs w:val="24"/>
        </w:rPr>
        <w:t xml:space="preserve"> et al., </w:t>
      </w:r>
      <w:r w:rsidR="00E63165" w:rsidRPr="00E63165">
        <w:rPr>
          <w:bCs/>
          <w:snapToGrid w:val="0"/>
          <w:color w:val="000000"/>
          <w:szCs w:val="24"/>
        </w:rPr>
        <w:t>2001).</w:t>
      </w:r>
      <w:r w:rsidRPr="00BB5B00">
        <w:rPr>
          <w:bCs/>
          <w:snapToGrid w:val="0"/>
          <w:color w:val="000000"/>
          <w:szCs w:val="24"/>
        </w:rPr>
        <w:t xml:space="preserve"> </w:t>
      </w:r>
      <w:r w:rsidR="00525A04" w:rsidRPr="00BB5B00">
        <w:rPr>
          <w:bCs/>
          <w:snapToGrid w:val="0"/>
          <w:color w:val="000000"/>
          <w:szCs w:val="24"/>
        </w:rPr>
        <w:t>allows abstraction and generalization of unstructured medical documents, enabling</w:t>
      </w:r>
      <w:r w:rsidRPr="00BB5B00">
        <w:rPr>
          <w:bCs/>
          <w:snapToGrid w:val="0"/>
          <w:color w:val="000000"/>
          <w:szCs w:val="24"/>
        </w:rPr>
        <w:t xml:space="preserve"> </w:t>
      </w:r>
      <w:r w:rsidR="007D6811">
        <w:rPr>
          <w:bCs/>
          <w:snapToGrid w:val="0"/>
          <w:color w:val="000000"/>
          <w:szCs w:val="24"/>
        </w:rPr>
        <w:t xml:space="preserve">us </w:t>
      </w:r>
      <w:r w:rsidRPr="00BB5B00">
        <w:rPr>
          <w:bCs/>
          <w:snapToGrid w:val="0"/>
          <w:color w:val="000000"/>
          <w:szCs w:val="24"/>
        </w:rPr>
        <w:t>to</w:t>
      </w:r>
      <w:r w:rsidR="00720DA6" w:rsidRPr="00BB5B00">
        <w:rPr>
          <w:bCs/>
          <w:snapToGrid w:val="0"/>
          <w:color w:val="000000"/>
          <w:szCs w:val="24"/>
        </w:rPr>
        <w:t xml:space="preserve"> </w:t>
      </w:r>
      <w:r w:rsidRPr="00BB5B00">
        <w:rPr>
          <w:bCs/>
          <w:snapToGrid w:val="0"/>
          <w:color w:val="000000"/>
          <w:szCs w:val="24"/>
        </w:rPr>
        <w:t xml:space="preserve">infer features </w:t>
      </w:r>
      <w:r w:rsidR="007D6811">
        <w:rPr>
          <w:bCs/>
          <w:snapToGrid w:val="0"/>
          <w:color w:val="000000"/>
          <w:szCs w:val="24"/>
        </w:rPr>
        <w:t>that</w:t>
      </w:r>
      <w:r w:rsidRPr="00BB5B00">
        <w:rPr>
          <w:bCs/>
          <w:snapToGrid w:val="0"/>
          <w:color w:val="000000"/>
          <w:szCs w:val="24"/>
        </w:rPr>
        <w:t xml:space="preserve"> have a relevant role or meaning into a</w:t>
      </w:r>
      <w:r w:rsidR="007D6811">
        <w:rPr>
          <w:bCs/>
          <w:snapToGrid w:val="0"/>
          <w:color w:val="000000"/>
          <w:szCs w:val="24"/>
        </w:rPr>
        <w:t xml:space="preserve"> </w:t>
      </w:r>
      <w:r w:rsidRPr="00BB5B00">
        <w:rPr>
          <w:bCs/>
          <w:snapToGrid w:val="0"/>
          <w:color w:val="000000"/>
          <w:szCs w:val="24"/>
        </w:rPr>
        <w:t xml:space="preserve">structured </w:t>
      </w:r>
      <w:r w:rsidR="00525A04" w:rsidRPr="00BB5B00">
        <w:rPr>
          <w:bCs/>
          <w:snapToGrid w:val="0"/>
          <w:color w:val="000000"/>
          <w:szCs w:val="24"/>
        </w:rPr>
        <w:t>content. The application of Natural Language P</w:t>
      </w:r>
      <w:r w:rsidRPr="00BB5B00">
        <w:rPr>
          <w:bCs/>
          <w:snapToGrid w:val="0"/>
          <w:color w:val="000000"/>
          <w:szCs w:val="24"/>
        </w:rPr>
        <w:t>rocessing (NLP), data mining, and advanced text analytics</w:t>
      </w:r>
      <w:r w:rsidR="0049780D" w:rsidRPr="00BB5B00">
        <w:rPr>
          <w:bCs/>
          <w:snapToGrid w:val="0"/>
          <w:color w:val="000000"/>
          <w:szCs w:val="24"/>
        </w:rPr>
        <w:t xml:space="preserve"> into advanced AI</w:t>
      </w:r>
      <w:r w:rsidRPr="00BB5B00">
        <w:rPr>
          <w:bCs/>
          <w:snapToGrid w:val="0"/>
          <w:color w:val="000000"/>
          <w:szCs w:val="24"/>
        </w:rPr>
        <w:t xml:space="preserve"> systems</w:t>
      </w:r>
      <w:r w:rsidR="0049780D" w:rsidRPr="00BB5B00">
        <w:rPr>
          <w:bCs/>
          <w:snapToGrid w:val="0"/>
          <w:color w:val="000000"/>
          <w:szCs w:val="24"/>
        </w:rPr>
        <w:t xml:space="preserve"> for healthcare</w:t>
      </w:r>
      <w:r w:rsidRPr="00BB5B00">
        <w:rPr>
          <w:bCs/>
          <w:snapToGrid w:val="0"/>
          <w:color w:val="000000"/>
          <w:szCs w:val="24"/>
        </w:rPr>
        <w:t xml:space="preserve"> can assist </w:t>
      </w:r>
      <w:r w:rsidR="007D6811">
        <w:rPr>
          <w:bCs/>
          <w:snapToGrid w:val="0"/>
          <w:color w:val="000000"/>
          <w:szCs w:val="24"/>
        </w:rPr>
        <w:t>physicians</w:t>
      </w:r>
      <w:r w:rsidRPr="00BB5B00">
        <w:rPr>
          <w:bCs/>
          <w:snapToGrid w:val="0"/>
          <w:color w:val="000000"/>
          <w:szCs w:val="24"/>
        </w:rPr>
        <w:t xml:space="preserve"> in diagnosing and faster decision making. They </w:t>
      </w:r>
      <w:r w:rsidR="0049780D" w:rsidRPr="00BB5B00">
        <w:rPr>
          <w:bCs/>
          <w:snapToGrid w:val="0"/>
          <w:color w:val="000000"/>
          <w:szCs w:val="24"/>
        </w:rPr>
        <w:t xml:space="preserve">can </w:t>
      </w:r>
      <w:r w:rsidRPr="00BB5B00">
        <w:rPr>
          <w:bCs/>
          <w:snapToGrid w:val="0"/>
          <w:color w:val="000000"/>
          <w:szCs w:val="24"/>
        </w:rPr>
        <w:t>optimize</w:t>
      </w:r>
      <w:r w:rsidR="0049780D" w:rsidRPr="00BB5B00">
        <w:rPr>
          <w:bCs/>
          <w:snapToGrid w:val="0"/>
          <w:color w:val="000000"/>
          <w:szCs w:val="24"/>
        </w:rPr>
        <w:t>, for example,</w:t>
      </w:r>
      <w:r w:rsidRPr="00BB5B00">
        <w:rPr>
          <w:bCs/>
          <w:snapToGrid w:val="0"/>
          <w:color w:val="000000"/>
          <w:szCs w:val="24"/>
        </w:rPr>
        <w:t xml:space="preserve"> patient selection for clinical tria</w:t>
      </w:r>
      <w:r w:rsidR="0049780D" w:rsidRPr="00BB5B00">
        <w:rPr>
          <w:bCs/>
          <w:snapToGrid w:val="0"/>
          <w:color w:val="000000"/>
          <w:szCs w:val="24"/>
        </w:rPr>
        <w:t xml:space="preserve">ls through intelligent matching, </w:t>
      </w:r>
      <w:r w:rsidRPr="00BB5B00">
        <w:rPr>
          <w:bCs/>
          <w:snapToGrid w:val="0"/>
          <w:color w:val="000000"/>
          <w:szCs w:val="24"/>
        </w:rPr>
        <w:t xml:space="preserve">assist in the creation of individualized treatment plans </w:t>
      </w:r>
      <w:r w:rsidR="0049780D" w:rsidRPr="00BB5B00">
        <w:rPr>
          <w:bCs/>
          <w:snapToGrid w:val="0"/>
          <w:color w:val="000000"/>
          <w:szCs w:val="24"/>
        </w:rPr>
        <w:t xml:space="preserve">in oncology </w:t>
      </w:r>
      <w:r w:rsidRPr="00BB5B00">
        <w:rPr>
          <w:bCs/>
          <w:snapToGrid w:val="0"/>
          <w:color w:val="000000"/>
          <w:szCs w:val="24"/>
        </w:rPr>
        <w:t>that enhan</w:t>
      </w:r>
      <w:r w:rsidR="00270E24" w:rsidRPr="00BB5B00">
        <w:rPr>
          <w:bCs/>
          <w:snapToGrid w:val="0"/>
          <w:color w:val="000000"/>
          <w:szCs w:val="24"/>
        </w:rPr>
        <w:t xml:space="preserve">ce patient </w:t>
      </w:r>
      <w:r w:rsidRPr="00BB5B00">
        <w:rPr>
          <w:bCs/>
          <w:snapToGrid w:val="0"/>
          <w:color w:val="000000"/>
          <w:szCs w:val="24"/>
        </w:rPr>
        <w:t xml:space="preserve">experience </w:t>
      </w:r>
      <w:r w:rsidR="00736AC1">
        <w:rPr>
          <w:bCs/>
          <w:snapToGrid w:val="0"/>
          <w:color w:val="000000"/>
          <w:szCs w:val="24"/>
        </w:rPr>
        <w:t>(</w:t>
      </w:r>
      <w:r w:rsidR="004004BD" w:rsidRPr="004004BD">
        <w:rPr>
          <w:bCs/>
          <w:snapToGrid w:val="0"/>
          <w:color w:val="000000"/>
          <w:szCs w:val="24"/>
        </w:rPr>
        <w:t>Dessí</w:t>
      </w:r>
      <w:r w:rsidR="00736AC1">
        <w:rPr>
          <w:bCs/>
          <w:snapToGrid w:val="0"/>
          <w:color w:val="000000"/>
          <w:szCs w:val="24"/>
        </w:rPr>
        <w:t xml:space="preserve"> et al., </w:t>
      </w:r>
      <w:r w:rsidR="00736AC1" w:rsidRPr="003C7976">
        <w:rPr>
          <w:bCs/>
          <w:snapToGrid w:val="0"/>
          <w:color w:val="000000"/>
          <w:szCs w:val="24"/>
        </w:rPr>
        <w:t>2017</w:t>
      </w:r>
      <w:r w:rsidR="00736AC1">
        <w:rPr>
          <w:bCs/>
          <w:snapToGrid w:val="0"/>
          <w:color w:val="000000"/>
          <w:szCs w:val="24"/>
        </w:rPr>
        <w:t>b</w:t>
      </w:r>
      <w:r w:rsidR="00736AC1" w:rsidRPr="003C7976">
        <w:rPr>
          <w:bCs/>
          <w:snapToGrid w:val="0"/>
          <w:color w:val="000000"/>
          <w:szCs w:val="24"/>
        </w:rPr>
        <w:t>)</w:t>
      </w:r>
      <w:r w:rsidRPr="00BB5B00">
        <w:rPr>
          <w:bCs/>
          <w:snapToGrid w:val="0"/>
          <w:color w:val="000000"/>
          <w:szCs w:val="24"/>
        </w:rPr>
        <w:t>.</w:t>
      </w:r>
    </w:p>
    <w:p w14:paraId="66AB5D80" w14:textId="3389D363" w:rsidR="00343851" w:rsidRPr="00BB5B00" w:rsidRDefault="00CD109A" w:rsidP="00343851">
      <w:pPr>
        <w:spacing w:line="240" w:lineRule="atLeast"/>
        <w:jc w:val="both"/>
        <w:rPr>
          <w:bCs/>
          <w:snapToGrid w:val="0"/>
          <w:color w:val="000000"/>
          <w:szCs w:val="24"/>
        </w:rPr>
      </w:pPr>
      <w:r w:rsidRPr="00BB5B00">
        <w:rPr>
          <w:bCs/>
          <w:snapToGrid w:val="0"/>
          <w:color w:val="000000"/>
          <w:szCs w:val="24"/>
        </w:rPr>
        <w:t xml:space="preserve">The </w:t>
      </w:r>
      <w:r w:rsidR="00270E24" w:rsidRPr="00BB5B00">
        <w:rPr>
          <w:bCs/>
          <w:snapToGrid w:val="0"/>
          <w:color w:val="000000"/>
          <w:szCs w:val="24"/>
        </w:rPr>
        <w:t xml:space="preserve">underlying </w:t>
      </w:r>
      <w:r w:rsidRPr="00BB5B00">
        <w:rPr>
          <w:bCs/>
          <w:snapToGrid w:val="0"/>
          <w:color w:val="000000"/>
          <w:szCs w:val="24"/>
        </w:rPr>
        <w:t xml:space="preserve">idea is that a machine can process more information than a </w:t>
      </w:r>
      <w:r w:rsidR="006F78BE">
        <w:rPr>
          <w:bCs/>
          <w:snapToGrid w:val="0"/>
          <w:color w:val="000000"/>
          <w:szCs w:val="24"/>
        </w:rPr>
        <w:t>physician</w:t>
      </w:r>
      <w:r w:rsidRPr="00BB5B00">
        <w:rPr>
          <w:bCs/>
          <w:snapToGrid w:val="0"/>
          <w:color w:val="000000"/>
          <w:szCs w:val="24"/>
        </w:rPr>
        <w:t xml:space="preserve"> and potentially discover links and patterns not immediately visible at a first glance or that would require a complete overview of all possible interventions. An example of this is Watson</w:t>
      </w:r>
      <w:r w:rsidR="00050A57" w:rsidRPr="00BB5B00">
        <w:rPr>
          <w:rStyle w:val="FootnoteReference"/>
          <w:bCs/>
          <w:snapToGrid w:val="0"/>
          <w:color w:val="000000"/>
          <w:szCs w:val="24"/>
        </w:rPr>
        <w:footnoteReference w:id="1"/>
      </w:r>
      <w:r w:rsidRPr="00BB5B00">
        <w:rPr>
          <w:bCs/>
          <w:snapToGrid w:val="0"/>
          <w:color w:val="000000"/>
          <w:szCs w:val="24"/>
        </w:rPr>
        <w:t xml:space="preserve">, the popular </w:t>
      </w:r>
      <w:r w:rsidR="00956F47" w:rsidRPr="00BB5B00">
        <w:rPr>
          <w:bCs/>
          <w:snapToGrid w:val="0"/>
          <w:color w:val="000000"/>
          <w:szCs w:val="24"/>
        </w:rPr>
        <w:t xml:space="preserve">question-answering </w:t>
      </w:r>
      <w:r w:rsidR="005B30C5" w:rsidRPr="00BB5B00">
        <w:rPr>
          <w:bCs/>
          <w:snapToGrid w:val="0"/>
          <w:color w:val="000000"/>
          <w:szCs w:val="24"/>
        </w:rPr>
        <w:t xml:space="preserve">(Q&amp;A) </w:t>
      </w:r>
      <w:r w:rsidR="00956F47" w:rsidRPr="00BB5B00">
        <w:rPr>
          <w:bCs/>
          <w:snapToGrid w:val="0"/>
          <w:color w:val="000000"/>
          <w:szCs w:val="24"/>
        </w:rPr>
        <w:t>machine</w:t>
      </w:r>
      <w:r w:rsidRPr="00BB5B00">
        <w:rPr>
          <w:bCs/>
          <w:snapToGrid w:val="0"/>
          <w:color w:val="000000"/>
          <w:szCs w:val="24"/>
        </w:rPr>
        <w:t xml:space="preserve"> by IBM</w:t>
      </w:r>
      <w:r w:rsidR="0029039A" w:rsidRPr="00BB5B00">
        <w:rPr>
          <w:bCs/>
          <w:snapToGrid w:val="0"/>
          <w:color w:val="000000"/>
          <w:szCs w:val="24"/>
        </w:rPr>
        <w:t>, which has been recently employed to provide diagnosis and treatments to cancer patients, enabling faster and better care for patients</w:t>
      </w:r>
      <w:r w:rsidR="00171497" w:rsidRPr="00BB5B00">
        <w:rPr>
          <w:rStyle w:val="FootnoteReference"/>
          <w:bCs/>
          <w:snapToGrid w:val="0"/>
          <w:color w:val="000000"/>
          <w:szCs w:val="24"/>
        </w:rPr>
        <w:footnoteReference w:id="2"/>
      </w:r>
      <w:r w:rsidR="005B30C5" w:rsidRPr="00BB5B00">
        <w:rPr>
          <w:bCs/>
          <w:snapToGrid w:val="0"/>
          <w:color w:val="000000"/>
          <w:szCs w:val="24"/>
        </w:rPr>
        <w:t xml:space="preserve"> </w:t>
      </w:r>
      <w:r w:rsidR="00B73B4B">
        <w:rPr>
          <w:bCs/>
          <w:snapToGrid w:val="0"/>
          <w:color w:val="000000"/>
          <w:szCs w:val="24"/>
        </w:rPr>
        <w:t>(</w:t>
      </w:r>
      <w:r w:rsidR="004004BD" w:rsidRPr="004004BD">
        <w:rPr>
          <w:bCs/>
          <w:snapToGrid w:val="0"/>
          <w:color w:val="000000"/>
          <w:szCs w:val="24"/>
        </w:rPr>
        <w:t>Dessí</w:t>
      </w:r>
      <w:r w:rsidR="00B73B4B">
        <w:rPr>
          <w:bCs/>
          <w:snapToGrid w:val="0"/>
          <w:color w:val="000000"/>
          <w:szCs w:val="24"/>
        </w:rPr>
        <w:t xml:space="preserve"> et al., </w:t>
      </w:r>
      <w:r w:rsidR="00B73B4B" w:rsidRPr="003C7976">
        <w:rPr>
          <w:bCs/>
          <w:snapToGrid w:val="0"/>
          <w:color w:val="000000"/>
          <w:szCs w:val="24"/>
        </w:rPr>
        <w:t>2017</w:t>
      </w:r>
      <w:r w:rsidR="00B73B4B">
        <w:rPr>
          <w:bCs/>
          <w:snapToGrid w:val="0"/>
          <w:color w:val="000000"/>
          <w:szCs w:val="24"/>
        </w:rPr>
        <w:t>a</w:t>
      </w:r>
      <w:r w:rsidR="00476B03">
        <w:rPr>
          <w:bCs/>
          <w:snapToGrid w:val="0"/>
          <w:color w:val="000000"/>
          <w:szCs w:val="24"/>
        </w:rPr>
        <w:t>; Gantenbein, 2014</w:t>
      </w:r>
      <w:r w:rsidR="00B73B4B" w:rsidRPr="003C7976">
        <w:rPr>
          <w:bCs/>
          <w:snapToGrid w:val="0"/>
          <w:color w:val="000000"/>
          <w:szCs w:val="24"/>
        </w:rPr>
        <w:t>)</w:t>
      </w:r>
      <w:r w:rsidR="0029039A" w:rsidRPr="00BB5B00">
        <w:rPr>
          <w:bCs/>
          <w:snapToGrid w:val="0"/>
          <w:color w:val="000000"/>
          <w:szCs w:val="24"/>
        </w:rPr>
        <w:t>. I</w:t>
      </w:r>
      <w:r w:rsidR="001977A4" w:rsidRPr="00BB5B00">
        <w:rPr>
          <w:bCs/>
          <w:snapToGrid w:val="0"/>
          <w:color w:val="000000"/>
          <w:szCs w:val="24"/>
        </w:rPr>
        <w:t xml:space="preserve">t can </w:t>
      </w:r>
      <w:r w:rsidR="0029039A" w:rsidRPr="00BB5B00">
        <w:rPr>
          <w:bCs/>
          <w:snapToGrid w:val="0"/>
          <w:color w:val="000000"/>
          <w:szCs w:val="24"/>
        </w:rPr>
        <w:t>analyse</w:t>
      </w:r>
      <w:r w:rsidR="001977A4" w:rsidRPr="00BB5B00">
        <w:rPr>
          <w:bCs/>
          <w:snapToGrid w:val="0"/>
          <w:color w:val="000000"/>
          <w:szCs w:val="24"/>
        </w:rPr>
        <w:t xml:space="preserve"> the meaning and context of structured and unstructured data coming from a variety of inputs incl</w:t>
      </w:r>
      <w:r w:rsidR="004F27E6">
        <w:rPr>
          <w:bCs/>
          <w:snapToGrid w:val="0"/>
          <w:color w:val="000000"/>
          <w:szCs w:val="24"/>
        </w:rPr>
        <w:t xml:space="preserve">uding </w:t>
      </w:r>
      <w:r w:rsidR="0029039A" w:rsidRPr="00BB5B00">
        <w:rPr>
          <w:bCs/>
          <w:snapToGrid w:val="0"/>
          <w:color w:val="000000"/>
          <w:szCs w:val="24"/>
        </w:rPr>
        <w:t>handwriting documents</w:t>
      </w:r>
      <w:r w:rsidR="00A221DF" w:rsidRPr="00BB5B00">
        <w:rPr>
          <w:bCs/>
          <w:snapToGrid w:val="0"/>
          <w:color w:val="000000"/>
          <w:szCs w:val="24"/>
        </w:rPr>
        <w:t xml:space="preserve"> </w:t>
      </w:r>
      <w:r w:rsidR="00B73B4B">
        <w:rPr>
          <w:bCs/>
          <w:snapToGrid w:val="0"/>
          <w:color w:val="000000"/>
          <w:szCs w:val="24"/>
        </w:rPr>
        <w:t>(</w:t>
      </w:r>
      <w:r w:rsidR="004004BD" w:rsidRPr="004004BD">
        <w:rPr>
          <w:bCs/>
          <w:snapToGrid w:val="0"/>
          <w:color w:val="000000"/>
          <w:szCs w:val="24"/>
        </w:rPr>
        <w:t>Dessí</w:t>
      </w:r>
      <w:r w:rsidR="00B73B4B">
        <w:rPr>
          <w:bCs/>
          <w:snapToGrid w:val="0"/>
          <w:color w:val="000000"/>
          <w:szCs w:val="24"/>
        </w:rPr>
        <w:t xml:space="preserve"> et al., </w:t>
      </w:r>
      <w:r w:rsidR="00B73B4B" w:rsidRPr="003C7976">
        <w:rPr>
          <w:bCs/>
          <w:snapToGrid w:val="0"/>
          <w:color w:val="000000"/>
          <w:szCs w:val="24"/>
        </w:rPr>
        <w:t>2017</w:t>
      </w:r>
      <w:r w:rsidR="00B73B4B">
        <w:rPr>
          <w:bCs/>
          <w:snapToGrid w:val="0"/>
          <w:color w:val="000000"/>
          <w:szCs w:val="24"/>
        </w:rPr>
        <w:t>a</w:t>
      </w:r>
      <w:r w:rsidR="00B73B4B" w:rsidRPr="003C7976">
        <w:rPr>
          <w:bCs/>
          <w:snapToGrid w:val="0"/>
          <w:color w:val="000000"/>
          <w:szCs w:val="24"/>
        </w:rPr>
        <w:t>)</w:t>
      </w:r>
      <w:r w:rsidR="0029039A" w:rsidRPr="00BB5B00">
        <w:rPr>
          <w:bCs/>
          <w:snapToGrid w:val="0"/>
          <w:color w:val="000000"/>
          <w:szCs w:val="24"/>
        </w:rPr>
        <w:t xml:space="preserve">, and </w:t>
      </w:r>
      <w:r w:rsidR="001977A4" w:rsidRPr="00BB5B00">
        <w:rPr>
          <w:bCs/>
          <w:snapToGrid w:val="0"/>
          <w:color w:val="000000"/>
          <w:szCs w:val="24"/>
        </w:rPr>
        <w:t>derive data from various sources including curated literature and rationales, as well as medical journals</w:t>
      </w:r>
      <w:r w:rsidR="0029039A" w:rsidRPr="00BB5B00">
        <w:rPr>
          <w:bCs/>
          <w:snapToGrid w:val="0"/>
          <w:color w:val="000000"/>
          <w:szCs w:val="24"/>
        </w:rPr>
        <w:t xml:space="preserve"> and</w:t>
      </w:r>
      <w:r w:rsidR="001977A4" w:rsidRPr="00BB5B00">
        <w:rPr>
          <w:bCs/>
          <w:snapToGrid w:val="0"/>
          <w:color w:val="000000"/>
          <w:szCs w:val="24"/>
        </w:rPr>
        <w:t xml:space="preserve"> textbooks</w:t>
      </w:r>
      <w:r w:rsidR="00171497" w:rsidRPr="00BB5B00">
        <w:rPr>
          <w:rStyle w:val="FootnoteReference"/>
          <w:bCs/>
          <w:snapToGrid w:val="0"/>
          <w:color w:val="000000"/>
          <w:szCs w:val="24"/>
        </w:rPr>
        <w:footnoteReference w:id="3"/>
      </w:r>
      <w:r w:rsidR="0029039A" w:rsidRPr="00BB5B00">
        <w:rPr>
          <w:bCs/>
          <w:snapToGrid w:val="0"/>
          <w:color w:val="000000"/>
          <w:szCs w:val="24"/>
        </w:rPr>
        <w:t>.</w:t>
      </w:r>
      <w:r w:rsidR="00343851" w:rsidRPr="00BB5B00">
        <w:rPr>
          <w:bCs/>
          <w:snapToGrid w:val="0"/>
          <w:color w:val="000000"/>
          <w:szCs w:val="24"/>
        </w:rPr>
        <w:t xml:space="preserve"> Watson derives high-level features such as concepts, emotions, entities, keywords, relations, etc. from unstructured data, and uses advanced machine learning algorithms to derive analytics, ge</w:t>
      </w:r>
      <w:r w:rsidR="00497249">
        <w:rPr>
          <w:bCs/>
          <w:snapToGrid w:val="0"/>
          <w:color w:val="000000"/>
          <w:szCs w:val="24"/>
        </w:rPr>
        <w:t>nerate predictions and hypothese</w:t>
      </w:r>
      <w:r w:rsidR="00343851" w:rsidRPr="00BB5B00">
        <w:rPr>
          <w:bCs/>
          <w:snapToGrid w:val="0"/>
          <w:color w:val="000000"/>
          <w:szCs w:val="24"/>
        </w:rPr>
        <w:t>s, and address question answering tasks. A recent interesting use of IBM Watson in the medical domain can be found in the joint-venture between IBM and Anthem</w:t>
      </w:r>
      <w:r w:rsidR="00343851" w:rsidRPr="00BB5B00">
        <w:rPr>
          <w:rStyle w:val="FootnoteReference"/>
          <w:bCs/>
          <w:snapToGrid w:val="0"/>
          <w:color w:val="000000"/>
          <w:szCs w:val="24"/>
        </w:rPr>
        <w:footnoteReference w:id="4"/>
      </w:r>
      <w:r w:rsidR="00343851" w:rsidRPr="00BB5B00">
        <w:rPr>
          <w:bCs/>
          <w:snapToGrid w:val="0"/>
          <w:color w:val="000000"/>
          <w:szCs w:val="24"/>
        </w:rPr>
        <w:t xml:space="preserve">, known as WellPoint, which aims to improve patient care by using the power of IBM Watson into medical platforms for identifying the most likely diagnosis and treatment options for Anthem patients </w:t>
      </w:r>
      <w:r w:rsidR="00476B03">
        <w:rPr>
          <w:bCs/>
          <w:snapToGrid w:val="0"/>
          <w:color w:val="000000"/>
          <w:szCs w:val="24"/>
        </w:rPr>
        <w:t>(Gantenbein, 2014</w:t>
      </w:r>
      <w:r w:rsidR="00476B03" w:rsidRPr="003C7976">
        <w:rPr>
          <w:bCs/>
          <w:snapToGrid w:val="0"/>
          <w:color w:val="000000"/>
          <w:szCs w:val="24"/>
        </w:rPr>
        <w:t>)</w:t>
      </w:r>
      <w:r w:rsidR="00343851" w:rsidRPr="00BB5B00">
        <w:rPr>
          <w:bCs/>
          <w:snapToGrid w:val="0"/>
          <w:color w:val="000000"/>
          <w:szCs w:val="24"/>
        </w:rPr>
        <w:t>.</w:t>
      </w:r>
    </w:p>
    <w:p w14:paraId="66AB5D81" w14:textId="77777777" w:rsidR="00C076AB" w:rsidRDefault="00793217" w:rsidP="00C076AB">
      <w:pPr>
        <w:spacing w:line="240" w:lineRule="atLeast"/>
        <w:jc w:val="both"/>
      </w:pPr>
      <w:r w:rsidRPr="00BB5B00">
        <w:rPr>
          <w:bCs/>
          <w:snapToGrid w:val="0"/>
          <w:color w:val="000000"/>
          <w:szCs w:val="24"/>
        </w:rPr>
        <w:t>The r</w:t>
      </w:r>
      <w:r w:rsidR="00897893" w:rsidRPr="00BB5B00">
        <w:rPr>
          <w:bCs/>
          <w:snapToGrid w:val="0"/>
          <w:color w:val="000000"/>
          <w:szCs w:val="24"/>
        </w:rPr>
        <w:t>espiratory h</w:t>
      </w:r>
      <w:r w:rsidR="00936015" w:rsidRPr="00BB5B00">
        <w:rPr>
          <w:bCs/>
          <w:snapToGrid w:val="0"/>
          <w:color w:val="000000"/>
          <w:szCs w:val="24"/>
        </w:rPr>
        <w:t xml:space="preserve">ealth </w:t>
      </w:r>
      <w:r w:rsidRPr="00BB5B00">
        <w:rPr>
          <w:bCs/>
          <w:snapToGrid w:val="0"/>
          <w:color w:val="000000"/>
          <w:szCs w:val="24"/>
        </w:rPr>
        <w:t>medical sector</w:t>
      </w:r>
      <w:r w:rsidR="00897893" w:rsidRPr="00BB5B00">
        <w:rPr>
          <w:bCs/>
          <w:snapToGrid w:val="0"/>
          <w:color w:val="000000"/>
          <w:szCs w:val="24"/>
        </w:rPr>
        <w:t xml:space="preserve"> </w:t>
      </w:r>
      <w:r w:rsidR="00936015" w:rsidRPr="00BB5B00">
        <w:rPr>
          <w:bCs/>
          <w:snapToGrid w:val="0"/>
          <w:color w:val="000000"/>
          <w:szCs w:val="24"/>
        </w:rPr>
        <w:t xml:space="preserve">can leverage from this novel AI </w:t>
      </w:r>
      <w:r w:rsidR="00886F46" w:rsidRPr="00BB5B00">
        <w:rPr>
          <w:bCs/>
          <w:snapToGrid w:val="0"/>
          <w:color w:val="000000"/>
          <w:szCs w:val="24"/>
        </w:rPr>
        <w:t>technologies</w:t>
      </w:r>
      <w:r w:rsidR="00936015" w:rsidRPr="00BB5B00">
        <w:rPr>
          <w:bCs/>
          <w:snapToGrid w:val="0"/>
          <w:color w:val="000000"/>
          <w:szCs w:val="24"/>
        </w:rPr>
        <w:t xml:space="preserve"> as well</w:t>
      </w:r>
      <w:r w:rsidR="00C076AB" w:rsidRPr="00BB5B00">
        <w:rPr>
          <w:bCs/>
          <w:snapToGrid w:val="0"/>
          <w:color w:val="000000"/>
          <w:szCs w:val="24"/>
        </w:rPr>
        <w:t>.</w:t>
      </w:r>
      <w:r w:rsidR="00897893" w:rsidRPr="00BB5B00">
        <w:rPr>
          <w:szCs w:val="24"/>
        </w:rPr>
        <w:t xml:space="preserve"> </w:t>
      </w:r>
      <w:r w:rsidR="00C076AB" w:rsidRPr="00BB5B00">
        <w:rPr>
          <w:szCs w:val="24"/>
        </w:rPr>
        <w:t xml:space="preserve">In this paper we show our currently on-going research work on the application of Semantic Web technologies on a curated repository of selected medical documents </w:t>
      </w:r>
      <w:r w:rsidR="00C076AB" w:rsidRPr="00BB5B00">
        <w:rPr>
          <w:bCs/>
          <w:snapToGrid w:val="0"/>
          <w:color w:val="000000"/>
          <w:szCs w:val="24"/>
        </w:rPr>
        <w:t xml:space="preserve">in order to be able to extract knowledge from these data and to build a </w:t>
      </w:r>
      <w:r w:rsidR="00C076AB" w:rsidRPr="00BB5B00">
        <w:rPr>
          <w:szCs w:val="24"/>
        </w:rPr>
        <w:t>thorough knowledge-base in</w:t>
      </w:r>
      <w:r w:rsidR="00C076AB" w:rsidRPr="00BB5B00">
        <w:rPr>
          <w:bCs/>
          <w:snapToGrid w:val="0"/>
          <w:color w:val="000000"/>
          <w:szCs w:val="24"/>
        </w:rPr>
        <w:t xml:space="preserve"> the respiratory health domain.</w:t>
      </w:r>
    </w:p>
    <w:p w14:paraId="66AB5D82" w14:textId="77777777" w:rsidR="00D855EB" w:rsidRPr="001D1C89" w:rsidRDefault="00D855EB" w:rsidP="002806AB">
      <w:pPr>
        <w:rPr>
          <w:snapToGrid w:val="0"/>
        </w:rPr>
      </w:pPr>
    </w:p>
    <w:p w14:paraId="66AB5D83" w14:textId="77777777" w:rsidR="00017481" w:rsidRPr="00B142D8" w:rsidRDefault="00765EFA">
      <w:pPr>
        <w:pStyle w:val="Heading1"/>
        <w:rPr>
          <w:rFonts w:ascii="Times New Roman" w:hAnsi="Times New Roman"/>
          <w:snapToGrid w:val="0"/>
          <w:sz w:val="28"/>
          <w:szCs w:val="28"/>
        </w:rPr>
      </w:pPr>
      <w:r>
        <w:rPr>
          <w:rFonts w:ascii="Times New Roman" w:hAnsi="Times New Roman"/>
          <w:snapToGrid w:val="0"/>
          <w:sz w:val="28"/>
          <w:szCs w:val="28"/>
        </w:rPr>
        <w:lastRenderedPageBreak/>
        <w:t>Description</w:t>
      </w:r>
      <w:r w:rsidR="009E40E0">
        <w:rPr>
          <w:rFonts w:ascii="Times New Roman" w:hAnsi="Times New Roman"/>
          <w:snapToGrid w:val="0"/>
          <w:sz w:val="28"/>
          <w:szCs w:val="28"/>
        </w:rPr>
        <w:t xml:space="preserve"> of the system</w:t>
      </w:r>
    </w:p>
    <w:p w14:paraId="66AB5D85" w14:textId="49CD0F81" w:rsidR="00077690" w:rsidRPr="001D1C89" w:rsidRDefault="00765EFA" w:rsidP="002159EE">
      <w:pPr>
        <w:spacing w:line="240" w:lineRule="atLeast"/>
        <w:jc w:val="both"/>
        <w:rPr>
          <w:bCs/>
          <w:snapToGrid w:val="0"/>
          <w:color w:val="000000"/>
        </w:rPr>
      </w:pPr>
      <w:r>
        <w:t>We are currently working on a system which is able to semantically</w:t>
      </w:r>
      <w:r w:rsidR="00956F47" w:rsidRPr="001D1C89">
        <w:rPr>
          <w:bCs/>
          <w:snapToGrid w:val="0"/>
          <w:color w:val="000000"/>
        </w:rPr>
        <w:t xml:space="preserve"> min</w:t>
      </w:r>
      <w:r w:rsidR="00366B9F">
        <w:rPr>
          <w:bCs/>
          <w:snapToGrid w:val="0"/>
          <w:color w:val="000000"/>
        </w:rPr>
        <w:t>e</w:t>
      </w:r>
      <w:r w:rsidR="00956F47" w:rsidRPr="001D1C89">
        <w:rPr>
          <w:bCs/>
          <w:snapToGrid w:val="0"/>
          <w:color w:val="000000"/>
        </w:rPr>
        <w:t xml:space="preserve"> information from scientific literature</w:t>
      </w:r>
      <w:r>
        <w:rPr>
          <w:bCs/>
          <w:snapToGrid w:val="0"/>
          <w:color w:val="000000"/>
        </w:rPr>
        <w:t xml:space="preserve"> and clinical </w:t>
      </w:r>
      <w:r w:rsidR="00956F47" w:rsidRPr="001D1C89">
        <w:rPr>
          <w:bCs/>
          <w:snapToGrid w:val="0"/>
          <w:color w:val="000000"/>
        </w:rPr>
        <w:t>guidelines</w:t>
      </w:r>
      <w:r>
        <w:rPr>
          <w:bCs/>
          <w:snapToGrid w:val="0"/>
          <w:color w:val="000000"/>
        </w:rPr>
        <w:t xml:space="preserve"> </w:t>
      </w:r>
      <w:r w:rsidR="00956F47" w:rsidRPr="001D1C89">
        <w:rPr>
          <w:bCs/>
          <w:snapToGrid w:val="0"/>
          <w:color w:val="000000"/>
        </w:rPr>
        <w:t>to extract new knowledge on respiratory health domain</w:t>
      </w:r>
      <w:r>
        <w:rPr>
          <w:bCs/>
          <w:snapToGrid w:val="0"/>
          <w:color w:val="000000"/>
        </w:rPr>
        <w:t>. The</w:t>
      </w:r>
      <w:r w:rsidR="00E20D4E">
        <w:rPr>
          <w:bCs/>
          <w:snapToGrid w:val="0"/>
          <w:color w:val="000000"/>
        </w:rPr>
        <w:t xml:space="preserve"> goal is to feed and control </w:t>
      </w:r>
      <w:r w:rsidR="00913CD6" w:rsidRPr="00913CD6">
        <w:rPr>
          <w:bCs/>
          <w:snapToGrid w:val="0"/>
          <w:color w:val="000000"/>
        </w:rPr>
        <w:t>connected respiratory health devices</w:t>
      </w:r>
      <w:r w:rsidR="00FA709A" w:rsidRPr="001D1C89">
        <w:rPr>
          <w:bCs/>
          <w:snapToGrid w:val="0"/>
          <w:color w:val="000000"/>
        </w:rPr>
        <w:t xml:space="preserve"> </w:t>
      </w:r>
      <w:r>
        <w:rPr>
          <w:bCs/>
          <w:snapToGrid w:val="0"/>
          <w:color w:val="000000"/>
        </w:rPr>
        <w:t xml:space="preserve">according the gathered knowledge and provide intuitive visualization interfaces for user understanding. </w:t>
      </w:r>
      <w:r w:rsidR="005D24B9" w:rsidRPr="001D1C89">
        <w:rPr>
          <w:bCs/>
          <w:snapToGrid w:val="0"/>
          <w:color w:val="000000"/>
        </w:rPr>
        <w:t>The schematic workflow</w:t>
      </w:r>
      <w:r>
        <w:rPr>
          <w:bCs/>
          <w:snapToGrid w:val="0"/>
          <w:color w:val="000000"/>
        </w:rPr>
        <w:t xml:space="preserve"> of</w:t>
      </w:r>
      <w:r w:rsidR="005D24B9" w:rsidRPr="001D1C89">
        <w:rPr>
          <w:bCs/>
          <w:snapToGrid w:val="0"/>
          <w:color w:val="000000"/>
        </w:rPr>
        <w:t xml:space="preserve"> the system is </w:t>
      </w:r>
      <w:r>
        <w:rPr>
          <w:bCs/>
          <w:snapToGrid w:val="0"/>
          <w:color w:val="000000"/>
        </w:rPr>
        <w:t xml:space="preserve">illustrated </w:t>
      </w:r>
      <w:r w:rsidR="005D24B9" w:rsidRPr="001D1C89">
        <w:rPr>
          <w:bCs/>
          <w:snapToGrid w:val="0"/>
          <w:color w:val="000000"/>
        </w:rPr>
        <w:t xml:space="preserve">in </w:t>
      </w:r>
      <w:r w:rsidR="00956F47" w:rsidRPr="001D1C89">
        <w:rPr>
          <w:bCs/>
          <w:snapToGrid w:val="0"/>
          <w:color w:val="000000"/>
        </w:rPr>
        <w:fldChar w:fldCharType="begin"/>
      </w:r>
      <w:r w:rsidR="00956F47" w:rsidRPr="001D1C89">
        <w:rPr>
          <w:bCs/>
          <w:snapToGrid w:val="0"/>
          <w:color w:val="000000"/>
        </w:rPr>
        <w:instrText xml:space="preserve"> REF _Ref483589901 \h </w:instrText>
      </w:r>
      <w:r w:rsidR="001D1C89" w:rsidRPr="001D1C89">
        <w:rPr>
          <w:bCs/>
          <w:snapToGrid w:val="0"/>
          <w:color w:val="000000"/>
        </w:rPr>
        <w:instrText xml:space="preserve"> \* MERGEFORMAT </w:instrText>
      </w:r>
      <w:r w:rsidR="00956F47" w:rsidRPr="001D1C89">
        <w:rPr>
          <w:bCs/>
          <w:snapToGrid w:val="0"/>
          <w:color w:val="000000"/>
        </w:rPr>
      </w:r>
      <w:r w:rsidR="00956F47" w:rsidRPr="001D1C89">
        <w:rPr>
          <w:bCs/>
          <w:snapToGrid w:val="0"/>
          <w:color w:val="000000"/>
        </w:rPr>
        <w:fldChar w:fldCharType="separate"/>
      </w:r>
      <w:r w:rsidR="00AA663F" w:rsidRPr="001D1C89">
        <w:t xml:space="preserve">Figure </w:t>
      </w:r>
      <w:r w:rsidR="00AA663F">
        <w:rPr>
          <w:noProof/>
        </w:rPr>
        <w:t>1</w:t>
      </w:r>
      <w:r w:rsidR="00956F47" w:rsidRPr="001D1C89">
        <w:rPr>
          <w:bCs/>
          <w:snapToGrid w:val="0"/>
          <w:color w:val="000000"/>
        </w:rPr>
        <w:fldChar w:fldCharType="end"/>
      </w:r>
      <w:r w:rsidR="00956F47" w:rsidRPr="001D1C89">
        <w:rPr>
          <w:bCs/>
          <w:snapToGrid w:val="0"/>
          <w:color w:val="000000"/>
        </w:rPr>
        <w:t>.</w:t>
      </w:r>
      <w:r>
        <w:rPr>
          <w:bCs/>
          <w:snapToGrid w:val="0"/>
          <w:color w:val="000000"/>
        </w:rPr>
        <w:t xml:space="preserve"> </w:t>
      </w:r>
      <w:r w:rsidR="005D24B9" w:rsidRPr="001D1C89">
        <w:t>T</w:t>
      </w:r>
      <w:r w:rsidR="00256FCC" w:rsidRPr="001D1C89">
        <w:rPr>
          <w:bCs/>
          <w:snapToGrid w:val="0"/>
          <w:color w:val="000000"/>
        </w:rPr>
        <w:t xml:space="preserve">he system is able to parse, extract, transform and load the </w:t>
      </w:r>
      <w:r w:rsidR="00077690" w:rsidRPr="001D1C89">
        <w:rPr>
          <w:bCs/>
          <w:snapToGrid w:val="0"/>
          <w:color w:val="000000"/>
        </w:rPr>
        <w:t xml:space="preserve">unstructured </w:t>
      </w:r>
      <w:r w:rsidR="00256FCC" w:rsidRPr="001D1C89">
        <w:rPr>
          <w:bCs/>
          <w:snapToGrid w:val="0"/>
          <w:color w:val="000000"/>
        </w:rPr>
        <w:t xml:space="preserve">information coming </w:t>
      </w:r>
      <w:r w:rsidR="005D24B9" w:rsidRPr="001D1C89">
        <w:rPr>
          <w:bCs/>
          <w:snapToGrid w:val="0"/>
          <w:color w:val="000000"/>
        </w:rPr>
        <w:t xml:space="preserve">as input </w:t>
      </w:r>
      <w:r w:rsidR="00256FCC" w:rsidRPr="001D1C89">
        <w:rPr>
          <w:bCs/>
          <w:snapToGrid w:val="0"/>
          <w:color w:val="000000"/>
        </w:rPr>
        <w:t>from different clinical guidelines</w:t>
      </w:r>
      <w:r>
        <w:rPr>
          <w:bCs/>
          <w:snapToGrid w:val="0"/>
          <w:color w:val="000000"/>
        </w:rPr>
        <w:t xml:space="preserve"> and scientific papers</w:t>
      </w:r>
      <w:r w:rsidR="00F96FFD">
        <w:rPr>
          <w:bCs/>
          <w:snapToGrid w:val="0"/>
          <w:color w:val="000000"/>
        </w:rPr>
        <w:t xml:space="preserve"> provided as input</w:t>
      </w:r>
      <w:r w:rsidR="00077690" w:rsidRPr="001D1C89">
        <w:rPr>
          <w:bCs/>
          <w:snapToGrid w:val="0"/>
          <w:color w:val="000000"/>
        </w:rPr>
        <w:t>.</w:t>
      </w:r>
    </w:p>
    <w:p w14:paraId="66AB5D86" w14:textId="376AF9DB" w:rsidR="00AD42F9" w:rsidRPr="001D1C89" w:rsidRDefault="00F82E33" w:rsidP="00431E81">
      <w:pPr>
        <w:keepNext/>
        <w:jc w:val="center"/>
      </w:pPr>
      <w:r>
        <w:rPr>
          <w:noProof/>
          <w:lang w:eastAsia="en-GB"/>
        </w:rPr>
        <w:drawing>
          <wp:inline distT="0" distB="0" distL="0" distR="0" wp14:anchorId="1E002246" wp14:editId="1B1226B2">
            <wp:extent cx="5248513"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3821" cy="2674779"/>
                    </a:xfrm>
                    <a:prstGeom prst="rect">
                      <a:avLst/>
                    </a:prstGeom>
                  </pic:spPr>
                </pic:pic>
              </a:graphicData>
            </a:graphic>
          </wp:inline>
        </w:drawing>
      </w:r>
    </w:p>
    <w:p w14:paraId="66AB5D87" w14:textId="4179789E" w:rsidR="00AD42F9" w:rsidRPr="006515DB" w:rsidRDefault="00AD42F9" w:rsidP="00431E81">
      <w:pPr>
        <w:pStyle w:val="Caption"/>
        <w:jc w:val="center"/>
        <w:rPr>
          <w:bCs w:val="0"/>
          <w:snapToGrid w:val="0"/>
          <w:color w:val="000000"/>
        </w:rPr>
      </w:pPr>
      <w:bookmarkStart w:id="0" w:name="_Ref483589901"/>
      <w:r w:rsidRPr="006515DB">
        <w:t xml:space="preserve">Figure </w:t>
      </w:r>
      <w:fldSimple w:instr=" SEQ Figure \* ARABIC ">
        <w:r w:rsidR="00EB72FE">
          <w:rPr>
            <w:noProof/>
          </w:rPr>
          <w:t>1</w:t>
        </w:r>
      </w:fldSimple>
      <w:bookmarkEnd w:id="0"/>
      <w:r w:rsidR="009D7CC9">
        <w:t xml:space="preserve"> </w:t>
      </w:r>
      <w:r w:rsidRPr="006515DB">
        <w:t xml:space="preserve">Pipeline </w:t>
      </w:r>
      <w:r w:rsidR="00431E81" w:rsidRPr="006515DB">
        <w:t xml:space="preserve">illustrating </w:t>
      </w:r>
      <w:r w:rsidRPr="006515DB">
        <w:t xml:space="preserve">the </w:t>
      </w:r>
      <w:r w:rsidR="00431E81" w:rsidRPr="006515DB">
        <w:t xml:space="preserve">main elements of the </w:t>
      </w:r>
      <w:r w:rsidR="00765EFA" w:rsidRPr="006515DB">
        <w:t>system</w:t>
      </w:r>
      <w:r w:rsidR="00431E81" w:rsidRPr="006515DB">
        <w:t>.</w:t>
      </w:r>
    </w:p>
    <w:p w14:paraId="66AB5D88" w14:textId="77777777" w:rsidR="00AD42F9" w:rsidRPr="001D1C89" w:rsidRDefault="00AD42F9" w:rsidP="00324D9D">
      <w:pPr>
        <w:jc w:val="both"/>
        <w:rPr>
          <w:bCs/>
          <w:snapToGrid w:val="0"/>
          <w:color w:val="000000"/>
        </w:rPr>
      </w:pPr>
    </w:p>
    <w:p w14:paraId="66AB5D89" w14:textId="793D5B7B" w:rsidR="00327A2E" w:rsidRPr="001D1C89" w:rsidRDefault="00F96FFD" w:rsidP="00324D9D">
      <w:pPr>
        <w:jc w:val="both"/>
        <w:rPr>
          <w:bCs/>
          <w:snapToGrid w:val="0"/>
          <w:color w:val="000000"/>
        </w:rPr>
      </w:pPr>
      <w:r>
        <w:rPr>
          <w:bCs/>
          <w:snapToGrid w:val="0"/>
          <w:color w:val="000000"/>
        </w:rPr>
        <w:t>By using internal NLP tooling</w:t>
      </w:r>
      <w:r w:rsidR="009E40E0">
        <w:rPr>
          <w:bCs/>
          <w:snapToGrid w:val="0"/>
          <w:color w:val="000000"/>
        </w:rPr>
        <w:t xml:space="preserve"> </w:t>
      </w:r>
      <w:r w:rsidR="00570E1F">
        <w:rPr>
          <w:bCs/>
          <w:snapToGrid w:val="0"/>
          <w:color w:val="000000"/>
        </w:rPr>
        <w:t>(</w:t>
      </w:r>
      <w:r w:rsidR="00570E1F" w:rsidRPr="00570E1F">
        <w:rPr>
          <w:bCs/>
          <w:snapToGrid w:val="0"/>
          <w:color w:val="000000"/>
        </w:rPr>
        <w:t>Datla</w:t>
      </w:r>
      <w:r w:rsidR="00570E1F">
        <w:rPr>
          <w:bCs/>
          <w:snapToGrid w:val="0"/>
          <w:color w:val="000000"/>
        </w:rPr>
        <w:t xml:space="preserve"> et al.</w:t>
      </w:r>
      <w:r w:rsidR="00570E1F" w:rsidRPr="00570E1F">
        <w:rPr>
          <w:bCs/>
          <w:snapToGrid w:val="0"/>
          <w:color w:val="000000"/>
        </w:rPr>
        <w:t>, 2016</w:t>
      </w:r>
      <w:r w:rsidR="00EE7722">
        <w:rPr>
          <w:bCs/>
          <w:snapToGrid w:val="0"/>
          <w:color w:val="000000"/>
        </w:rPr>
        <w:t xml:space="preserve">; </w:t>
      </w:r>
      <w:r w:rsidR="00EE7722" w:rsidRPr="00EE7722">
        <w:rPr>
          <w:bCs/>
          <w:snapToGrid w:val="0"/>
          <w:color w:val="000000"/>
        </w:rPr>
        <w:t>Hasan</w:t>
      </w:r>
      <w:r w:rsidR="00EE7722">
        <w:rPr>
          <w:bCs/>
          <w:snapToGrid w:val="0"/>
          <w:color w:val="000000"/>
        </w:rPr>
        <w:t xml:space="preserve"> et al.</w:t>
      </w:r>
      <w:r w:rsidR="00EE7722" w:rsidRPr="00EE7722">
        <w:rPr>
          <w:bCs/>
          <w:snapToGrid w:val="0"/>
          <w:color w:val="000000"/>
        </w:rPr>
        <w:t>, 2015)</w:t>
      </w:r>
      <w:r>
        <w:rPr>
          <w:bCs/>
          <w:snapToGrid w:val="0"/>
          <w:color w:val="000000"/>
        </w:rPr>
        <w:t>, t</w:t>
      </w:r>
      <w:r w:rsidR="00077690" w:rsidRPr="001D1C89">
        <w:rPr>
          <w:bCs/>
          <w:snapToGrid w:val="0"/>
          <w:color w:val="000000"/>
        </w:rPr>
        <w:t>he system is able to structure the free-format text using machine reading from natural language processing for extracting RDF/OWL graphs that are linked to the Linked Open Data cloud and compliant to Semantic Web and Linked Data patterns</w:t>
      </w:r>
      <w:r w:rsidR="000A53FE" w:rsidRPr="001D1C89">
        <w:rPr>
          <w:bCs/>
          <w:snapToGrid w:val="0"/>
          <w:color w:val="000000"/>
        </w:rPr>
        <w:t xml:space="preserve"> </w:t>
      </w:r>
      <w:r w:rsidR="00EE7722">
        <w:rPr>
          <w:bCs/>
          <w:snapToGrid w:val="0"/>
          <w:color w:val="000000"/>
        </w:rPr>
        <w:t>(</w:t>
      </w:r>
      <w:r w:rsidR="00EE7722" w:rsidRPr="00EE7722">
        <w:rPr>
          <w:bCs/>
          <w:snapToGrid w:val="0"/>
          <w:color w:val="000000"/>
        </w:rPr>
        <w:t>Mongiovì</w:t>
      </w:r>
      <w:r w:rsidR="00EE7722">
        <w:rPr>
          <w:bCs/>
          <w:snapToGrid w:val="0"/>
          <w:color w:val="000000"/>
        </w:rPr>
        <w:t xml:space="preserve"> et al., 2016)</w:t>
      </w:r>
      <w:r w:rsidR="00077690" w:rsidRPr="00EE7722">
        <w:rPr>
          <w:bCs/>
          <w:snapToGrid w:val="0"/>
          <w:color w:val="000000"/>
        </w:rPr>
        <w:t xml:space="preserve">. </w:t>
      </w:r>
      <w:r w:rsidR="00077690" w:rsidRPr="001D1C89">
        <w:rPr>
          <w:bCs/>
          <w:snapToGrid w:val="0"/>
          <w:color w:val="000000"/>
        </w:rPr>
        <w:t>In this way the informa</w:t>
      </w:r>
      <w:r w:rsidR="00650F0C" w:rsidRPr="001D1C89">
        <w:rPr>
          <w:bCs/>
          <w:snapToGrid w:val="0"/>
          <w:color w:val="000000"/>
        </w:rPr>
        <w:t>tion is</w:t>
      </w:r>
      <w:r w:rsidR="00077690" w:rsidRPr="001D1C89">
        <w:rPr>
          <w:bCs/>
          <w:snapToGrid w:val="0"/>
          <w:color w:val="000000"/>
        </w:rPr>
        <w:t xml:space="preserve"> translated into machine-readable semanti</w:t>
      </w:r>
      <w:r w:rsidR="00650F0C" w:rsidRPr="001D1C89">
        <w:rPr>
          <w:bCs/>
          <w:snapToGrid w:val="0"/>
          <w:color w:val="000000"/>
        </w:rPr>
        <w:t>c information in RDF/OWL format, which is a W3C standard for exchanging semantic data</w:t>
      </w:r>
      <w:r w:rsidR="009E40E0">
        <w:rPr>
          <w:bCs/>
          <w:snapToGrid w:val="0"/>
          <w:color w:val="000000"/>
        </w:rPr>
        <w:t xml:space="preserve"> </w:t>
      </w:r>
      <w:r w:rsidR="00602532">
        <w:rPr>
          <w:bCs/>
          <w:snapToGrid w:val="0"/>
          <w:color w:val="000000"/>
        </w:rPr>
        <w:t>(</w:t>
      </w:r>
      <w:r w:rsidR="00602532" w:rsidRPr="00602532">
        <w:rPr>
          <w:bCs/>
          <w:snapToGrid w:val="0"/>
          <w:color w:val="000000"/>
        </w:rPr>
        <w:t>Consoli</w:t>
      </w:r>
      <w:r w:rsidR="00602532">
        <w:rPr>
          <w:bCs/>
          <w:snapToGrid w:val="0"/>
          <w:color w:val="000000"/>
        </w:rPr>
        <w:t xml:space="preserve"> et al.</w:t>
      </w:r>
      <w:r w:rsidR="00602532" w:rsidRPr="00602532">
        <w:rPr>
          <w:bCs/>
          <w:snapToGrid w:val="0"/>
          <w:color w:val="000000"/>
        </w:rPr>
        <w:t>,</w:t>
      </w:r>
      <w:r w:rsidR="00602532">
        <w:rPr>
          <w:bCs/>
          <w:snapToGrid w:val="0"/>
          <w:color w:val="000000"/>
        </w:rPr>
        <w:t xml:space="preserve"> </w:t>
      </w:r>
      <w:r w:rsidR="00602532" w:rsidRPr="00602532">
        <w:rPr>
          <w:bCs/>
          <w:snapToGrid w:val="0"/>
          <w:color w:val="000000"/>
        </w:rPr>
        <w:t>2015)</w:t>
      </w:r>
      <w:r w:rsidR="00650F0C" w:rsidRPr="00602532">
        <w:rPr>
          <w:bCs/>
          <w:snapToGrid w:val="0"/>
          <w:color w:val="000000"/>
        </w:rPr>
        <w:t>.</w:t>
      </w:r>
      <w:r w:rsidR="004A3A57" w:rsidRPr="001D1C89">
        <w:rPr>
          <w:bCs/>
          <w:snapToGrid w:val="0"/>
          <w:color w:val="000000"/>
        </w:rPr>
        <w:t xml:space="preserve"> </w:t>
      </w:r>
      <w:r w:rsidR="00077690" w:rsidRPr="001D1C89">
        <w:rPr>
          <w:bCs/>
          <w:snapToGrid w:val="0"/>
          <w:color w:val="000000"/>
        </w:rPr>
        <w:t>Ma</w:t>
      </w:r>
      <w:r w:rsidR="00E20D4E">
        <w:rPr>
          <w:bCs/>
          <w:snapToGrid w:val="0"/>
          <w:color w:val="000000"/>
        </w:rPr>
        <w:t xml:space="preserve">chine reading is typically </w:t>
      </w:r>
      <w:r w:rsidR="00077690" w:rsidRPr="001D1C89">
        <w:rPr>
          <w:bCs/>
          <w:snapToGrid w:val="0"/>
          <w:color w:val="000000"/>
        </w:rPr>
        <w:t xml:space="preserve">less accurate than human reading, but </w:t>
      </w:r>
      <w:r w:rsidR="00E20D4E">
        <w:rPr>
          <w:bCs/>
          <w:snapToGrid w:val="0"/>
          <w:color w:val="000000"/>
        </w:rPr>
        <w:t xml:space="preserve">it </w:t>
      </w:r>
      <w:r w:rsidR="00077690" w:rsidRPr="001D1C89">
        <w:rPr>
          <w:bCs/>
          <w:snapToGrid w:val="0"/>
          <w:color w:val="000000"/>
        </w:rPr>
        <w:t>can process massive amou</w:t>
      </w:r>
      <w:r w:rsidR="00E20D4E">
        <w:rPr>
          <w:bCs/>
          <w:snapToGrid w:val="0"/>
          <w:color w:val="000000"/>
        </w:rPr>
        <w:t xml:space="preserve">nts of text in reasonable time, </w:t>
      </w:r>
      <w:r w:rsidR="00077690" w:rsidRPr="001D1C89">
        <w:rPr>
          <w:bCs/>
          <w:snapToGrid w:val="0"/>
          <w:color w:val="000000"/>
        </w:rPr>
        <w:t>detect regularities hardly noticeable by humans, and its results can be reused by machines for applied tasks.</w:t>
      </w:r>
      <w:r w:rsidR="009E40E0">
        <w:rPr>
          <w:bCs/>
          <w:snapToGrid w:val="0"/>
          <w:color w:val="000000"/>
        </w:rPr>
        <w:t xml:space="preserve"> </w:t>
      </w:r>
      <w:r w:rsidR="00E20D4E">
        <w:rPr>
          <w:bCs/>
          <w:snapToGrid w:val="0"/>
          <w:color w:val="000000"/>
        </w:rPr>
        <w:t>Our</w:t>
      </w:r>
      <w:r w:rsidR="00327A2E" w:rsidRPr="001D1C89">
        <w:rPr>
          <w:bCs/>
          <w:snapToGrid w:val="0"/>
          <w:color w:val="000000"/>
        </w:rPr>
        <w:t xml:space="preserve"> system is able to recognize</w:t>
      </w:r>
      <w:r w:rsidR="00366B9F">
        <w:rPr>
          <w:bCs/>
          <w:snapToGrid w:val="0"/>
          <w:color w:val="000000"/>
        </w:rPr>
        <w:t xml:space="preserve"> and resolve</w:t>
      </w:r>
      <w:r w:rsidR="00077690" w:rsidRPr="001D1C89">
        <w:rPr>
          <w:bCs/>
          <w:snapToGrid w:val="0"/>
          <w:color w:val="000000"/>
        </w:rPr>
        <w:t xml:space="preserve"> named entities, </w:t>
      </w:r>
      <w:r w:rsidR="00327A2E" w:rsidRPr="001D1C89">
        <w:rPr>
          <w:bCs/>
          <w:snapToGrid w:val="0"/>
          <w:color w:val="000000"/>
        </w:rPr>
        <w:t>to link</w:t>
      </w:r>
      <w:r w:rsidR="00077690" w:rsidRPr="001D1C89">
        <w:rPr>
          <w:bCs/>
          <w:snapToGrid w:val="0"/>
          <w:color w:val="000000"/>
        </w:rPr>
        <w:t xml:space="preserve"> them to </w:t>
      </w:r>
      <w:r w:rsidR="008F647B">
        <w:rPr>
          <w:bCs/>
          <w:snapToGrid w:val="0"/>
          <w:color w:val="000000"/>
        </w:rPr>
        <w:t xml:space="preserve">the </w:t>
      </w:r>
      <w:r w:rsidR="00077690" w:rsidRPr="001D1C89">
        <w:rPr>
          <w:bCs/>
          <w:snapToGrid w:val="0"/>
          <w:color w:val="000000"/>
        </w:rPr>
        <w:t>existing</w:t>
      </w:r>
      <w:r w:rsidR="00327A2E" w:rsidRPr="001D1C89">
        <w:rPr>
          <w:bCs/>
          <w:snapToGrid w:val="0"/>
          <w:color w:val="000000"/>
        </w:rPr>
        <w:t xml:space="preserve"> knowledge base, </w:t>
      </w:r>
      <w:r w:rsidR="009E40E0">
        <w:rPr>
          <w:bCs/>
          <w:snapToGrid w:val="0"/>
          <w:color w:val="000000"/>
        </w:rPr>
        <w:t>providing a baseline for different semantic</w:t>
      </w:r>
      <w:r w:rsidR="00327A2E" w:rsidRPr="001D1C89">
        <w:rPr>
          <w:bCs/>
          <w:snapToGrid w:val="0"/>
          <w:color w:val="000000"/>
        </w:rPr>
        <w:t xml:space="preserve"> </w:t>
      </w:r>
      <w:r w:rsidR="009E40E0">
        <w:rPr>
          <w:bCs/>
          <w:snapToGrid w:val="0"/>
          <w:color w:val="000000"/>
        </w:rPr>
        <w:t>reasoning tasks</w:t>
      </w:r>
      <w:r w:rsidR="00324D9D" w:rsidRPr="001D1C89">
        <w:rPr>
          <w:bCs/>
          <w:snapToGrid w:val="0"/>
          <w:color w:val="000000"/>
        </w:rPr>
        <w:t xml:space="preserve"> </w:t>
      </w:r>
      <w:r w:rsidR="00EE7722">
        <w:rPr>
          <w:bCs/>
          <w:snapToGrid w:val="0"/>
          <w:color w:val="000000"/>
        </w:rPr>
        <w:t>(</w:t>
      </w:r>
      <w:r w:rsidR="00EE7722" w:rsidRPr="00EE7722">
        <w:rPr>
          <w:bCs/>
          <w:snapToGrid w:val="0"/>
          <w:color w:val="000000"/>
        </w:rPr>
        <w:t>Mongiovì</w:t>
      </w:r>
      <w:r w:rsidR="00EE7722">
        <w:rPr>
          <w:bCs/>
          <w:snapToGrid w:val="0"/>
          <w:color w:val="000000"/>
        </w:rPr>
        <w:t xml:space="preserve"> et al., </w:t>
      </w:r>
      <w:r w:rsidR="00647881">
        <w:rPr>
          <w:bCs/>
          <w:snapToGrid w:val="0"/>
          <w:color w:val="000000"/>
        </w:rPr>
        <w:t xml:space="preserve">2015; </w:t>
      </w:r>
      <w:r w:rsidR="00647881" w:rsidRPr="00EE7722">
        <w:rPr>
          <w:bCs/>
          <w:snapToGrid w:val="0"/>
          <w:color w:val="000000"/>
        </w:rPr>
        <w:t>Mongiovì</w:t>
      </w:r>
      <w:r w:rsidR="00647881">
        <w:rPr>
          <w:bCs/>
          <w:snapToGrid w:val="0"/>
          <w:color w:val="000000"/>
        </w:rPr>
        <w:t xml:space="preserve"> et al., 2016</w:t>
      </w:r>
      <w:r w:rsidR="00EE7722" w:rsidRPr="00EE7722">
        <w:rPr>
          <w:bCs/>
          <w:snapToGrid w:val="0"/>
          <w:color w:val="000000"/>
        </w:rPr>
        <w:t>)</w:t>
      </w:r>
      <w:r w:rsidR="009E40E0">
        <w:rPr>
          <w:bCs/>
          <w:snapToGrid w:val="0"/>
          <w:color w:val="000000"/>
        </w:rPr>
        <w:t>.</w:t>
      </w:r>
    </w:p>
    <w:p w14:paraId="66AB5D8A" w14:textId="083726DB" w:rsidR="00324D9D" w:rsidRPr="001D1C89" w:rsidRDefault="00324D9D" w:rsidP="00324D9D">
      <w:pPr>
        <w:jc w:val="both"/>
        <w:rPr>
          <w:bCs/>
          <w:snapToGrid w:val="0"/>
          <w:color w:val="000000"/>
        </w:rPr>
      </w:pPr>
      <w:r w:rsidRPr="001D1C89">
        <w:rPr>
          <w:bCs/>
          <w:snapToGrid w:val="0"/>
          <w:color w:val="000000"/>
        </w:rPr>
        <w:t xml:space="preserve">In this way the system recognizes the main entities and concepts, and most importantly, </w:t>
      </w:r>
      <w:r w:rsidR="008F647B">
        <w:rPr>
          <w:bCs/>
          <w:snapToGrid w:val="0"/>
          <w:color w:val="000000"/>
        </w:rPr>
        <w:t>it performs relation</w:t>
      </w:r>
      <w:r w:rsidR="003D30FD" w:rsidRPr="001D1C89">
        <w:rPr>
          <w:bCs/>
          <w:snapToGrid w:val="0"/>
          <w:color w:val="000000"/>
        </w:rPr>
        <w:t xml:space="preserve"> extraction </w:t>
      </w:r>
      <w:r w:rsidR="009E40E0">
        <w:rPr>
          <w:bCs/>
          <w:snapToGrid w:val="0"/>
          <w:color w:val="000000"/>
        </w:rPr>
        <w:t xml:space="preserve">to </w:t>
      </w:r>
      <w:r w:rsidRPr="001D1C89">
        <w:rPr>
          <w:bCs/>
          <w:snapToGrid w:val="0"/>
          <w:color w:val="000000"/>
        </w:rPr>
        <w:t xml:space="preserve">derive </w:t>
      </w:r>
      <w:r w:rsidR="003D30FD" w:rsidRPr="001D1C89">
        <w:rPr>
          <w:bCs/>
          <w:snapToGrid w:val="0"/>
          <w:color w:val="000000"/>
        </w:rPr>
        <w:t xml:space="preserve">the main </w:t>
      </w:r>
      <w:r w:rsidRPr="001D1C89">
        <w:rPr>
          <w:bCs/>
          <w:snapToGrid w:val="0"/>
          <w:color w:val="000000"/>
        </w:rPr>
        <w:t>relationships among th</w:t>
      </w:r>
      <w:r w:rsidR="003D30FD" w:rsidRPr="001D1C89">
        <w:rPr>
          <w:bCs/>
          <w:snapToGrid w:val="0"/>
          <w:color w:val="000000"/>
        </w:rPr>
        <w:t xml:space="preserve">em </w:t>
      </w:r>
      <w:r w:rsidR="00824400">
        <w:rPr>
          <w:bCs/>
          <w:snapToGrid w:val="0"/>
          <w:color w:val="000000"/>
        </w:rPr>
        <w:t>(</w:t>
      </w:r>
      <w:r w:rsidR="00824400" w:rsidRPr="00824400">
        <w:rPr>
          <w:bCs/>
          <w:snapToGrid w:val="0"/>
          <w:color w:val="000000"/>
        </w:rPr>
        <w:t>Presutti</w:t>
      </w:r>
      <w:r w:rsidR="00824400">
        <w:rPr>
          <w:bCs/>
          <w:snapToGrid w:val="0"/>
          <w:color w:val="000000"/>
        </w:rPr>
        <w:t xml:space="preserve"> et al. </w:t>
      </w:r>
      <w:r w:rsidR="00824400" w:rsidRPr="00824400">
        <w:rPr>
          <w:bCs/>
          <w:snapToGrid w:val="0"/>
          <w:color w:val="000000"/>
        </w:rPr>
        <w:t>2016</w:t>
      </w:r>
      <w:r w:rsidR="00824400">
        <w:rPr>
          <w:bCs/>
          <w:snapToGrid w:val="0"/>
          <w:color w:val="000000"/>
        </w:rPr>
        <w:t>)</w:t>
      </w:r>
      <w:r w:rsidRPr="00824400">
        <w:rPr>
          <w:bCs/>
          <w:snapToGrid w:val="0"/>
          <w:color w:val="000000"/>
        </w:rPr>
        <w:t xml:space="preserve">. </w:t>
      </w:r>
      <w:r w:rsidR="009F3793">
        <w:rPr>
          <w:bCs/>
          <w:snapToGrid w:val="0"/>
          <w:color w:val="000000"/>
        </w:rPr>
        <w:t xml:space="preserve">The main focus indeed is to </w:t>
      </w:r>
      <w:r w:rsidR="00C25ABC" w:rsidRPr="001D1C89">
        <w:rPr>
          <w:bCs/>
          <w:snapToGrid w:val="0"/>
          <w:color w:val="000000"/>
        </w:rPr>
        <w:t>extract the relationships among the obtained conceptual entities and link air pollution exposure to symptoms exacerbations for at risk target groups.</w:t>
      </w:r>
      <w:r w:rsidR="002E2D5D">
        <w:rPr>
          <w:bCs/>
          <w:snapToGrid w:val="0"/>
          <w:color w:val="000000"/>
        </w:rPr>
        <w:t xml:space="preserve"> </w:t>
      </w:r>
      <w:r w:rsidRPr="001D1C89">
        <w:rPr>
          <w:bCs/>
          <w:snapToGrid w:val="0"/>
          <w:color w:val="000000"/>
        </w:rPr>
        <w:t xml:space="preserve">Using named entity recognition (NER) and resolution (a.k.a. entity linking) with standard biomedical ontologies in the respiratory health domain, the system makes sure to </w:t>
      </w:r>
      <w:r w:rsidR="002265FA" w:rsidRPr="001D1C89">
        <w:rPr>
          <w:bCs/>
          <w:snapToGrid w:val="0"/>
          <w:color w:val="000000"/>
        </w:rPr>
        <w:t xml:space="preserve">restrict the </w:t>
      </w:r>
      <w:r w:rsidRPr="001D1C89">
        <w:rPr>
          <w:bCs/>
          <w:snapToGrid w:val="0"/>
          <w:color w:val="000000"/>
        </w:rPr>
        <w:t>extract</w:t>
      </w:r>
      <w:r w:rsidR="002265FA" w:rsidRPr="001D1C89">
        <w:rPr>
          <w:bCs/>
          <w:snapToGrid w:val="0"/>
          <w:color w:val="000000"/>
        </w:rPr>
        <w:t>ion of the</w:t>
      </w:r>
      <w:r w:rsidRPr="001D1C89">
        <w:rPr>
          <w:bCs/>
          <w:snapToGrid w:val="0"/>
          <w:color w:val="000000"/>
        </w:rPr>
        <w:t xml:space="preserve"> structured information </w:t>
      </w:r>
      <w:r w:rsidR="002265FA" w:rsidRPr="001D1C89">
        <w:rPr>
          <w:bCs/>
          <w:snapToGrid w:val="0"/>
          <w:color w:val="000000"/>
        </w:rPr>
        <w:t>with</w:t>
      </w:r>
      <w:r w:rsidRPr="001D1C89">
        <w:rPr>
          <w:bCs/>
          <w:snapToGrid w:val="0"/>
          <w:color w:val="000000"/>
        </w:rPr>
        <w:t>in the respiratory health domain of interest</w:t>
      </w:r>
      <w:r w:rsidR="002265FA" w:rsidRPr="001D1C89">
        <w:rPr>
          <w:bCs/>
          <w:snapToGrid w:val="0"/>
          <w:color w:val="000000"/>
        </w:rPr>
        <w:t xml:space="preserve"> only.</w:t>
      </w:r>
      <w:r w:rsidR="00AD42F9" w:rsidRPr="001D1C89">
        <w:rPr>
          <w:bCs/>
          <w:snapToGrid w:val="0"/>
          <w:color w:val="000000"/>
        </w:rPr>
        <w:t xml:space="preserve"> Biomedical ontologies ensure as well both syntactic and semantic interoperability among all heterogeneous data coming into the system</w:t>
      </w:r>
      <w:r w:rsidR="00C25ABC" w:rsidRPr="001D1C89">
        <w:rPr>
          <w:bCs/>
          <w:snapToGrid w:val="0"/>
          <w:color w:val="000000"/>
        </w:rPr>
        <w:t xml:space="preserve"> </w:t>
      </w:r>
      <w:r w:rsidR="00824400">
        <w:rPr>
          <w:bCs/>
          <w:snapToGrid w:val="0"/>
          <w:color w:val="000000"/>
        </w:rPr>
        <w:t>(</w:t>
      </w:r>
      <w:r w:rsidR="00824400" w:rsidRPr="00824400">
        <w:rPr>
          <w:bCs/>
          <w:snapToGrid w:val="0"/>
          <w:color w:val="000000"/>
        </w:rPr>
        <w:t xml:space="preserve">Gangemi </w:t>
      </w:r>
      <w:r w:rsidR="00824400">
        <w:rPr>
          <w:bCs/>
          <w:snapToGrid w:val="0"/>
          <w:color w:val="000000"/>
        </w:rPr>
        <w:t xml:space="preserve">et al., </w:t>
      </w:r>
      <w:r w:rsidR="00824400" w:rsidRPr="00824400">
        <w:rPr>
          <w:bCs/>
          <w:snapToGrid w:val="0"/>
          <w:color w:val="000000"/>
        </w:rPr>
        <w:t>2009)</w:t>
      </w:r>
      <w:r w:rsidR="00AD42F9" w:rsidRPr="001D1C89">
        <w:rPr>
          <w:bCs/>
          <w:snapToGrid w:val="0"/>
          <w:color w:val="000000"/>
        </w:rPr>
        <w:t>.</w:t>
      </w:r>
    </w:p>
    <w:p w14:paraId="66AB5D8B" w14:textId="3CA66C33" w:rsidR="009E40E0" w:rsidRDefault="008A4D2D" w:rsidP="009E40E0">
      <w:pPr>
        <w:jc w:val="both"/>
        <w:rPr>
          <w:bCs/>
          <w:snapToGrid w:val="0"/>
          <w:color w:val="000000"/>
        </w:rPr>
      </w:pPr>
      <w:r w:rsidRPr="001D1C89">
        <w:rPr>
          <w:bCs/>
          <w:snapToGrid w:val="0"/>
          <w:color w:val="000000"/>
        </w:rPr>
        <w:t xml:space="preserve">A controlled </w:t>
      </w:r>
      <w:r w:rsidR="006A6A26" w:rsidRPr="001D1C89">
        <w:rPr>
          <w:bCs/>
          <w:snapToGrid w:val="0"/>
          <w:color w:val="000000"/>
        </w:rPr>
        <w:t xml:space="preserve">prototype </w:t>
      </w:r>
      <w:r w:rsidR="008F647B">
        <w:rPr>
          <w:bCs/>
          <w:snapToGrid w:val="0"/>
          <w:color w:val="000000"/>
        </w:rPr>
        <w:t>experiment of relation</w:t>
      </w:r>
      <w:r w:rsidRPr="001D1C89">
        <w:rPr>
          <w:bCs/>
          <w:snapToGrid w:val="0"/>
          <w:color w:val="000000"/>
        </w:rPr>
        <w:t xml:space="preserve"> extraction in the respiratory health domain from a small set of scientific paper</w:t>
      </w:r>
      <w:r w:rsidR="009F3793">
        <w:rPr>
          <w:bCs/>
          <w:snapToGrid w:val="0"/>
          <w:color w:val="000000"/>
        </w:rPr>
        <w:t>s</w:t>
      </w:r>
      <w:r w:rsidRPr="001D1C89">
        <w:rPr>
          <w:bCs/>
          <w:snapToGrid w:val="0"/>
          <w:color w:val="000000"/>
        </w:rPr>
        <w:t xml:space="preserve"> and clinical guidelines as input has produced the extraction of 3</w:t>
      </w:r>
      <w:r w:rsidR="002E2D5D">
        <w:rPr>
          <w:bCs/>
          <w:snapToGrid w:val="0"/>
          <w:color w:val="000000"/>
        </w:rPr>
        <w:t>,</w:t>
      </w:r>
      <w:r w:rsidRPr="001D1C89">
        <w:rPr>
          <w:bCs/>
          <w:snapToGrid w:val="0"/>
          <w:color w:val="000000"/>
        </w:rPr>
        <w:t>929 relationships among extracted concepts in the biomedical domain.</w:t>
      </w:r>
      <w:r w:rsidR="009E40E0">
        <w:rPr>
          <w:bCs/>
          <w:snapToGrid w:val="0"/>
          <w:color w:val="000000"/>
        </w:rPr>
        <w:t xml:space="preserve"> </w:t>
      </w:r>
      <w:r w:rsidR="009E40E0" w:rsidRPr="001D1C89">
        <w:rPr>
          <w:bCs/>
          <w:snapToGrid w:val="0"/>
          <w:color w:val="000000"/>
        </w:rPr>
        <w:t xml:space="preserve">As an example, consider the following sentence: </w:t>
      </w:r>
      <w:r w:rsidR="009E40E0" w:rsidRPr="001D1C89">
        <w:rPr>
          <w:bCs/>
          <w:i/>
          <w:snapToGrid w:val="0"/>
          <w:color w:val="000000"/>
        </w:rPr>
        <w:t>“During the last 10 years, asthma has become generally recognized as characterized by inflammation of the bronchi.”</w:t>
      </w:r>
      <w:r w:rsidR="009E40E0">
        <w:rPr>
          <w:bCs/>
          <w:i/>
          <w:snapToGrid w:val="0"/>
          <w:color w:val="000000"/>
        </w:rPr>
        <w:t xml:space="preserve"> </w:t>
      </w:r>
      <w:r w:rsidR="009E40E0" w:rsidRPr="001D1C89">
        <w:rPr>
          <w:bCs/>
          <w:snapToGrid w:val="0"/>
          <w:color w:val="000000"/>
        </w:rPr>
        <w:t xml:space="preserve">The following concepts </w:t>
      </w:r>
      <w:r w:rsidR="00C35D82">
        <w:rPr>
          <w:bCs/>
          <w:snapToGrid w:val="0"/>
          <w:color w:val="000000"/>
        </w:rPr>
        <w:t xml:space="preserve">and relations </w:t>
      </w:r>
      <w:r w:rsidR="009E40E0" w:rsidRPr="001D1C89">
        <w:rPr>
          <w:bCs/>
          <w:snapToGrid w:val="0"/>
          <w:color w:val="000000"/>
        </w:rPr>
        <w:t xml:space="preserve">are </w:t>
      </w:r>
      <w:r w:rsidR="00C35D82">
        <w:rPr>
          <w:bCs/>
          <w:snapToGrid w:val="0"/>
          <w:color w:val="000000"/>
        </w:rPr>
        <w:t>extracted</w:t>
      </w:r>
      <w:r w:rsidR="009E40E0" w:rsidRPr="001D1C89">
        <w:rPr>
          <w:bCs/>
          <w:snapToGrid w:val="0"/>
          <w:color w:val="000000"/>
        </w:rPr>
        <w:t>:</w:t>
      </w:r>
    </w:p>
    <w:p w14:paraId="38D6A8C7" w14:textId="63E6316B" w:rsidR="00083F1D" w:rsidRDefault="00083F1D" w:rsidP="00083F1D">
      <w:pPr>
        <w:pStyle w:val="Caption"/>
        <w:keepNext/>
        <w:jc w:val="cente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3"/>
        <w:gridCol w:w="1825"/>
        <w:gridCol w:w="1417"/>
      </w:tblGrid>
      <w:tr w:rsidR="009E40E0" w:rsidRPr="001D1C89" w14:paraId="66AB5D8F" w14:textId="77777777" w:rsidTr="00B978D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6AB5D8C" w14:textId="77777777" w:rsidR="009E40E0" w:rsidRPr="001D1C89" w:rsidRDefault="009E40E0" w:rsidP="00B97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b/>
                <w:i/>
                <w:sz w:val="20"/>
                <w:lang w:eastAsia="en-GB"/>
              </w:rPr>
            </w:pPr>
            <w:r w:rsidRPr="001D1C89">
              <w:rPr>
                <w:rFonts w:eastAsia="Times New Roman"/>
                <w:b/>
                <w:i/>
                <w:sz w:val="20"/>
                <w:lang w:eastAsia="en-GB"/>
              </w:rPr>
              <w:t>subject</w:t>
            </w:r>
          </w:p>
        </w:tc>
        <w:tc>
          <w:tcPr>
            <w:tcW w:w="0" w:type="auto"/>
            <w:tcBorders>
              <w:top w:val="outset" w:sz="6" w:space="0" w:color="auto"/>
              <w:left w:val="outset" w:sz="6" w:space="0" w:color="auto"/>
              <w:bottom w:val="outset" w:sz="6" w:space="0" w:color="auto"/>
              <w:right w:val="outset" w:sz="6" w:space="0" w:color="auto"/>
            </w:tcBorders>
            <w:vAlign w:val="center"/>
          </w:tcPr>
          <w:p w14:paraId="66AB5D8D" w14:textId="77777777" w:rsidR="009E40E0" w:rsidRPr="001D1C89" w:rsidRDefault="009E40E0" w:rsidP="00B97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b/>
                <w:i/>
                <w:sz w:val="20"/>
                <w:lang w:eastAsia="en-GB"/>
              </w:rPr>
            </w:pPr>
            <w:r w:rsidRPr="001D1C89">
              <w:rPr>
                <w:rFonts w:eastAsia="Times New Roman"/>
                <w:b/>
                <w:i/>
                <w:sz w:val="20"/>
                <w:lang w:eastAsia="en-GB"/>
              </w:rPr>
              <w:t>relation</w:t>
            </w:r>
          </w:p>
        </w:tc>
        <w:tc>
          <w:tcPr>
            <w:tcW w:w="0" w:type="auto"/>
            <w:tcBorders>
              <w:top w:val="outset" w:sz="6" w:space="0" w:color="auto"/>
              <w:left w:val="outset" w:sz="6" w:space="0" w:color="auto"/>
              <w:bottom w:val="outset" w:sz="6" w:space="0" w:color="auto"/>
              <w:right w:val="outset" w:sz="6" w:space="0" w:color="auto"/>
            </w:tcBorders>
            <w:vAlign w:val="center"/>
          </w:tcPr>
          <w:p w14:paraId="66AB5D8E" w14:textId="77777777" w:rsidR="009E40E0" w:rsidRPr="001D1C89" w:rsidRDefault="009E40E0" w:rsidP="00B97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b/>
                <w:i/>
                <w:sz w:val="20"/>
                <w:lang w:eastAsia="en-GB"/>
              </w:rPr>
            </w:pPr>
            <w:r w:rsidRPr="001D1C89">
              <w:rPr>
                <w:rFonts w:eastAsia="Times New Roman"/>
                <w:b/>
                <w:i/>
                <w:sz w:val="20"/>
                <w:lang w:eastAsia="en-GB"/>
              </w:rPr>
              <w:t>object</w:t>
            </w:r>
          </w:p>
        </w:tc>
      </w:tr>
      <w:tr w:rsidR="009E40E0" w:rsidRPr="001D1C89" w14:paraId="66AB5D93" w14:textId="77777777" w:rsidTr="00B978D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AB5D90" w14:textId="77777777" w:rsidR="009E40E0" w:rsidRPr="001D1C89" w:rsidRDefault="009E40E0" w:rsidP="00B97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0"/>
                <w:lang w:eastAsia="en-GB"/>
              </w:rPr>
            </w:pPr>
            <w:r w:rsidRPr="001D1C89">
              <w:rPr>
                <w:rFonts w:eastAsia="Times New Roman"/>
                <w:sz w:val="20"/>
                <w:lang w:eastAsia="en-GB"/>
              </w:rPr>
              <w:t>“Asthma”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B5D91" w14:textId="77777777" w:rsidR="009E40E0" w:rsidRPr="001D1C89" w:rsidRDefault="009E40E0" w:rsidP="00B97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0"/>
                <w:lang w:eastAsia="en-GB"/>
              </w:rPr>
            </w:pPr>
            <w:r w:rsidRPr="001D1C89">
              <w:rPr>
                <w:rFonts w:eastAsia="Times New Roman"/>
                <w:sz w:val="20"/>
                <w:lang w:eastAsia="en-GB"/>
              </w:rPr>
              <w:t>"generally recognize"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B5D92" w14:textId="77777777" w:rsidR="009E40E0" w:rsidRPr="001D1C89" w:rsidRDefault="009E40E0" w:rsidP="00B97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0"/>
                <w:lang w:eastAsia="en-GB"/>
              </w:rPr>
            </w:pPr>
            <w:r w:rsidRPr="001D1C89">
              <w:rPr>
                <w:rFonts w:eastAsia="Times New Roman"/>
                <w:sz w:val="20"/>
                <w:lang w:eastAsia="en-GB"/>
              </w:rPr>
              <w:t>"Bronchi"</w:t>
            </w:r>
          </w:p>
        </w:tc>
      </w:tr>
      <w:tr w:rsidR="009E40E0" w:rsidRPr="001D1C89" w14:paraId="66AB5D97" w14:textId="77777777" w:rsidTr="00B978D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AB5D94" w14:textId="77777777" w:rsidR="009E40E0" w:rsidRPr="001D1C89" w:rsidRDefault="009E40E0" w:rsidP="00B97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0"/>
                <w:lang w:eastAsia="en-GB"/>
              </w:rPr>
            </w:pPr>
            <w:r w:rsidRPr="001D1C89">
              <w:rPr>
                <w:rFonts w:eastAsia="Times New Roman"/>
                <w:sz w:val="20"/>
                <w:lang w:eastAsia="en-GB"/>
              </w:rPr>
              <w:t>“Asthma”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B5D95" w14:textId="77777777" w:rsidR="009E40E0" w:rsidRPr="001D1C89" w:rsidRDefault="009E40E0" w:rsidP="00B97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0"/>
                <w:lang w:eastAsia="en-GB"/>
              </w:rPr>
            </w:pPr>
            <w:r w:rsidRPr="001D1C89">
              <w:rPr>
                <w:rFonts w:eastAsia="Times New Roman"/>
                <w:sz w:val="20"/>
                <w:lang w:eastAsia="en-GB"/>
              </w:rPr>
              <w:t>"generally recognize"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B5D96" w14:textId="77777777" w:rsidR="009E40E0" w:rsidRPr="001D1C89" w:rsidRDefault="009E40E0" w:rsidP="00B97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0"/>
                <w:lang w:eastAsia="en-GB"/>
              </w:rPr>
            </w:pPr>
            <w:r w:rsidRPr="001D1C89">
              <w:rPr>
                <w:rFonts w:eastAsia="Times New Roman"/>
                <w:sz w:val="20"/>
                <w:lang w:eastAsia="en-GB"/>
              </w:rPr>
              <w:t>"</w:t>
            </w:r>
            <w:r w:rsidRPr="001D1C89">
              <w:t xml:space="preserve"> </w:t>
            </w:r>
            <w:r w:rsidRPr="001D1C89">
              <w:rPr>
                <w:rFonts w:eastAsia="Times New Roman"/>
                <w:sz w:val="20"/>
                <w:lang w:eastAsia="en-GB"/>
              </w:rPr>
              <w:t>Inflammation"</w:t>
            </w:r>
          </w:p>
        </w:tc>
      </w:tr>
      <w:tr w:rsidR="009E40E0" w:rsidRPr="001D1C89" w14:paraId="66AB5D9B" w14:textId="77777777" w:rsidTr="00B978D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AB5D98" w14:textId="77777777" w:rsidR="009E40E0" w:rsidRPr="001D1C89" w:rsidRDefault="009E40E0" w:rsidP="00B97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0"/>
                <w:lang w:eastAsia="en-GB"/>
              </w:rPr>
            </w:pPr>
            <w:r w:rsidRPr="001D1C89">
              <w:rPr>
                <w:rFonts w:eastAsia="Times New Roman"/>
                <w:sz w:val="20"/>
                <w:lang w:eastAsia="en-GB"/>
              </w:rPr>
              <w:t>"adult organism"</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B5D99" w14:textId="77777777" w:rsidR="009E40E0" w:rsidRPr="001D1C89" w:rsidRDefault="009E40E0" w:rsidP="00B97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0"/>
                <w:lang w:eastAsia="en-GB"/>
              </w:rPr>
            </w:pPr>
            <w:r w:rsidRPr="001D1C89">
              <w:rPr>
                <w:rFonts w:eastAsia="Times New Roman"/>
                <w:sz w:val="20"/>
                <w:lang w:eastAsia="en-GB"/>
              </w:rPr>
              <w:t>"hasAttribute"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B5D9A" w14:textId="77777777" w:rsidR="009E40E0" w:rsidRPr="001D1C89" w:rsidRDefault="009E40E0" w:rsidP="004556A7">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 w:val="20"/>
                <w:lang w:eastAsia="en-GB"/>
              </w:rPr>
            </w:pPr>
            <w:r w:rsidRPr="001D1C89">
              <w:rPr>
                <w:rFonts w:eastAsia="Times New Roman"/>
                <w:sz w:val="20"/>
                <w:lang w:eastAsia="en-GB"/>
              </w:rPr>
              <w:t>"Asthma"</w:t>
            </w:r>
          </w:p>
        </w:tc>
      </w:tr>
    </w:tbl>
    <w:p w14:paraId="5587B2BA" w14:textId="1EB31E7C" w:rsidR="004556A7" w:rsidRDefault="004556A7" w:rsidP="005D19AF">
      <w:pPr>
        <w:pStyle w:val="Caption"/>
        <w:jc w:val="center"/>
      </w:pPr>
      <w:r>
        <w:t xml:space="preserve">Table </w:t>
      </w:r>
      <w:r w:rsidR="00683CB1">
        <w:fldChar w:fldCharType="begin"/>
      </w:r>
      <w:r w:rsidR="00683CB1">
        <w:instrText xml:space="preserve"> SEQ Table \* ARABIC </w:instrText>
      </w:r>
      <w:r w:rsidR="00683CB1">
        <w:fldChar w:fldCharType="separate"/>
      </w:r>
      <w:r>
        <w:rPr>
          <w:noProof/>
        </w:rPr>
        <w:t>1</w:t>
      </w:r>
      <w:r w:rsidR="00683CB1">
        <w:rPr>
          <w:noProof/>
        </w:rPr>
        <w:fldChar w:fldCharType="end"/>
      </w:r>
      <w:r w:rsidR="009D7CC9">
        <w:t xml:space="preserve"> </w:t>
      </w:r>
      <w:r w:rsidR="00683CB1">
        <w:t xml:space="preserve">Concepts and relations </w:t>
      </w:r>
      <w:bookmarkStart w:id="1" w:name="_GoBack"/>
      <w:bookmarkEnd w:id="1"/>
      <w:r w:rsidRPr="00F07FC3">
        <w:t>extracted for the example</w:t>
      </w:r>
    </w:p>
    <w:p w14:paraId="4F5675B3" w14:textId="77777777" w:rsidR="005D19AF" w:rsidRDefault="005D19AF" w:rsidP="00CC558D">
      <w:pPr>
        <w:jc w:val="both"/>
        <w:rPr>
          <w:bCs/>
          <w:snapToGrid w:val="0"/>
          <w:color w:val="000000"/>
        </w:rPr>
      </w:pPr>
    </w:p>
    <w:p w14:paraId="66AB5D9C" w14:textId="0F085FF8" w:rsidR="00CC558D" w:rsidRDefault="00CC558D" w:rsidP="00CC558D">
      <w:pPr>
        <w:jc w:val="both"/>
        <w:rPr>
          <w:bCs/>
          <w:snapToGrid w:val="0"/>
          <w:color w:val="000000"/>
        </w:rPr>
      </w:pPr>
      <w:r w:rsidRPr="001D1C89">
        <w:rPr>
          <w:bCs/>
          <w:snapToGrid w:val="0"/>
          <w:color w:val="000000"/>
        </w:rPr>
        <w:t xml:space="preserve">Each </w:t>
      </w:r>
      <w:r w:rsidR="00F06B0D">
        <w:rPr>
          <w:bCs/>
          <w:snapToGrid w:val="0"/>
          <w:color w:val="000000"/>
        </w:rPr>
        <w:t>subject and object entry</w:t>
      </w:r>
      <w:r w:rsidR="00424352">
        <w:rPr>
          <w:bCs/>
          <w:snapToGrid w:val="0"/>
          <w:color w:val="000000"/>
        </w:rPr>
        <w:t xml:space="preserve"> represent</w:t>
      </w:r>
      <w:r w:rsidR="00F06B0D">
        <w:rPr>
          <w:bCs/>
          <w:snapToGrid w:val="0"/>
          <w:color w:val="000000"/>
        </w:rPr>
        <w:t>s</w:t>
      </w:r>
      <w:r w:rsidRPr="001D1C89">
        <w:rPr>
          <w:bCs/>
          <w:snapToGrid w:val="0"/>
          <w:color w:val="000000"/>
        </w:rPr>
        <w:t xml:space="preserve"> the label associated to</w:t>
      </w:r>
      <w:r w:rsidR="00424352">
        <w:rPr>
          <w:bCs/>
          <w:snapToGrid w:val="0"/>
          <w:color w:val="000000"/>
        </w:rPr>
        <w:t xml:space="preserve">, respectively, </w:t>
      </w:r>
      <w:r w:rsidRPr="001D1C89">
        <w:rPr>
          <w:bCs/>
          <w:snapToGrid w:val="0"/>
          <w:color w:val="000000"/>
        </w:rPr>
        <w:t xml:space="preserve">the related </w:t>
      </w:r>
      <w:r w:rsidR="00424352">
        <w:rPr>
          <w:bCs/>
          <w:snapToGrid w:val="0"/>
          <w:color w:val="000000"/>
        </w:rPr>
        <w:t xml:space="preserve">subject and object </w:t>
      </w:r>
      <w:r w:rsidRPr="001D1C89">
        <w:rPr>
          <w:bCs/>
          <w:snapToGrid w:val="0"/>
          <w:color w:val="000000"/>
        </w:rPr>
        <w:t>concept</w:t>
      </w:r>
      <w:r w:rsidR="00424352">
        <w:rPr>
          <w:bCs/>
          <w:snapToGrid w:val="0"/>
          <w:color w:val="000000"/>
        </w:rPr>
        <w:t xml:space="preserve">s from </w:t>
      </w:r>
      <w:r w:rsidRPr="001D1C89">
        <w:rPr>
          <w:bCs/>
          <w:snapToGrid w:val="0"/>
          <w:color w:val="000000"/>
        </w:rPr>
        <w:t>standard biomedica</w:t>
      </w:r>
      <w:r w:rsidR="00424352">
        <w:rPr>
          <w:bCs/>
          <w:snapToGrid w:val="0"/>
          <w:color w:val="000000"/>
        </w:rPr>
        <w:t>l ontologies</w:t>
      </w:r>
      <w:r w:rsidRPr="001D1C89">
        <w:rPr>
          <w:bCs/>
          <w:snapToGrid w:val="0"/>
          <w:color w:val="000000"/>
        </w:rPr>
        <w:t>.</w:t>
      </w:r>
      <w:r>
        <w:rPr>
          <w:bCs/>
          <w:snapToGrid w:val="0"/>
          <w:color w:val="000000"/>
        </w:rPr>
        <w:t xml:space="preserve"> In our example:</w:t>
      </w:r>
    </w:p>
    <w:p w14:paraId="66AB5D9D" w14:textId="77777777" w:rsidR="009E40E0" w:rsidRPr="001D1C89" w:rsidRDefault="009E40E0" w:rsidP="009E40E0">
      <w:pPr>
        <w:numPr>
          <w:ilvl w:val="0"/>
          <w:numId w:val="17"/>
        </w:numPr>
        <w:jc w:val="both"/>
        <w:rPr>
          <w:bCs/>
          <w:snapToGrid w:val="0"/>
          <w:color w:val="000000"/>
        </w:rPr>
      </w:pPr>
      <w:r w:rsidRPr="001D1C89">
        <w:rPr>
          <w:bCs/>
          <w:snapToGrid w:val="0"/>
          <w:color w:val="000000"/>
        </w:rPr>
        <w:t xml:space="preserve">“Asthma” is the </w:t>
      </w:r>
      <w:hyperlink r:id="rId9" w:history="1">
        <w:r w:rsidRPr="001D1C89">
          <w:rPr>
            <w:rStyle w:val="Hyperlink"/>
            <w:rFonts w:ascii="Times New Roman" w:hAnsi="Times New Roman" w:cs="Times New Roman"/>
            <w:bCs/>
            <w:snapToGrid w:val="0"/>
            <w:sz w:val="24"/>
          </w:rPr>
          <w:t>http://purl.bioontology.org/ontology/MESH/D001249</w:t>
        </w:r>
      </w:hyperlink>
      <w:r w:rsidRPr="001D1C89">
        <w:rPr>
          <w:bCs/>
          <w:snapToGrid w:val="0"/>
          <w:color w:val="000000"/>
        </w:rPr>
        <w:t xml:space="preserve"> concept from the </w:t>
      </w:r>
      <w:r w:rsidRPr="001D1C89">
        <w:rPr>
          <w:bCs/>
          <w:i/>
          <w:snapToGrid w:val="0"/>
          <w:color w:val="000000"/>
        </w:rPr>
        <w:t xml:space="preserve">Medical Subject Headings </w:t>
      </w:r>
      <w:r w:rsidRPr="001D1C89">
        <w:rPr>
          <w:bCs/>
          <w:snapToGrid w:val="0"/>
          <w:color w:val="000000"/>
        </w:rPr>
        <w:t>ontology;</w:t>
      </w:r>
    </w:p>
    <w:p w14:paraId="66AB5D9E" w14:textId="77777777" w:rsidR="009E40E0" w:rsidRPr="001D1C89" w:rsidRDefault="009E40E0" w:rsidP="009E40E0">
      <w:pPr>
        <w:numPr>
          <w:ilvl w:val="0"/>
          <w:numId w:val="17"/>
        </w:numPr>
        <w:jc w:val="both"/>
        <w:rPr>
          <w:bCs/>
          <w:snapToGrid w:val="0"/>
          <w:color w:val="000000"/>
        </w:rPr>
      </w:pPr>
      <w:r w:rsidRPr="001D1C89">
        <w:rPr>
          <w:bCs/>
          <w:snapToGrid w:val="0"/>
          <w:color w:val="000000"/>
        </w:rPr>
        <w:t xml:space="preserve">"Bronchi" is the </w:t>
      </w:r>
      <w:hyperlink r:id="rId10" w:history="1">
        <w:r w:rsidRPr="001D1C89">
          <w:rPr>
            <w:rStyle w:val="Hyperlink"/>
            <w:rFonts w:ascii="Times New Roman" w:hAnsi="Times New Roman" w:cs="Times New Roman"/>
            <w:bCs/>
            <w:snapToGrid w:val="0"/>
            <w:sz w:val="24"/>
          </w:rPr>
          <w:t>http://purl.bioontology.org/ontology/MESH/D001980</w:t>
        </w:r>
      </w:hyperlink>
      <w:r w:rsidRPr="001D1C89">
        <w:rPr>
          <w:bCs/>
          <w:snapToGrid w:val="0"/>
          <w:color w:val="000000"/>
        </w:rPr>
        <w:t xml:space="preserve"> concept from the </w:t>
      </w:r>
      <w:r w:rsidRPr="001D1C89">
        <w:rPr>
          <w:bCs/>
          <w:i/>
          <w:snapToGrid w:val="0"/>
          <w:color w:val="000000"/>
        </w:rPr>
        <w:t xml:space="preserve">Medical Subject Headings </w:t>
      </w:r>
      <w:r w:rsidRPr="001D1C89">
        <w:rPr>
          <w:bCs/>
          <w:snapToGrid w:val="0"/>
          <w:color w:val="000000"/>
        </w:rPr>
        <w:t>ontology;</w:t>
      </w:r>
    </w:p>
    <w:p w14:paraId="66AB5D9F" w14:textId="77777777" w:rsidR="009E40E0" w:rsidRPr="001D1C89" w:rsidRDefault="009E40E0" w:rsidP="009E40E0">
      <w:pPr>
        <w:numPr>
          <w:ilvl w:val="0"/>
          <w:numId w:val="17"/>
        </w:numPr>
        <w:jc w:val="both"/>
        <w:rPr>
          <w:bCs/>
          <w:snapToGrid w:val="0"/>
          <w:color w:val="000000"/>
        </w:rPr>
      </w:pPr>
      <w:r w:rsidRPr="001D1C89">
        <w:rPr>
          <w:bCs/>
          <w:snapToGrid w:val="0"/>
          <w:color w:val="000000"/>
        </w:rPr>
        <w:t xml:space="preserve">"Inflammation" is the </w:t>
      </w:r>
      <w:hyperlink r:id="rId11" w:history="1">
        <w:r w:rsidRPr="001D1C89">
          <w:rPr>
            <w:rStyle w:val="Hyperlink"/>
            <w:rFonts w:ascii="Times New Roman" w:hAnsi="Times New Roman" w:cs="Times New Roman"/>
            <w:bCs/>
            <w:snapToGrid w:val="0"/>
            <w:sz w:val="24"/>
          </w:rPr>
          <w:t>http://purl.bioontology.org/ontology/SNOMEDCT/23583003</w:t>
        </w:r>
      </w:hyperlink>
      <w:r w:rsidRPr="001D1C89">
        <w:rPr>
          <w:bCs/>
          <w:snapToGrid w:val="0"/>
          <w:color w:val="000000"/>
        </w:rPr>
        <w:t xml:space="preserve"> concept from the </w:t>
      </w:r>
      <w:r w:rsidRPr="001D1C89">
        <w:rPr>
          <w:bCs/>
          <w:i/>
          <w:snapToGrid w:val="0"/>
          <w:color w:val="000000"/>
        </w:rPr>
        <w:t xml:space="preserve">SNOMEDCT </w:t>
      </w:r>
      <w:r w:rsidR="00CC558D">
        <w:rPr>
          <w:bCs/>
          <w:snapToGrid w:val="0"/>
          <w:color w:val="000000"/>
        </w:rPr>
        <w:t>ontology.</w:t>
      </w:r>
    </w:p>
    <w:p w14:paraId="66AB5DA0" w14:textId="6D77B0AE" w:rsidR="00C23EF4" w:rsidRDefault="00A04992" w:rsidP="00ED5EF7">
      <w:pPr>
        <w:jc w:val="both"/>
        <w:rPr>
          <w:bCs/>
          <w:snapToGrid w:val="0"/>
          <w:color w:val="000000"/>
        </w:rPr>
      </w:pPr>
      <w:r w:rsidRPr="001D1C89">
        <w:rPr>
          <w:bCs/>
          <w:snapToGrid w:val="0"/>
          <w:color w:val="000000"/>
        </w:rPr>
        <w:t xml:space="preserve">Each concept in the ontology is uniquely identified </w:t>
      </w:r>
      <w:r w:rsidR="00BB436C" w:rsidRPr="001D1C89">
        <w:rPr>
          <w:bCs/>
          <w:snapToGrid w:val="0"/>
          <w:color w:val="000000"/>
        </w:rPr>
        <w:t>by is corresponding URI, which conveys other undirected information coming from the ontology, relations to other concept and its position in the hierarchy, and most important, it allows disambiguation among terms and linking concepts together to ensure syntactic as well semantic interoperability.</w:t>
      </w:r>
      <w:r w:rsidR="00ED5EF7">
        <w:rPr>
          <w:bCs/>
          <w:snapToGrid w:val="0"/>
          <w:color w:val="000000"/>
        </w:rPr>
        <w:t xml:space="preserve"> </w:t>
      </w:r>
      <w:r w:rsidR="00ED5EF7" w:rsidRPr="001D1C89">
        <w:rPr>
          <w:bCs/>
          <w:snapToGrid w:val="0"/>
          <w:color w:val="000000"/>
        </w:rPr>
        <w:t>T</w:t>
      </w:r>
      <w:r w:rsidR="00E9424E">
        <w:rPr>
          <w:bCs/>
          <w:snapToGrid w:val="0"/>
          <w:color w:val="000000"/>
        </w:rPr>
        <w:t xml:space="preserve">he extracted </w:t>
      </w:r>
      <w:r w:rsidR="00ED5EF7">
        <w:rPr>
          <w:bCs/>
          <w:snapToGrid w:val="0"/>
          <w:color w:val="000000"/>
        </w:rPr>
        <w:t>data leverage the</w:t>
      </w:r>
      <w:r w:rsidR="00ED5EF7" w:rsidRPr="001D1C89">
        <w:rPr>
          <w:bCs/>
          <w:snapToGrid w:val="0"/>
          <w:color w:val="000000"/>
        </w:rPr>
        <w:t xml:space="preserve"> respiratory health knowledgebase, which is updated periodically by the system with the new, updated information coming from its input sources. </w:t>
      </w:r>
    </w:p>
    <w:p w14:paraId="66AB5DA1" w14:textId="77777777" w:rsidR="00CC558D" w:rsidRDefault="00CC558D" w:rsidP="00324D9D">
      <w:pPr>
        <w:jc w:val="both"/>
        <w:rPr>
          <w:bCs/>
          <w:snapToGrid w:val="0"/>
          <w:color w:val="000000"/>
        </w:rPr>
      </w:pPr>
    </w:p>
    <w:p w14:paraId="66AB5DA2" w14:textId="77777777" w:rsidR="00CC558D" w:rsidRPr="00B142D8" w:rsidRDefault="00CC558D" w:rsidP="00CC558D">
      <w:pPr>
        <w:pStyle w:val="Heading1"/>
        <w:rPr>
          <w:rFonts w:ascii="Times New Roman" w:hAnsi="Times New Roman"/>
          <w:snapToGrid w:val="0"/>
          <w:sz w:val="28"/>
          <w:szCs w:val="28"/>
        </w:rPr>
      </w:pPr>
      <w:r>
        <w:rPr>
          <w:rFonts w:ascii="Times New Roman" w:hAnsi="Times New Roman"/>
          <w:snapToGrid w:val="0"/>
          <w:sz w:val="28"/>
          <w:szCs w:val="28"/>
        </w:rPr>
        <w:t>Data access and consum</w:t>
      </w:r>
      <w:r w:rsidR="00ED7606">
        <w:rPr>
          <w:rFonts w:ascii="Times New Roman" w:hAnsi="Times New Roman"/>
          <w:snapToGrid w:val="0"/>
          <w:sz w:val="28"/>
          <w:szCs w:val="28"/>
        </w:rPr>
        <w:t>p</w:t>
      </w:r>
      <w:r>
        <w:rPr>
          <w:rFonts w:ascii="Times New Roman" w:hAnsi="Times New Roman"/>
          <w:snapToGrid w:val="0"/>
          <w:sz w:val="28"/>
          <w:szCs w:val="28"/>
        </w:rPr>
        <w:t>tion</w:t>
      </w:r>
    </w:p>
    <w:p w14:paraId="66AB5DA4" w14:textId="65DF93C9" w:rsidR="004D44AF" w:rsidRDefault="00CC558D" w:rsidP="009409DB">
      <w:pPr>
        <w:jc w:val="both"/>
        <w:rPr>
          <w:bCs/>
          <w:snapToGrid w:val="0"/>
          <w:color w:val="000000"/>
        </w:rPr>
      </w:pPr>
      <w:r w:rsidRPr="00CC558D">
        <w:rPr>
          <w:bCs/>
          <w:snapToGrid w:val="0"/>
          <w:color w:val="000000"/>
        </w:rPr>
        <w:t xml:space="preserve">We </w:t>
      </w:r>
      <w:r>
        <w:rPr>
          <w:bCs/>
          <w:snapToGrid w:val="0"/>
          <w:color w:val="000000"/>
        </w:rPr>
        <w:t xml:space="preserve">are </w:t>
      </w:r>
      <w:r w:rsidRPr="00CC558D">
        <w:rPr>
          <w:bCs/>
          <w:snapToGrid w:val="0"/>
          <w:color w:val="000000"/>
        </w:rPr>
        <w:t>develop</w:t>
      </w:r>
      <w:r>
        <w:rPr>
          <w:bCs/>
          <w:snapToGrid w:val="0"/>
          <w:color w:val="000000"/>
        </w:rPr>
        <w:t>ing</w:t>
      </w:r>
      <w:r w:rsidRPr="00CC558D">
        <w:rPr>
          <w:bCs/>
          <w:snapToGrid w:val="0"/>
          <w:color w:val="000000"/>
        </w:rPr>
        <w:t xml:space="preserve"> user-friendly access services to allow </w:t>
      </w:r>
      <w:r>
        <w:rPr>
          <w:bCs/>
          <w:snapToGrid w:val="0"/>
          <w:color w:val="000000"/>
        </w:rPr>
        <w:t xml:space="preserve">users </w:t>
      </w:r>
      <w:r w:rsidRPr="00CC558D">
        <w:rPr>
          <w:bCs/>
          <w:snapToGrid w:val="0"/>
          <w:color w:val="000000"/>
        </w:rPr>
        <w:t xml:space="preserve">to access the produced </w:t>
      </w:r>
      <w:r w:rsidR="004D44AF">
        <w:rPr>
          <w:bCs/>
          <w:snapToGrid w:val="0"/>
          <w:color w:val="000000"/>
        </w:rPr>
        <w:t>knowledge</w:t>
      </w:r>
      <w:r w:rsidRPr="00CC558D">
        <w:rPr>
          <w:bCs/>
          <w:snapToGrid w:val="0"/>
          <w:color w:val="000000"/>
        </w:rPr>
        <w:t xml:space="preserve">. </w:t>
      </w:r>
      <w:r>
        <w:rPr>
          <w:bCs/>
          <w:snapToGrid w:val="0"/>
          <w:color w:val="000000"/>
        </w:rPr>
        <w:t>D</w:t>
      </w:r>
      <w:r w:rsidRPr="00CC558D">
        <w:rPr>
          <w:bCs/>
          <w:snapToGrid w:val="0"/>
          <w:color w:val="000000"/>
        </w:rPr>
        <w:t>ata and ontology are</w:t>
      </w:r>
      <w:r>
        <w:rPr>
          <w:bCs/>
          <w:snapToGrid w:val="0"/>
          <w:color w:val="000000"/>
        </w:rPr>
        <w:t xml:space="preserve"> </w:t>
      </w:r>
      <w:r w:rsidRPr="00CC558D">
        <w:rPr>
          <w:bCs/>
          <w:snapToGrid w:val="0"/>
          <w:color w:val="000000"/>
        </w:rPr>
        <w:t>accessible by SPARQL queries through a dedicated Virtuoso</w:t>
      </w:r>
      <w:r w:rsidR="004D44AF">
        <w:rPr>
          <w:bCs/>
          <w:snapToGrid w:val="0"/>
          <w:color w:val="000000"/>
        </w:rPr>
        <w:t xml:space="preserve"> </w:t>
      </w:r>
      <w:r w:rsidRPr="00CC558D">
        <w:rPr>
          <w:bCs/>
          <w:snapToGrid w:val="0"/>
          <w:color w:val="000000"/>
        </w:rPr>
        <w:t>triplestore. The SPARQL endpoint is also accessible as a REST</w:t>
      </w:r>
      <w:r>
        <w:rPr>
          <w:bCs/>
          <w:snapToGrid w:val="0"/>
          <w:color w:val="000000"/>
        </w:rPr>
        <w:t xml:space="preserve"> web service, requiring </w:t>
      </w:r>
      <w:r w:rsidRPr="00CC558D">
        <w:rPr>
          <w:bCs/>
          <w:snapToGrid w:val="0"/>
          <w:color w:val="000000"/>
        </w:rPr>
        <w:t xml:space="preserve">as input </w:t>
      </w:r>
      <w:r>
        <w:rPr>
          <w:bCs/>
          <w:snapToGrid w:val="0"/>
          <w:color w:val="000000"/>
        </w:rPr>
        <w:t>a user-defi</w:t>
      </w:r>
      <w:r w:rsidRPr="00CC558D">
        <w:rPr>
          <w:bCs/>
          <w:snapToGrid w:val="0"/>
          <w:color w:val="000000"/>
        </w:rPr>
        <w:t>ned SPARQL</w:t>
      </w:r>
      <w:r>
        <w:rPr>
          <w:bCs/>
          <w:snapToGrid w:val="0"/>
          <w:color w:val="000000"/>
        </w:rPr>
        <w:t xml:space="preserve"> query and producing</w:t>
      </w:r>
      <w:r w:rsidRPr="00CC558D">
        <w:rPr>
          <w:bCs/>
          <w:snapToGrid w:val="0"/>
          <w:color w:val="000000"/>
        </w:rPr>
        <w:t xml:space="preserve"> as</w:t>
      </w:r>
      <w:r>
        <w:rPr>
          <w:bCs/>
          <w:snapToGrid w:val="0"/>
          <w:color w:val="000000"/>
        </w:rPr>
        <w:t xml:space="preserve"> output the query result in</w:t>
      </w:r>
      <w:r w:rsidRPr="00CC558D">
        <w:rPr>
          <w:bCs/>
          <w:snapToGrid w:val="0"/>
          <w:color w:val="000000"/>
        </w:rPr>
        <w:t xml:space="preserve"> </w:t>
      </w:r>
      <w:r w:rsidRPr="00CC558D">
        <w:rPr>
          <w:bCs/>
          <w:i/>
          <w:snapToGrid w:val="0"/>
          <w:color w:val="000000"/>
        </w:rPr>
        <w:t>text/html, text/rdf +n3, application/xml,</w:t>
      </w:r>
      <w:r>
        <w:rPr>
          <w:bCs/>
          <w:i/>
          <w:snapToGrid w:val="0"/>
          <w:color w:val="000000"/>
        </w:rPr>
        <w:t xml:space="preserve"> </w:t>
      </w:r>
      <w:r w:rsidRPr="00CC558D">
        <w:rPr>
          <w:bCs/>
          <w:i/>
          <w:snapToGrid w:val="0"/>
          <w:color w:val="000000"/>
        </w:rPr>
        <w:t>application/json</w:t>
      </w:r>
      <w:r w:rsidRPr="00CC558D">
        <w:rPr>
          <w:bCs/>
          <w:snapToGrid w:val="0"/>
          <w:color w:val="000000"/>
        </w:rPr>
        <w:t xml:space="preserve">, or </w:t>
      </w:r>
      <w:r w:rsidRPr="00CC558D">
        <w:rPr>
          <w:bCs/>
          <w:i/>
          <w:snapToGrid w:val="0"/>
          <w:color w:val="000000"/>
        </w:rPr>
        <w:t>application/rdf+xml</w:t>
      </w:r>
      <w:r w:rsidRPr="00CC558D">
        <w:rPr>
          <w:bCs/>
          <w:snapToGrid w:val="0"/>
          <w:color w:val="000000"/>
        </w:rPr>
        <w:t>.</w:t>
      </w:r>
      <w:r w:rsidR="00CD47AD">
        <w:rPr>
          <w:bCs/>
          <w:snapToGrid w:val="0"/>
          <w:color w:val="000000"/>
        </w:rPr>
        <w:t xml:space="preserve"> </w:t>
      </w:r>
      <w:r w:rsidRPr="00CC558D">
        <w:rPr>
          <w:bCs/>
          <w:snapToGrid w:val="0"/>
          <w:color w:val="000000"/>
        </w:rPr>
        <w:t>Data are also accessible through content</w:t>
      </w:r>
      <w:r>
        <w:rPr>
          <w:bCs/>
          <w:snapToGrid w:val="0"/>
          <w:color w:val="000000"/>
        </w:rPr>
        <w:t xml:space="preserve"> </w:t>
      </w:r>
      <w:r w:rsidRPr="00CC558D">
        <w:rPr>
          <w:bCs/>
          <w:snapToGrid w:val="0"/>
          <w:color w:val="000000"/>
        </w:rPr>
        <w:t>negotiation</w:t>
      </w:r>
      <w:r w:rsidR="004D44AF">
        <w:rPr>
          <w:bCs/>
          <w:snapToGrid w:val="0"/>
          <w:color w:val="000000"/>
        </w:rPr>
        <w:t xml:space="preserve">, </w:t>
      </w:r>
      <w:r w:rsidRPr="00CC558D">
        <w:rPr>
          <w:bCs/>
          <w:snapToGrid w:val="0"/>
          <w:color w:val="000000"/>
        </w:rPr>
        <w:t>either via a web</w:t>
      </w:r>
      <w:r>
        <w:rPr>
          <w:bCs/>
          <w:snapToGrid w:val="0"/>
          <w:color w:val="000000"/>
        </w:rPr>
        <w:t xml:space="preserve"> </w:t>
      </w:r>
      <w:r w:rsidRPr="00CC558D">
        <w:rPr>
          <w:bCs/>
          <w:snapToGrid w:val="0"/>
          <w:color w:val="000000"/>
        </w:rPr>
        <w:t xml:space="preserve">browser (in this case the output type is always </w:t>
      </w:r>
      <w:r w:rsidRPr="00CC558D">
        <w:rPr>
          <w:bCs/>
          <w:i/>
          <w:snapToGrid w:val="0"/>
          <w:color w:val="000000"/>
        </w:rPr>
        <w:t>text/html</w:t>
      </w:r>
      <w:r w:rsidRPr="00CC558D">
        <w:rPr>
          <w:bCs/>
          <w:snapToGrid w:val="0"/>
          <w:color w:val="000000"/>
        </w:rPr>
        <w:t>),</w:t>
      </w:r>
      <w:r>
        <w:rPr>
          <w:bCs/>
          <w:snapToGrid w:val="0"/>
          <w:color w:val="000000"/>
        </w:rPr>
        <w:t xml:space="preserve"> </w:t>
      </w:r>
      <w:r w:rsidRPr="00CC558D">
        <w:rPr>
          <w:bCs/>
          <w:snapToGrid w:val="0"/>
          <w:color w:val="000000"/>
        </w:rPr>
        <w:t xml:space="preserve">or by making HTTP REST requests </w:t>
      </w:r>
      <w:r w:rsidR="00216BD1">
        <w:rPr>
          <w:bCs/>
          <w:snapToGrid w:val="0"/>
          <w:color w:val="000000"/>
        </w:rPr>
        <w:t>s</w:t>
      </w:r>
      <w:r w:rsidRPr="00CC558D">
        <w:rPr>
          <w:bCs/>
          <w:snapToGrid w:val="0"/>
          <w:color w:val="000000"/>
        </w:rPr>
        <w:t>pecifying as input the object identi</w:t>
      </w:r>
      <w:r w:rsidR="00216BD1">
        <w:rPr>
          <w:bCs/>
          <w:snapToGrid w:val="0"/>
          <w:color w:val="000000"/>
        </w:rPr>
        <w:t>fi</w:t>
      </w:r>
      <w:r w:rsidRPr="00CC558D">
        <w:rPr>
          <w:bCs/>
          <w:snapToGrid w:val="0"/>
          <w:color w:val="000000"/>
        </w:rPr>
        <w:t xml:space="preserve">er. </w:t>
      </w:r>
      <w:r w:rsidR="00216BD1">
        <w:rPr>
          <w:bCs/>
          <w:snapToGrid w:val="0"/>
          <w:color w:val="000000"/>
        </w:rPr>
        <w:t xml:space="preserve">We </w:t>
      </w:r>
      <w:r w:rsidR="00CD47AD">
        <w:rPr>
          <w:bCs/>
          <w:snapToGrid w:val="0"/>
          <w:color w:val="000000"/>
        </w:rPr>
        <w:t xml:space="preserve">also </w:t>
      </w:r>
      <w:r w:rsidR="00216BD1">
        <w:rPr>
          <w:bCs/>
          <w:snapToGrid w:val="0"/>
          <w:color w:val="000000"/>
        </w:rPr>
        <w:t xml:space="preserve">provide different </w:t>
      </w:r>
      <w:r w:rsidR="00216BD1" w:rsidRPr="00216BD1">
        <w:rPr>
          <w:bCs/>
          <w:snapToGrid w:val="0"/>
          <w:color w:val="000000"/>
        </w:rPr>
        <w:t xml:space="preserve">user-oriented </w:t>
      </w:r>
      <w:r w:rsidR="00216BD1">
        <w:rPr>
          <w:bCs/>
          <w:snapToGrid w:val="0"/>
          <w:color w:val="000000"/>
        </w:rPr>
        <w:t xml:space="preserve">visualization </w:t>
      </w:r>
      <w:r w:rsidR="00216BD1" w:rsidRPr="00216BD1">
        <w:rPr>
          <w:bCs/>
          <w:snapToGrid w:val="0"/>
          <w:color w:val="000000"/>
        </w:rPr>
        <w:t xml:space="preserve">tools </w:t>
      </w:r>
      <w:r w:rsidR="00216BD1">
        <w:rPr>
          <w:bCs/>
          <w:snapToGrid w:val="0"/>
          <w:color w:val="000000"/>
        </w:rPr>
        <w:t>to provide the description of elements of the ontology</w:t>
      </w:r>
      <w:r w:rsidR="00216BD1" w:rsidRPr="00216BD1">
        <w:rPr>
          <w:bCs/>
          <w:snapToGrid w:val="0"/>
          <w:color w:val="000000"/>
        </w:rPr>
        <w:t xml:space="preserve"> </w:t>
      </w:r>
      <w:r w:rsidR="00216BD1">
        <w:rPr>
          <w:bCs/>
          <w:snapToGrid w:val="0"/>
          <w:color w:val="000000"/>
        </w:rPr>
        <w:t>and to</w:t>
      </w:r>
      <w:r w:rsidR="00216BD1" w:rsidRPr="00216BD1">
        <w:rPr>
          <w:bCs/>
          <w:snapToGrid w:val="0"/>
          <w:color w:val="000000"/>
        </w:rPr>
        <w:t xml:space="preserve"> allow the user</w:t>
      </w:r>
      <w:r w:rsidR="00216BD1">
        <w:rPr>
          <w:bCs/>
          <w:snapToGrid w:val="0"/>
          <w:color w:val="000000"/>
        </w:rPr>
        <w:t xml:space="preserve"> </w:t>
      </w:r>
      <w:r w:rsidR="00216BD1" w:rsidRPr="00216BD1">
        <w:rPr>
          <w:bCs/>
          <w:snapToGrid w:val="0"/>
          <w:color w:val="000000"/>
        </w:rPr>
        <w:t>to explore the ontology and to customize the visualization.</w:t>
      </w:r>
      <w:r w:rsidR="00216BD1">
        <w:rPr>
          <w:bCs/>
          <w:snapToGrid w:val="0"/>
          <w:color w:val="000000"/>
        </w:rPr>
        <w:t xml:space="preserve"> One possible visualization is via </w:t>
      </w:r>
      <w:r w:rsidR="00216BD1" w:rsidRPr="00216BD1">
        <w:rPr>
          <w:bCs/>
          <w:snapToGrid w:val="0"/>
          <w:color w:val="000000"/>
        </w:rPr>
        <w:t>WebVOWL</w:t>
      </w:r>
      <w:r w:rsidR="00216BD1">
        <w:rPr>
          <w:rStyle w:val="FootnoteReference"/>
          <w:bCs/>
          <w:snapToGrid w:val="0"/>
          <w:color w:val="000000"/>
        </w:rPr>
        <w:footnoteReference w:id="5"/>
      </w:r>
      <w:r w:rsidR="00216BD1" w:rsidRPr="00216BD1">
        <w:rPr>
          <w:bCs/>
          <w:snapToGrid w:val="0"/>
          <w:color w:val="000000"/>
        </w:rPr>
        <w:t xml:space="preserve"> </w:t>
      </w:r>
      <w:r w:rsidR="00216BD1">
        <w:rPr>
          <w:bCs/>
          <w:snapToGrid w:val="0"/>
          <w:color w:val="000000"/>
        </w:rPr>
        <w:t xml:space="preserve">which provides </w:t>
      </w:r>
      <w:r w:rsidR="00216BD1" w:rsidRPr="00216BD1">
        <w:rPr>
          <w:bCs/>
          <w:snapToGrid w:val="0"/>
          <w:color w:val="000000"/>
        </w:rPr>
        <w:t>as</w:t>
      </w:r>
      <w:r w:rsidR="00216BD1">
        <w:rPr>
          <w:bCs/>
          <w:snapToGrid w:val="0"/>
          <w:color w:val="000000"/>
        </w:rPr>
        <w:t xml:space="preserve"> a force-directed graph layout</w:t>
      </w:r>
      <w:r w:rsidR="00216BD1" w:rsidRPr="00216BD1">
        <w:rPr>
          <w:bCs/>
          <w:snapToGrid w:val="0"/>
          <w:color w:val="000000"/>
        </w:rPr>
        <w:t>. We also integrate LodLive</w:t>
      </w:r>
      <w:r w:rsidR="00216BD1">
        <w:rPr>
          <w:rStyle w:val="FootnoteReference"/>
          <w:bCs/>
          <w:snapToGrid w:val="0"/>
          <w:color w:val="000000"/>
        </w:rPr>
        <w:footnoteReference w:id="6"/>
      </w:r>
      <w:r w:rsidR="00216BD1">
        <w:rPr>
          <w:bCs/>
          <w:snapToGrid w:val="0"/>
          <w:color w:val="000000"/>
        </w:rPr>
        <w:t>,</w:t>
      </w:r>
      <w:r w:rsidR="00216BD1" w:rsidRPr="00216BD1">
        <w:rPr>
          <w:bCs/>
          <w:snapToGrid w:val="0"/>
          <w:color w:val="000000"/>
        </w:rPr>
        <w:t xml:space="preserve"> a</w:t>
      </w:r>
      <w:r w:rsidR="00216BD1">
        <w:rPr>
          <w:bCs/>
          <w:snapToGrid w:val="0"/>
          <w:color w:val="000000"/>
        </w:rPr>
        <w:t xml:space="preserve"> </w:t>
      </w:r>
      <w:r w:rsidR="00216BD1" w:rsidRPr="00216BD1">
        <w:rPr>
          <w:bCs/>
          <w:snapToGrid w:val="0"/>
          <w:color w:val="000000"/>
        </w:rPr>
        <w:t>navigator of RDF resources based on a graph layout. It</w:t>
      </w:r>
      <w:r w:rsidR="00216BD1">
        <w:rPr>
          <w:bCs/>
          <w:snapToGrid w:val="0"/>
          <w:color w:val="000000"/>
        </w:rPr>
        <w:t xml:space="preserve"> </w:t>
      </w:r>
      <w:r w:rsidR="00216BD1" w:rsidRPr="00216BD1">
        <w:rPr>
          <w:bCs/>
          <w:snapToGrid w:val="0"/>
          <w:color w:val="000000"/>
        </w:rPr>
        <w:t>is used for connecting RDF browser capabilities with the</w:t>
      </w:r>
      <w:r w:rsidR="00216BD1">
        <w:rPr>
          <w:bCs/>
          <w:snapToGrid w:val="0"/>
          <w:color w:val="000000"/>
        </w:rPr>
        <w:t xml:space="preserve"> </w:t>
      </w:r>
      <w:r w:rsidR="00216BD1" w:rsidRPr="00216BD1">
        <w:rPr>
          <w:bCs/>
          <w:snapToGrid w:val="0"/>
          <w:color w:val="000000"/>
        </w:rPr>
        <w:t>e</w:t>
      </w:r>
      <w:r w:rsidR="00216BD1">
        <w:rPr>
          <w:bCs/>
          <w:snapToGrid w:val="0"/>
          <w:color w:val="000000"/>
        </w:rPr>
        <w:t>ff</w:t>
      </w:r>
      <w:r w:rsidR="00216BD1" w:rsidRPr="00216BD1">
        <w:rPr>
          <w:bCs/>
          <w:snapToGrid w:val="0"/>
          <w:color w:val="000000"/>
        </w:rPr>
        <w:t>ectiveness of data graph representation. For instance it</w:t>
      </w:r>
      <w:r w:rsidR="00216BD1">
        <w:rPr>
          <w:bCs/>
          <w:snapToGrid w:val="0"/>
          <w:color w:val="000000"/>
        </w:rPr>
        <w:t xml:space="preserve"> </w:t>
      </w:r>
      <w:r w:rsidR="00216BD1" w:rsidRPr="00216BD1">
        <w:rPr>
          <w:bCs/>
          <w:snapToGrid w:val="0"/>
          <w:color w:val="000000"/>
        </w:rPr>
        <w:t>allows the user to expand automatically the relations of</w:t>
      </w:r>
      <w:r w:rsidR="00216BD1">
        <w:rPr>
          <w:bCs/>
          <w:snapToGrid w:val="0"/>
          <w:color w:val="000000"/>
        </w:rPr>
        <w:t xml:space="preserve"> </w:t>
      </w:r>
      <w:r w:rsidR="00216BD1" w:rsidRPr="00216BD1">
        <w:rPr>
          <w:bCs/>
          <w:snapToGrid w:val="0"/>
          <w:color w:val="000000"/>
        </w:rPr>
        <w:t>a selected resource, calcul</w:t>
      </w:r>
      <w:r w:rsidR="00216BD1">
        <w:rPr>
          <w:bCs/>
          <w:snapToGrid w:val="0"/>
          <w:color w:val="000000"/>
        </w:rPr>
        <w:t xml:space="preserve">ate inverse and </w:t>
      </w:r>
      <w:r w:rsidR="00216BD1" w:rsidRPr="00216BD1">
        <w:rPr>
          <w:bCs/>
          <w:i/>
          <w:snapToGrid w:val="0"/>
          <w:color w:val="000000"/>
        </w:rPr>
        <w:t>owl:sameAs</w:t>
      </w:r>
      <w:r w:rsidR="00216BD1">
        <w:rPr>
          <w:bCs/>
          <w:snapToGrid w:val="0"/>
          <w:color w:val="000000"/>
        </w:rPr>
        <w:t xml:space="preserve"> rela</w:t>
      </w:r>
      <w:r w:rsidR="00216BD1" w:rsidRPr="00216BD1">
        <w:rPr>
          <w:bCs/>
          <w:snapToGrid w:val="0"/>
          <w:color w:val="000000"/>
        </w:rPr>
        <w:t>tions, store images during the navigation, and geo-localize</w:t>
      </w:r>
      <w:r w:rsidR="00216BD1">
        <w:rPr>
          <w:bCs/>
          <w:snapToGrid w:val="0"/>
          <w:color w:val="000000"/>
        </w:rPr>
        <w:t xml:space="preserve"> </w:t>
      </w:r>
      <w:r w:rsidR="00216BD1" w:rsidRPr="00216BD1">
        <w:rPr>
          <w:bCs/>
          <w:snapToGrid w:val="0"/>
          <w:color w:val="000000"/>
        </w:rPr>
        <w:t>the browsed data</w:t>
      </w:r>
      <w:r w:rsidR="00CD47AD">
        <w:rPr>
          <w:bCs/>
          <w:snapToGrid w:val="0"/>
          <w:color w:val="000000"/>
        </w:rPr>
        <w:t>, if needed</w:t>
      </w:r>
      <w:r w:rsidR="00216BD1" w:rsidRPr="00216BD1">
        <w:rPr>
          <w:bCs/>
          <w:snapToGrid w:val="0"/>
          <w:color w:val="000000"/>
        </w:rPr>
        <w:t xml:space="preserve">. </w:t>
      </w:r>
      <w:r w:rsidR="00811629">
        <w:rPr>
          <w:bCs/>
          <w:snapToGrid w:val="0"/>
          <w:color w:val="000000"/>
        </w:rPr>
        <w:fldChar w:fldCharType="begin"/>
      </w:r>
      <w:r w:rsidR="00811629">
        <w:rPr>
          <w:bCs/>
          <w:snapToGrid w:val="0"/>
          <w:color w:val="000000"/>
        </w:rPr>
        <w:instrText xml:space="preserve"> REF _Ref490605006 \h </w:instrText>
      </w:r>
      <w:r w:rsidR="00811629">
        <w:rPr>
          <w:bCs/>
          <w:snapToGrid w:val="0"/>
          <w:color w:val="000000"/>
        </w:rPr>
      </w:r>
      <w:r w:rsidR="00811629">
        <w:rPr>
          <w:bCs/>
          <w:snapToGrid w:val="0"/>
          <w:color w:val="000000"/>
        </w:rPr>
        <w:fldChar w:fldCharType="separate"/>
      </w:r>
      <w:r w:rsidR="00811629">
        <w:t xml:space="preserve">Figure </w:t>
      </w:r>
      <w:r w:rsidR="00811629">
        <w:rPr>
          <w:noProof/>
        </w:rPr>
        <w:t>2</w:t>
      </w:r>
      <w:r w:rsidR="00811629">
        <w:rPr>
          <w:bCs/>
          <w:snapToGrid w:val="0"/>
          <w:color w:val="000000"/>
        </w:rPr>
        <w:fldChar w:fldCharType="end"/>
      </w:r>
      <w:r w:rsidR="00811629">
        <w:rPr>
          <w:bCs/>
          <w:snapToGrid w:val="0"/>
          <w:color w:val="000000"/>
        </w:rPr>
        <w:t xml:space="preserve">, on the left, </w:t>
      </w:r>
      <w:r w:rsidR="009409DB" w:rsidRPr="001D1C89">
        <w:rPr>
          <w:bCs/>
          <w:snapToGrid w:val="0"/>
          <w:color w:val="000000"/>
        </w:rPr>
        <w:t xml:space="preserve">shows </w:t>
      </w:r>
      <w:r w:rsidR="00216BD1">
        <w:rPr>
          <w:bCs/>
          <w:snapToGrid w:val="0"/>
          <w:color w:val="000000"/>
        </w:rPr>
        <w:t xml:space="preserve">for example the </w:t>
      </w:r>
      <w:r w:rsidR="00CD47AD">
        <w:rPr>
          <w:bCs/>
          <w:snapToGrid w:val="0"/>
          <w:color w:val="000000"/>
        </w:rPr>
        <w:t xml:space="preserve">LodLive visualization of the </w:t>
      </w:r>
      <w:r w:rsidR="009409DB" w:rsidRPr="001D1C89">
        <w:rPr>
          <w:bCs/>
          <w:snapToGrid w:val="0"/>
          <w:color w:val="000000"/>
        </w:rPr>
        <w:t xml:space="preserve">relationships </w:t>
      </w:r>
      <w:r w:rsidR="00216BD1">
        <w:rPr>
          <w:bCs/>
          <w:snapToGrid w:val="0"/>
          <w:color w:val="000000"/>
        </w:rPr>
        <w:t>among</w:t>
      </w:r>
      <w:r w:rsidR="004D44AF">
        <w:rPr>
          <w:bCs/>
          <w:snapToGrid w:val="0"/>
          <w:color w:val="000000"/>
        </w:rPr>
        <w:t xml:space="preserve"> the “Asthma” concept</w:t>
      </w:r>
      <w:r w:rsidR="009409DB" w:rsidRPr="001D1C89">
        <w:rPr>
          <w:bCs/>
          <w:snapToGrid w:val="0"/>
          <w:color w:val="000000"/>
        </w:rPr>
        <w:t xml:space="preserve"> and </w:t>
      </w:r>
      <w:r w:rsidR="00434ABA" w:rsidRPr="001D1C89">
        <w:rPr>
          <w:bCs/>
          <w:snapToGrid w:val="0"/>
          <w:color w:val="000000"/>
        </w:rPr>
        <w:t xml:space="preserve">some of the </w:t>
      </w:r>
      <w:r w:rsidR="009409DB" w:rsidRPr="001D1C89">
        <w:rPr>
          <w:bCs/>
          <w:snapToGrid w:val="0"/>
          <w:color w:val="000000"/>
        </w:rPr>
        <w:t>other concepts extracted from the input data sources related to the respiratory health domain of interest.</w:t>
      </w:r>
      <w:r w:rsidR="004D44AF">
        <w:rPr>
          <w:bCs/>
          <w:snapToGrid w:val="0"/>
          <w:color w:val="000000"/>
        </w:rPr>
        <w:t xml:space="preserve"> </w:t>
      </w:r>
    </w:p>
    <w:p w14:paraId="66AB5DA5" w14:textId="46B706EE" w:rsidR="00DB664C" w:rsidRPr="001D1C89" w:rsidRDefault="00DB664C" w:rsidP="009409DB">
      <w:pPr>
        <w:jc w:val="both"/>
        <w:rPr>
          <w:bCs/>
          <w:snapToGrid w:val="0"/>
          <w:color w:val="000000"/>
        </w:rPr>
      </w:pPr>
      <w:r w:rsidRPr="001D1C89">
        <w:rPr>
          <w:bCs/>
          <w:snapToGrid w:val="0"/>
          <w:color w:val="000000"/>
        </w:rPr>
        <w:t xml:space="preserve">The relationships can be also explored by interactive chord diagrams for visualizations </w:t>
      </w:r>
      <w:r w:rsidR="00EE7722">
        <w:rPr>
          <w:bCs/>
          <w:snapToGrid w:val="0"/>
          <w:color w:val="000000"/>
        </w:rPr>
        <w:t>(</w:t>
      </w:r>
      <w:r w:rsidR="00EE7722" w:rsidRPr="00EE7722">
        <w:rPr>
          <w:bCs/>
          <w:snapToGrid w:val="0"/>
          <w:color w:val="000000"/>
        </w:rPr>
        <w:t>Holten, 2006)</w:t>
      </w:r>
      <w:r w:rsidRPr="001D1C89">
        <w:rPr>
          <w:bCs/>
          <w:snapToGrid w:val="0"/>
          <w:color w:val="000000"/>
        </w:rPr>
        <w:t xml:space="preserve">. A chord diagram is a graphical method of displaying the inter-relationships between data in a matrix. The data is arranged radially around a circle with the relationships between the points typically drawn as arcs connecting the data together. When a specific concept is selected interactively, only its relationships are visualized in the diagram, helping users to grasp and understand more intuitively the inter-relationships among the different entities. The format </w:t>
      </w:r>
      <w:r>
        <w:rPr>
          <w:bCs/>
          <w:snapToGrid w:val="0"/>
          <w:color w:val="000000"/>
        </w:rPr>
        <w:t>of cho</w:t>
      </w:r>
      <w:r w:rsidRPr="001D1C89">
        <w:rPr>
          <w:bCs/>
          <w:snapToGrid w:val="0"/>
          <w:color w:val="000000"/>
        </w:rPr>
        <w:t xml:space="preserve">rd diagrams is aesthetically pleasing, making it a popular choice in the world of data visualization </w:t>
      </w:r>
      <w:r w:rsidR="00EE7722">
        <w:rPr>
          <w:bCs/>
          <w:snapToGrid w:val="0"/>
          <w:color w:val="000000"/>
        </w:rPr>
        <w:t>(</w:t>
      </w:r>
      <w:r w:rsidR="00EE7722" w:rsidRPr="00EE7722">
        <w:rPr>
          <w:bCs/>
          <w:snapToGrid w:val="0"/>
          <w:color w:val="000000"/>
        </w:rPr>
        <w:t>Holten, 2006)</w:t>
      </w:r>
      <w:r w:rsidRPr="001D1C89">
        <w:rPr>
          <w:bCs/>
          <w:snapToGrid w:val="0"/>
          <w:color w:val="000000"/>
        </w:rPr>
        <w:t>. For example,</w:t>
      </w:r>
      <w:r w:rsidR="00405859">
        <w:rPr>
          <w:bCs/>
          <w:snapToGrid w:val="0"/>
          <w:color w:val="000000"/>
        </w:rPr>
        <w:t xml:space="preserve"> </w:t>
      </w:r>
      <w:r w:rsidR="00125022">
        <w:rPr>
          <w:bCs/>
          <w:snapToGrid w:val="0"/>
          <w:color w:val="000000"/>
        </w:rPr>
        <w:fldChar w:fldCharType="begin"/>
      </w:r>
      <w:r w:rsidR="00125022">
        <w:rPr>
          <w:bCs/>
          <w:snapToGrid w:val="0"/>
          <w:color w:val="000000"/>
        </w:rPr>
        <w:instrText xml:space="preserve"> REF _Ref490605006 \h </w:instrText>
      </w:r>
      <w:r w:rsidR="00125022">
        <w:rPr>
          <w:bCs/>
          <w:snapToGrid w:val="0"/>
          <w:color w:val="000000"/>
        </w:rPr>
      </w:r>
      <w:r w:rsidR="00125022">
        <w:rPr>
          <w:bCs/>
          <w:snapToGrid w:val="0"/>
          <w:color w:val="000000"/>
        </w:rPr>
        <w:fldChar w:fldCharType="separate"/>
      </w:r>
      <w:r w:rsidR="00125022">
        <w:t xml:space="preserve">Figure </w:t>
      </w:r>
      <w:r w:rsidR="00125022">
        <w:rPr>
          <w:noProof/>
        </w:rPr>
        <w:t>2</w:t>
      </w:r>
      <w:r w:rsidR="00125022">
        <w:rPr>
          <w:bCs/>
          <w:snapToGrid w:val="0"/>
          <w:color w:val="000000"/>
        </w:rPr>
        <w:fldChar w:fldCharType="end"/>
      </w:r>
      <w:r w:rsidR="00125022">
        <w:rPr>
          <w:bCs/>
          <w:snapToGrid w:val="0"/>
          <w:color w:val="000000"/>
        </w:rPr>
        <w:t xml:space="preserve">, on the right, </w:t>
      </w:r>
      <w:r w:rsidRPr="001D1C89">
        <w:rPr>
          <w:bCs/>
          <w:snapToGrid w:val="0"/>
          <w:color w:val="000000"/>
        </w:rPr>
        <w:t xml:space="preserve">shows the </w:t>
      </w:r>
      <w:r>
        <w:rPr>
          <w:bCs/>
          <w:snapToGrid w:val="0"/>
          <w:color w:val="000000"/>
        </w:rPr>
        <w:t xml:space="preserve">chord graph highlighting the </w:t>
      </w:r>
      <w:r w:rsidRPr="001D1C89">
        <w:rPr>
          <w:bCs/>
          <w:snapToGrid w:val="0"/>
          <w:color w:val="000000"/>
        </w:rPr>
        <w:t xml:space="preserve">relationships of the extracted concept </w:t>
      </w:r>
      <w:r w:rsidRPr="001D1C89">
        <w:rPr>
          <w:bCs/>
          <w:snapToGrid w:val="0"/>
          <w:color w:val="000000"/>
        </w:rPr>
        <w:lastRenderedPageBreak/>
        <w:t xml:space="preserve">“Dust”, i.e. concept </w:t>
      </w:r>
      <w:hyperlink r:id="rId12" w:history="1">
        <w:r w:rsidRPr="001D1C89">
          <w:rPr>
            <w:rStyle w:val="Hyperlink"/>
            <w:rFonts w:ascii="Times New Roman" w:hAnsi="Times New Roman" w:cs="Times New Roman"/>
            <w:bCs/>
            <w:snapToGrid w:val="0"/>
            <w:sz w:val="24"/>
          </w:rPr>
          <w:t>http://purl.bioontology.org/ontology/MESH/D004391</w:t>
        </w:r>
      </w:hyperlink>
      <w:r w:rsidRPr="001D1C89">
        <w:rPr>
          <w:bCs/>
          <w:snapToGrid w:val="0"/>
          <w:color w:val="000000"/>
        </w:rPr>
        <w:t xml:space="preserve"> from the </w:t>
      </w:r>
      <w:r w:rsidRPr="001D1C89">
        <w:rPr>
          <w:bCs/>
          <w:i/>
          <w:snapToGrid w:val="0"/>
          <w:color w:val="000000"/>
        </w:rPr>
        <w:t xml:space="preserve">Medical Subject Headings </w:t>
      </w:r>
      <w:r w:rsidRPr="001D1C89">
        <w:rPr>
          <w:bCs/>
          <w:snapToGrid w:val="0"/>
          <w:color w:val="000000"/>
        </w:rPr>
        <w:t>ontology, related to “Asthma”, with the other extracted concepts.</w:t>
      </w:r>
    </w:p>
    <w:p w14:paraId="66AB5DA6" w14:textId="50FA6F67" w:rsidR="00CC558D" w:rsidRDefault="00CC558D" w:rsidP="00E92F18">
      <w:pPr>
        <w:keepNext/>
        <w:jc w:val="both"/>
      </w:pPr>
    </w:p>
    <w:p w14:paraId="46867866" w14:textId="77777777" w:rsidR="00EB72FE" w:rsidRDefault="00327381" w:rsidP="00EB72FE">
      <w:pPr>
        <w:keepNext/>
        <w:jc w:val="both"/>
      </w:pPr>
      <w:r>
        <w:rPr>
          <w:noProof/>
          <w:lang w:eastAsia="en-GB"/>
        </w:rPr>
        <w:drawing>
          <wp:inline distT="0" distB="0" distL="0" distR="0" wp14:anchorId="49DE6ECE" wp14:editId="0C4991D3">
            <wp:extent cx="4895850" cy="239789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30653" cy="2414940"/>
                    </a:xfrm>
                    <a:prstGeom prst="rect">
                      <a:avLst/>
                    </a:prstGeom>
                  </pic:spPr>
                </pic:pic>
              </a:graphicData>
            </a:graphic>
          </wp:inline>
        </w:drawing>
      </w:r>
    </w:p>
    <w:p w14:paraId="3290B4AF" w14:textId="4B3EBDB9" w:rsidR="001B7726" w:rsidRDefault="00EB72FE" w:rsidP="00EB72FE">
      <w:pPr>
        <w:pStyle w:val="Caption"/>
        <w:jc w:val="both"/>
      </w:pPr>
      <w:bookmarkStart w:id="2" w:name="_Ref490605006"/>
      <w:r>
        <w:t xml:space="preserve">Figure </w:t>
      </w:r>
      <w:fldSimple w:instr=" SEQ Figure \* ARABIC ">
        <w:r>
          <w:rPr>
            <w:noProof/>
          </w:rPr>
          <w:t>2</w:t>
        </w:r>
      </w:fldSimple>
      <w:bookmarkEnd w:id="2"/>
      <w:r w:rsidR="009D7CC9">
        <w:t xml:space="preserve"> </w:t>
      </w:r>
      <w:r w:rsidRPr="003E00BF">
        <w:t>Left: LodLive visualization of the relationships of the “Asthma” concept and other extracted concepts; Right: Chord graph showing the relationships of the concept “Dust” with the other extracted concepts.</w:t>
      </w:r>
    </w:p>
    <w:p w14:paraId="66AB5DAB" w14:textId="77777777" w:rsidR="006D7191" w:rsidRPr="001D1C89" w:rsidRDefault="006D7191" w:rsidP="00324D9D">
      <w:pPr>
        <w:jc w:val="both"/>
      </w:pPr>
    </w:p>
    <w:p w14:paraId="66AB5DAC" w14:textId="5E1F564A" w:rsidR="009E6A80" w:rsidRPr="002D46D0" w:rsidRDefault="002C4B79" w:rsidP="00375681">
      <w:pPr>
        <w:pStyle w:val="Heading1"/>
        <w:rPr>
          <w:rFonts w:ascii="Times New Roman" w:hAnsi="Times New Roman"/>
          <w:i/>
          <w:iCs/>
          <w:snapToGrid w:val="0"/>
          <w:sz w:val="28"/>
          <w:szCs w:val="28"/>
        </w:rPr>
      </w:pPr>
      <w:r w:rsidRPr="002D46D0">
        <w:rPr>
          <w:rFonts w:ascii="Times New Roman" w:hAnsi="Times New Roman"/>
          <w:snapToGrid w:val="0"/>
          <w:sz w:val="28"/>
          <w:szCs w:val="28"/>
        </w:rPr>
        <w:t xml:space="preserve">Summary and </w:t>
      </w:r>
      <w:r w:rsidR="009E6A80" w:rsidRPr="002D46D0">
        <w:rPr>
          <w:rFonts w:ascii="Times New Roman" w:hAnsi="Times New Roman"/>
          <w:snapToGrid w:val="0"/>
          <w:sz w:val="28"/>
          <w:szCs w:val="28"/>
        </w:rPr>
        <w:t>Outlook</w:t>
      </w:r>
    </w:p>
    <w:p w14:paraId="66AB5DAE" w14:textId="1A3FB6A4" w:rsidR="009E6A80" w:rsidRDefault="002C4B79" w:rsidP="009E6A80">
      <w:pPr>
        <w:jc w:val="both"/>
        <w:rPr>
          <w:bCs/>
          <w:snapToGrid w:val="0"/>
          <w:color w:val="000000"/>
        </w:rPr>
      </w:pPr>
      <w:r>
        <w:rPr>
          <w:bCs/>
          <w:snapToGrid w:val="0"/>
          <w:color w:val="000000"/>
        </w:rPr>
        <w:t xml:space="preserve">In this short contribution it has been described our currently ongoing work related to the development of an AI </w:t>
      </w:r>
      <w:r w:rsidRPr="002C4B79">
        <w:rPr>
          <w:bCs/>
          <w:snapToGrid w:val="0"/>
          <w:color w:val="000000"/>
        </w:rPr>
        <w:t>system which is able to automatically retrieve relevant content on respiratory health from scientific papers and standard guidelines</w:t>
      </w:r>
      <w:r>
        <w:rPr>
          <w:bCs/>
          <w:snapToGrid w:val="0"/>
          <w:color w:val="000000"/>
        </w:rPr>
        <w:t xml:space="preserve">. </w:t>
      </w:r>
      <w:r w:rsidRPr="001D1C89">
        <w:rPr>
          <w:bCs/>
          <w:snapToGrid w:val="0"/>
          <w:color w:val="000000"/>
        </w:rPr>
        <w:t xml:space="preserve">The system </w:t>
      </w:r>
      <w:r>
        <w:rPr>
          <w:bCs/>
          <w:snapToGrid w:val="0"/>
          <w:color w:val="000000"/>
        </w:rPr>
        <w:t xml:space="preserve">may be used to feed </w:t>
      </w:r>
      <w:r w:rsidRPr="002C4B79">
        <w:rPr>
          <w:bCs/>
          <w:snapToGrid w:val="0"/>
          <w:color w:val="000000"/>
        </w:rPr>
        <w:t xml:space="preserve">in real-time a </w:t>
      </w:r>
      <w:r w:rsidR="008B14AF">
        <w:rPr>
          <w:bCs/>
          <w:snapToGrid w:val="0"/>
          <w:color w:val="000000"/>
        </w:rPr>
        <w:t xml:space="preserve">connected </w:t>
      </w:r>
      <w:r w:rsidRPr="002C4B79">
        <w:rPr>
          <w:bCs/>
          <w:snapToGrid w:val="0"/>
          <w:color w:val="000000"/>
        </w:rPr>
        <w:t>respiratory health device</w:t>
      </w:r>
      <w:r>
        <w:rPr>
          <w:bCs/>
          <w:snapToGrid w:val="0"/>
          <w:color w:val="000000"/>
        </w:rPr>
        <w:t xml:space="preserve"> to </w:t>
      </w:r>
      <w:r w:rsidRPr="002C4B79">
        <w:rPr>
          <w:bCs/>
          <w:snapToGrid w:val="0"/>
          <w:color w:val="000000"/>
        </w:rPr>
        <w:t>provide feedbacks and recommendations</w:t>
      </w:r>
      <w:r>
        <w:rPr>
          <w:bCs/>
          <w:snapToGrid w:val="0"/>
          <w:color w:val="000000"/>
        </w:rPr>
        <w:t xml:space="preserve">, and </w:t>
      </w:r>
      <w:r w:rsidRPr="002C4B79">
        <w:rPr>
          <w:bCs/>
          <w:snapToGrid w:val="0"/>
          <w:color w:val="000000"/>
        </w:rPr>
        <w:t>to optimally control it</w:t>
      </w:r>
      <w:r>
        <w:rPr>
          <w:bCs/>
          <w:snapToGrid w:val="0"/>
          <w:color w:val="000000"/>
        </w:rPr>
        <w:t xml:space="preserve"> by</w:t>
      </w:r>
      <w:r w:rsidR="00C23EF4" w:rsidRPr="001D1C89">
        <w:rPr>
          <w:bCs/>
          <w:snapToGrid w:val="0"/>
          <w:color w:val="000000"/>
        </w:rPr>
        <w:t xml:space="preserve"> linking</w:t>
      </w:r>
      <w:r>
        <w:rPr>
          <w:bCs/>
          <w:snapToGrid w:val="0"/>
          <w:color w:val="000000"/>
        </w:rPr>
        <w:t>, e.g.,</w:t>
      </w:r>
      <w:r w:rsidR="00C23EF4" w:rsidRPr="001D1C89">
        <w:rPr>
          <w:bCs/>
          <w:snapToGrid w:val="0"/>
          <w:color w:val="000000"/>
        </w:rPr>
        <w:t xml:space="preserve"> respiratory health symptoms and illnesses, and user specific health conditions.</w:t>
      </w:r>
      <w:r w:rsidR="002159EE">
        <w:rPr>
          <w:snapToGrid w:val="0"/>
        </w:rPr>
        <w:t xml:space="preserve"> W</w:t>
      </w:r>
      <w:r w:rsidR="00091E23">
        <w:rPr>
          <w:snapToGrid w:val="0"/>
        </w:rPr>
        <w:t xml:space="preserve">e aim to </w:t>
      </w:r>
      <w:r>
        <w:rPr>
          <w:snapToGrid w:val="0"/>
        </w:rPr>
        <w:t xml:space="preserve">deploy </w:t>
      </w:r>
      <w:r w:rsidR="00091E23">
        <w:rPr>
          <w:snapToGrid w:val="0"/>
        </w:rPr>
        <w:t>the s</w:t>
      </w:r>
      <w:r>
        <w:rPr>
          <w:snapToGrid w:val="0"/>
        </w:rPr>
        <w:t>ystem o</w:t>
      </w:r>
      <w:r w:rsidR="00B005D0">
        <w:rPr>
          <w:snapToGrid w:val="0"/>
        </w:rPr>
        <w:t xml:space="preserve">n </w:t>
      </w:r>
      <w:r>
        <w:rPr>
          <w:snapToGrid w:val="0"/>
        </w:rPr>
        <w:t xml:space="preserve">real </w:t>
      </w:r>
      <w:r w:rsidR="00A97232" w:rsidRPr="00A97232">
        <w:rPr>
          <w:snapToGrid w:val="0"/>
          <w:color w:val="000000"/>
        </w:rPr>
        <w:t>connected respiratory health devices</w:t>
      </w:r>
      <w:r w:rsidR="00A97232">
        <w:rPr>
          <w:snapToGrid w:val="0"/>
          <w:color w:val="000000"/>
        </w:rPr>
        <w:t xml:space="preserve"> </w:t>
      </w:r>
      <w:r w:rsidR="00B005D0" w:rsidRPr="001D1C89">
        <w:rPr>
          <w:snapToGrid w:val="0"/>
          <w:color w:val="000000"/>
        </w:rPr>
        <w:t xml:space="preserve">to help transforming </w:t>
      </w:r>
      <w:r>
        <w:rPr>
          <w:snapToGrid w:val="0"/>
          <w:color w:val="000000"/>
        </w:rPr>
        <w:t>them</w:t>
      </w:r>
      <w:r w:rsidR="00B005D0" w:rsidRPr="001D1C89">
        <w:rPr>
          <w:snapToGrid w:val="0"/>
          <w:color w:val="000000"/>
        </w:rPr>
        <w:t xml:space="preserve"> towards modern innovative products.</w:t>
      </w:r>
      <w:r w:rsidR="00B005D0">
        <w:rPr>
          <w:snapToGrid w:val="0"/>
          <w:color w:val="000000"/>
        </w:rPr>
        <w:t xml:space="preserve"> </w:t>
      </w:r>
    </w:p>
    <w:p w14:paraId="66AB5DAF" w14:textId="77777777" w:rsidR="00D84BD3" w:rsidRPr="001368AD" w:rsidRDefault="00D84BD3">
      <w:pPr>
        <w:rPr>
          <w:snapToGrid w:val="0"/>
          <w:sz w:val="18"/>
          <w:szCs w:val="18"/>
        </w:rPr>
      </w:pPr>
    </w:p>
    <w:p w14:paraId="66AB5DB0" w14:textId="77777777" w:rsidR="00525A04" w:rsidRPr="00B142D8" w:rsidRDefault="00D84BD3" w:rsidP="00471764">
      <w:pPr>
        <w:pStyle w:val="Heading1"/>
        <w:rPr>
          <w:sz w:val="28"/>
          <w:szCs w:val="28"/>
        </w:rPr>
      </w:pPr>
      <w:r w:rsidRPr="00B142D8">
        <w:rPr>
          <w:rFonts w:ascii="Times New Roman" w:hAnsi="Times New Roman"/>
          <w:snapToGrid w:val="0"/>
          <w:sz w:val="28"/>
          <w:szCs w:val="28"/>
        </w:rPr>
        <w:t>References</w:t>
      </w:r>
    </w:p>
    <w:p w14:paraId="66AB5DB1" w14:textId="77777777" w:rsidR="00FE5E8F" w:rsidRPr="00085D70" w:rsidRDefault="00525A04" w:rsidP="00FE7359">
      <w:pPr>
        <w:numPr>
          <w:ilvl w:val="0"/>
          <w:numId w:val="15"/>
        </w:numPr>
        <w:rPr>
          <w:sz w:val="18"/>
          <w:szCs w:val="18"/>
        </w:rPr>
      </w:pPr>
      <w:bookmarkStart w:id="3" w:name="_Ref486344824"/>
      <w:r w:rsidRPr="00085D70">
        <w:rPr>
          <w:color w:val="000000"/>
          <w:sz w:val="18"/>
          <w:szCs w:val="18"/>
        </w:rPr>
        <w:t xml:space="preserve">Berners-Lee, T., Hendler, J. and Lassila, O. (2001). The Semantic Web, </w:t>
      </w:r>
      <w:r w:rsidRPr="00085D70">
        <w:rPr>
          <w:i/>
          <w:color w:val="000000"/>
          <w:sz w:val="18"/>
          <w:szCs w:val="18"/>
        </w:rPr>
        <w:t>Scientific American</w:t>
      </w:r>
      <w:r w:rsidR="00471764" w:rsidRPr="00085D70">
        <w:rPr>
          <w:color w:val="000000"/>
          <w:sz w:val="18"/>
          <w:szCs w:val="18"/>
        </w:rPr>
        <w:t>, pp.</w:t>
      </w:r>
      <w:r w:rsidRPr="00085D70">
        <w:rPr>
          <w:color w:val="000000"/>
          <w:sz w:val="18"/>
          <w:szCs w:val="18"/>
        </w:rPr>
        <w:t xml:space="preserve"> 29-37</w:t>
      </w:r>
      <w:bookmarkEnd w:id="3"/>
    </w:p>
    <w:p w14:paraId="66AB5DB2" w14:textId="77777777" w:rsidR="001D1C89" w:rsidRPr="00085D70" w:rsidRDefault="001D1C89" w:rsidP="001D1C89">
      <w:pPr>
        <w:numPr>
          <w:ilvl w:val="0"/>
          <w:numId w:val="15"/>
        </w:numPr>
        <w:rPr>
          <w:color w:val="000000"/>
          <w:sz w:val="18"/>
          <w:szCs w:val="18"/>
        </w:rPr>
      </w:pPr>
      <w:bookmarkStart w:id="4" w:name="_Ref486343897"/>
      <w:bookmarkStart w:id="5" w:name="_Ref483821324"/>
      <w:bookmarkStart w:id="6" w:name="_Ref483583765"/>
      <w:r w:rsidRPr="00085D70">
        <w:rPr>
          <w:color w:val="000000"/>
          <w:sz w:val="18"/>
          <w:szCs w:val="18"/>
        </w:rPr>
        <w:t xml:space="preserve">Champion, </w:t>
      </w:r>
      <w:r w:rsidR="00F81896" w:rsidRPr="00085D70">
        <w:rPr>
          <w:color w:val="000000"/>
          <w:sz w:val="18"/>
          <w:szCs w:val="18"/>
        </w:rPr>
        <w:t xml:space="preserve">H., </w:t>
      </w:r>
      <w:r w:rsidRPr="00085D70">
        <w:rPr>
          <w:color w:val="000000"/>
          <w:sz w:val="18"/>
          <w:szCs w:val="18"/>
        </w:rPr>
        <w:t xml:space="preserve">Pizzi, </w:t>
      </w:r>
      <w:r w:rsidR="00F81896" w:rsidRPr="00085D70">
        <w:rPr>
          <w:color w:val="000000"/>
          <w:sz w:val="18"/>
          <w:szCs w:val="18"/>
        </w:rPr>
        <w:t xml:space="preserve">N. and </w:t>
      </w:r>
      <w:r w:rsidRPr="00085D70">
        <w:rPr>
          <w:color w:val="000000"/>
          <w:sz w:val="18"/>
          <w:szCs w:val="18"/>
        </w:rPr>
        <w:t>Krishnamoorthy</w:t>
      </w:r>
      <w:r w:rsidR="00F81896" w:rsidRPr="00085D70">
        <w:rPr>
          <w:color w:val="000000"/>
          <w:sz w:val="18"/>
          <w:szCs w:val="18"/>
        </w:rPr>
        <w:t>, R. (2014)</w:t>
      </w:r>
      <w:r w:rsidRPr="00085D70">
        <w:rPr>
          <w:color w:val="000000"/>
          <w:sz w:val="18"/>
          <w:szCs w:val="18"/>
        </w:rPr>
        <w:t xml:space="preserve">. Tactical clinical text mining for improved patient characterization. In </w:t>
      </w:r>
      <w:r w:rsidRPr="00085D70">
        <w:rPr>
          <w:i/>
          <w:color w:val="000000"/>
          <w:sz w:val="18"/>
          <w:szCs w:val="18"/>
        </w:rPr>
        <w:t>2014 IEEE International Congress on Big Data</w:t>
      </w:r>
      <w:r w:rsidR="00471764" w:rsidRPr="00085D70">
        <w:rPr>
          <w:color w:val="000000"/>
          <w:sz w:val="18"/>
          <w:szCs w:val="18"/>
        </w:rPr>
        <w:t>, pp.</w:t>
      </w:r>
      <w:r w:rsidR="00F81896" w:rsidRPr="00085D70">
        <w:rPr>
          <w:color w:val="000000"/>
          <w:sz w:val="18"/>
          <w:szCs w:val="18"/>
        </w:rPr>
        <w:t xml:space="preserve"> 683-690</w:t>
      </w:r>
      <w:r w:rsidRPr="00085D70">
        <w:rPr>
          <w:color w:val="000000"/>
          <w:sz w:val="18"/>
          <w:szCs w:val="18"/>
        </w:rPr>
        <w:t>.</w:t>
      </w:r>
      <w:bookmarkEnd w:id="4"/>
    </w:p>
    <w:p w14:paraId="66AB5DB3" w14:textId="77777777" w:rsidR="00522E7D" w:rsidRPr="00085D70" w:rsidRDefault="00FE5E8F" w:rsidP="008A3A60">
      <w:pPr>
        <w:numPr>
          <w:ilvl w:val="0"/>
          <w:numId w:val="15"/>
        </w:numPr>
        <w:rPr>
          <w:color w:val="000000"/>
          <w:sz w:val="18"/>
          <w:szCs w:val="18"/>
        </w:rPr>
      </w:pPr>
      <w:bookmarkStart w:id="7" w:name="_Ref486343732"/>
      <w:r w:rsidRPr="00085D70">
        <w:rPr>
          <w:color w:val="000000"/>
          <w:sz w:val="18"/>
          <w:szCs w:val="18"/>
          <w:lang w:val="it-IT"/>
        </w:rPr>
        <w:t xml:space="preserve">Consoli, S. and Reforgiato Recupero, D. (2015). </w:t>
      </w:r>
      <w:r w:rsidRPr="00085D70">
        <w:rPr>
          <w:color w:val="000000"/>
          <w:sz w:val="18"/>
          <w:szCs w:val="18"/>
        </w:rPr>
        <w:t xml:space="preserve">Using FRED for Named Entity Resolution, Linking and Typing for Knowledge Base Population. In F. Gandon, E. Cabrio, M. Stankovic, and A. Zimmermann (Eds.), </w:t>
      </w:r>
      <w:r w:rsidRPr="00085D70">
        <w:rPr>
          <w:i/>
          <w:color w:val="000000"/>
          <w:sz w:val="18"/>
          <w:szCs w:val="18"/>
        </w:rPr>
        <w:t>Communications in Computer and Information Science</w:t>
      </w:r>
      <w:r w:rsidR="00471764" w:rsidRPr="00085D70">
        <w:rPr>
          <w:color w:val="000000"/>
          <w:sz w:val="18"/>
          <w:szCs w:val="18"/>
        </w:rPr>
        <w:t>, volume 548, pp.</w:t>
      </w:r>
      <w:r w:rsidRPr="00085D70">
        <w:rPr>
          <w:color w:val="000000"/>
          <w:sz w:val="18"/>
          <w:szCs w:val="18"/>
        </w:rPr>
        <w:t xml:space="preserve"> 40-50. Springer-Verlag, New York</w:t>
      </w:r>
      <w:bookmarkStart w:id="8" w:name="_Ref483816514"/>
      <w:bookmarkEnd w:id="5"/>
      <w:bookmarkEnd w:id="7"/>
    </w:p>
    <w:p w14:paraId="66AB5DB4" w14:textId="77777777" w:rsidR="009C6AC9" w:rsidRPr="00085D70" w:rsidRDefault="009C6AC9" w:rsidP="00B978DE">
      <w:pPr>
        <w:numPr>
          <w:ilvl w:val="0"/>
          <w:numId w:val="15"/>
        </w:numPr>
        <w:rPr>
          <w:color w:val="000000"/>
          <w:sz w:val="18"/>
          <w:szCs w:val="18"/>
        </w:rPr>
      </w:pPr>
      <w:bookmarkStart w:id="9" w:name="_Ref486412188"/>
      <w:r w:rsidRPr="00085D70">
        <w:rPr>
          <w:color w:val="000000"/>
          <w:sz w:val="18"/>
          <w:szCs w:val="18"/>
        </w:rPr>
        <w:t>Datla, V. V., Hasan, S. A.</w:t>
      </w:r>
      <w:r w:rsidR="003468F8" w:rsidRPr="00085D70">
        <w:rPr>
          <w:color w:val="000000"/>
          <w:sz w:val="18"/>
          <w:szCs w:val="18"/>
        </w:rPr>
        <w:t>,</w:t>
      </w:r>
      <w:r w:rsidRPr="00085D70">
        <w:rPr>
          <w:color w:val="000000"/>
          <w:sz w:val="18"/>
          <w:szCs w:val="18"/>
        </w:rPr>
        <w:t xml:space="preserve"> </w:t>
      </w:r>
      <w:r w:rsidR="003468F8" w:rsidRPr="00085D70">
        <w:rPr>
          <w:color w:val="000000"/>
          <w:sz w:val="18"/>
          <w:szCs w:val="18"/>
        </w:rPr>
        <w:t>L</w:t>
      </w:r>
      <w:r w:rsidRPr="00085D70">
        <w:rPr>
          <w:color w:val="000000"/>
          <w:sz w:val="18"/>
          <w:szCs w:val="18"/>
        </w:rPr>
        <w:t xml:space="preserve">iu, </w:t>
      </w:r>
      <w:r w:rsidR="003468F8" w:rsidRPr="00085D70">
        <w:rPr>
          <w:color w:val="000000"/>
          <w:sz w:val="18"/>
          <w:szCs w:val="18"/>
        </w:rPr>
        <w:t xml:space="preserve">L., </w:t>
      </w:r>
      <w:r w:rsidRPr="00085D70">
        <w:rPr>
          <w:color w:val="000000"/>
          <w:sz w:val="18"/>
          <w:szCs w:val="18"/>
        </w:rPr>
        <w:t xml:space="preserve">Benajiba, </w:t>
      </w:r>
      <w:r w:rsidR="003468F8" w:rsidRPr="00085D70">
        <w:rPr>
          <w:color w:val="000000"/>
          <w:sz w:val="18"/>
          <w:szCs w:val="18"/>
        </w:rPr>
        <w:t xml:space="preserve">Y., </w:t>
      </w:r>
      <w:r w:rsidRPr="00085D70">
        <w:rPr>
          <w:color w:val="000000"/>
          <w:sz w:val="18"/>
          <w:szCs w:val="18"/>
        </w:rPr>
        <w:t xml:space="preserve">Lee, </w:t>
      </w:r>
      <w:r w:rsidR="003468F8" w:rsidRPr="00085D70">
        <w:rPr>
          <w:color w:val="000000"/>
          <w:sz w:val="18"/>
          <w:szCs w:val="18"/>
        </w:rPr>
        <w:t xml:space="preserve">K., </w:t>
      </w:r>
      <w:r w:rsidRPr="00085D70">
        <w:rPr>
          <w:color w:val="000000"/>
          <w:sz w:val="18"/>
          <w:szCs w:val="18"/>
        </w:rPr>
        <w:t xml:space="preserve">Qadir, </w:t>
      </w:r>
      <w:r w:rsidR="003468F8" w:rsidRPr="00085D70">
        <w:rPr>
          <w:color w:val="000000"/>
          <w:sz w:val="18"/>
          <w:szCs w:val="18"/>
        </w:rPr>
        <w:t xml:space="preserve">A., </w:t>
      </w:r>
      <w:r w:rsidRPr="00085D70">
        <w:rPr>
          <w:color w:val="000000"/>
          <w:sz w:val="18"/>
          <w:szCs w:val="18"/>
        </w:rPr>
        <w:t xml:space="preserve">Prakash, </w:t>
      </w:r>
      <w:r w:rsidR="003468F8" w:rsidRPr="00085D70">
        <w:rPr>
          <w:color w:val="000000"/>
          <w:sz w:val="18"/>
          <w:szCs w:val="18"/>
        </w:rPr>
        <w:t xml:space="preserve">A., </w:t>
      </w:r>
      <w:r w:rsidRPr="00085D70">
        <w:rPr>
          <w:color w:val="000000"/>
          <w:sz w:val="18"/>
          <w:szCs w:val="18"/>
        </w:rPr>
        <w:t>Farri</w:t>
      </w:r>
      <w:r w:rsidR="003468F8" w:rsidRPr="00085D70">
        <w:rPr>
          <w:color w:val="000000"/>
          <w:sz w:val="18"/>
          <w:szCs w:val="18"/>
        </w:rPr>
        <w:t xml:space="preserve">, O. (2016). </w:t>
      </w:r>
      <w:r w:rsidRPr="00085D70">
        <w:rPr>
          <w:color w:val="000000"/>
          <w:sz w:val="18"/>
          <w:szCs w:val="18"/>
        </w:rPr>
        <w:t xml:space="preserve">Open Domain Real-Time Question Answering Based on Semantic and Syntactic Question Similarity. </w:t>
      </w:r>
      <w:r w:rsidRPr="00085D70">
        <w:rPr>
          <w:i/>
          <w:color w:val="000000"/>
          <w:sz w:val="18"/>
          <w:szCs w:val="18"/>
        </w:rPr>
        <w:t>TREC 2016</w:t>
      </w:r>
      <w:bookmarkEnd w:id="9"/>
    </w:p>
    <w:p w14:paraId="66AB5DB5" w14:textId="77777777" w:rsidR="00522E7D" w:rsidRPr="00085D70" w:rsidRDefault="004820B8" w:rsidP="008A3A60">
      <w:pPr>
        <w:numPr>
          <w:ilvl w:val="0"/>
          <w:numId w:val="15"/>
        </w:numPr>
        <w:rPr>
          <w:color w:val="000000"/>
          <w:sz w:val="18"/>
          <w:szCs w:val="18"/>
        </w:rPr>
      </w:pPr>
      <w:bookmarkStart w:id="10" w:name="_Ref490232643"/>
      <w:r w:rsidRPr="00085D70">
        <w:rPr>
          <w:color w:val="000000"/>
          <w:sz w:val="18"/>
          <w:szCs w:val="18"/>
          <w:lang w:val="it-IT"/>
        </w:rPr>
        <w:t xml:space="preserve">Dessí, D., Fenu, G., Reforgiato Recupero, D., </w:t>
      </w:r>
      <w:r w:rsidR="000D4182" w:rsidRPr="00085D70">
        <w:rPr>
          <w:color w:val="000000"/>
          <w:sz w:val="18"/>
          <w:szCs w:val="18"/>
          <w:lang w:val="it-IT"/>
        </w:rPr>
        <w:t xml:space="preserve">and </w:t>
      </w:r>
      <w:r w:rsidRPr="00085D70">
        <w:rPr>
          <w:color w:val="000000"/>
          <w:sz w:val="18"/>
          <w:szCs w:val="18"/>
          <w:lang w:val="it-IT"/>
        </w:rPr>
        <w:t>Consoli, S. (2017)</w:t>
      </w:r>
      <w:r w:rsidR="00F81896" w:rsidRPr="00085D70">
        <w:rPr>
          <w:color w:val="000000"/>
          <w:sz w:val="18"/>
          <w:szCs w:val="18"/>
          <w:lang w:val="it-IT"/>
        </w:rPr>
        <w:t>.</w:t>
      </w:r>
      <w:r w:rsidRPr="00085D70">
        <w:rPr>
          <w:color w:val="000000"/>
          <w:sz w:val="18"/>
          <w:szCs w:val="18"/>
          <w:lang w:val="it-IT"/>
        </w:rPr>
        <w:t xml:space="preserve"> </w:t>
      </w:r>
      <w:r w:rsidRPr="00085D70">
        <w:rPr>
          <w:color w:val="000000"/>
          <w:sz w:val="18"/>
          <w:szCs w:val="18"/>
        </w:rPr>
        <w:t>Exploration of IBM Wat</w:t>
      </w:r>
      <w:r w:rsidR="00F81896" w:rsidRPr="00085D70">
        <w:rPr>
          <w:color w:val="000000"/>
          <w:sz w:val="18"/>
          <w:szCs w:val="18"/>
        </w:rPr>
        <w:t>son for Healthcare Applications</w:t>
      </w:r>
      <w:r w:rsidRPr="00085D70">
        <w:rPr>
          <w:color w:val="000000"/>
          <w:sz w:val="18"/>
          <w:szCs w:val="18"/>
        </w:rPr>
        <w:t xml:space="preserve">, </w:t>
      </w:r>
      <w:r w:rsidRPr="00085D70">
        <w:rPr>
          <w:i/>
          <w:color w:val="000000"/>
          <w:sz w:val="18"/>
          <w:szCs w:val="18"/>
        </w:rPr>
        <w:t>Philips Research Europe Technical Note</w:t>
      </w:r>
      <w:r w:rsidRPr="00085D70">
        <w:rPr>
          <w:color w:val="000000"/>
          <w:sz w:val="18"/>
          <w:szCs w:val="18"/>
        </w:rPr>
        <w:t>, PR-TN 2017/00115, Eindhoven The Netherlands</w:t>
      </w:r>
      <w:bookmarkStart w:id="11" w:name="_Ref483816766"/>
      <w:bookmarkEnd w:id="8"/>
      <w:bookmarkEnd w:id="10"/>
    </w:p>
    <w:p w14:paraId="66AB5DB6" w14:textId="582A30DC" w:rsidR="00522E7D" w:rsidRPr="00085D70" w:rsidRDefault="004004BD" w:rsidP="008A3A60">
      <w:pPr>
        <w:numPr>
          <w:ilvl w:val="0"/>
          <w:numId w:val="15"/>
        </w:numPr>
        <w:rPr>
          <w:color w:val="000000"/>
          <w:sz w:val="18"/>
          <w:szCs w:val="18"/>
        </w:rPr>
      </w:pPr>
      <w:bookmarkStart w:id="12" w:name="_Ref490605101"/>
      <w:r w:rsidRPr="00085D70">
        <w:rPr>
          <w:color w:val="000000"/>
          <w:sz w:val="18"/>
          <w:szCs w:val="18"/>
          <w:lang w:val="it-IT"/>
        </w:rPr>
        <w:t>Dessí</w:t>
      </w:r>
      <w:r w:rsidR="000D4182" w:rsidRPr="00085D70">
        <w:rPr>
          <w:color w:val="000000"/>
          <w:sz w:val="18"/>
          <w:szCs w:val="18"/>
          <w:lang w:val="it-IT"/>
        </w:rPr>
        <w:t>, D. Reforgiat</w:t>
      </w:r>
      <w:r w:rsidR="00F81896" w:rsidRPr="00085D70">
        <w:rPr>
          <w:color w:val="000000"/>
          <w:sz w:val="18"/>
          <w:szCs w:val="18"/>
          <w:lang w:val="it-IT"/>
        </w:rPr>
        <w:t xml:space="preserve">o Recupero, D., Fenu, G. and </w:t>
      </w:r>
      <w:r w:rsidR="000D4182" w:rsidRPr="00085D70">
        <w:rPr>
          <w:color w:val="000000"/>
          <w:sz w:val="18"/>
          <w:szCs w:val="18"/>
          <w:lang w:val="it-IT"/>
        </w:rPr>
        <w:t xml:space="preserve">Consoli, </w:t>
      </w:r>
      <w:r w:rsidR="00F81896" w:rsidRPr="00085D70">
        <w:rPr>
          <w:color w:val="000000"/>
          <w:sz w:val="18"/>
          <w:szCs w:val="18"/>
          <w:lang w:val="it-IT"/>
        </w:rPr>
        <w:t>S. (</w:t>
      </w:r>
      <w:r w:rsidR="000D4182" w:rsidRPr="00085D70">
        <w:rPr>
          <w:color w:val="000000"/>
          <w:sz w:val="18"/>
          <w:szCs w:val="18"/>
          <w:lang w:val="it-IT"/>
        </w:rPr>
        <w:t>2017</w:t>
      </w:r>
      <w:r w:rsidR="00F81896" w:rsidRPr="00085D70">
        <w:rPr>
          <w:color w:val="000000"/>
          <w:sz w:val="18"/>
          <w:szCs w:val="18"/>
          <w:lang w:val="it-IT"/>
        </w:rPr>
        <w:t>).</w:t>
      </w:r>
      <w:r w:rsidR="000D4182" w:rsidRPr="00085D70">
        <w:rPr>
          <w:color w:val="000000"/>
          <w:sz w:val="18"/>
          <w:szCs w:val="18"/>
          <w:lang w:val="it-IT"/>
        </w:rPr>
        <w:t xml:space="preserve"> </w:t>
      </w:r>
      <w:r w:rsidR="000D4182" w:rsidRPr="00085D70">
        <w:rPr>
          <w:color w:val="000000"/>
          <w:sz w:val="18"/>
          <w:szCs w:val="18"/>
        </w:rPr>
        <w:t xml:space="preserve">Exploiting Cognitive Computing and Frame Semantic Feature Engineering for Biomedical Document Clustering. </w:t>
      </w:r>
      <w:r w:rsidR="000D4182" w:rsidRPr="00085D70">
        <w:rPr>
          <w:i/>
          <w:color w:val="000000"/>
          <w:sz w:val="18"/>
          <w:szCs w:val="18"/>
        </w:rPr>
        <w:t>Proceedings of the Workshop on Semantic Web solutions for large-scale biomedical data analytics (SeWeBMeDA)</w:t>
      </w:r>
      <w:r w:rsidR="000D4182" w:rsidRPr="00085D70">
        <w:rPr>
          <w:color w:val="000000"/>
          <w:sz w:val="18"/>
          <w:szCs w:val="18"/>
        </w:rPr>
        <w:t xml:space="preserve"> at the ESWC2017, Portoroz, Slovenia, CEUR Workshop Proceedings.</w:t>
      </w:r>
      <w:bookmarkEnd w:id="11"/>
      <w:bookmarkEnd w:id="12"/>
      <w:r w:rsidR="000D4182" w:rsidRPr="00085D70">
        <w:rPr>
          <w:color w:val="000000"/>
          <w:sz w:val="18"/>
          <w:szCs w:val="18"/>
        </w:rPr>
        <w:t xml:space="preserve">  </w:t>
      </w:r>
      <w:bookmarkStart w:id="13" w:name="_Ref483816377"/>
    </w:p>
    <w:p w14:paraId="66AB5DB7" w14:textId="77777777" w:rsidR="00522E7D" w:rsidRPr="00085D70" w:rsidRDefault="00D84BD3" w:rsidP="008A3A60">
      <w:pPr>
        <w:numPr>
          <w:ilvl w:val="0"/>
          <w:numId w:val="15"/>
        </w:numPr>
        <w:rPr>
          <w:color w:val="000000"/>
          <w:sz w:val="18"/>
          <w:szCs w:val="18"/>
          <w:lang w:val="it-IT"/>
        </w:rPr>
      </w:pPr>
      <w:bookmarkStart w:id="14" w:name="_Ref490232648"/>
      <w:r w:rsidRPr="00085D70">
        <w:rPr>
          <w:color w:val="000000"/>
          <w:sz w:val="18"/>
          <w:szCs w:val="18"/>
        </w:rPr>
        <w:t xml:space="preserve">Gantenbein, R. E. (2014). Watson, come here! The role of intelligent systems in health care. In 2014 </w:t>
      </w:r>
      <w:r w:rsidRPr="00085D70">
        <w:rPr>
          <w:i/>
          <w:color w:val="000000"/>
          <w:sz w:val="18"/>
          <w:szCs w:val="18"/>
        </w:rPr>
        <w:t>World Automation Congress</w:t>
      </w:r>
      <w:r w:rsidRPr="00085D70">
        <w:rPr>
          <w:color w:val="000000"/>
          <w:sz w:val="18"/>
          <w:szCs w:val="18"/>
        </w:rPr>
        <w:t xml:space="preserve"> (WAC) (pp. 165-168). IEEE.</w:t>
      </w:r>
      <w:bookmarkStart w:id="15" w:name="_Ref483583706"/>
      <w:bookmarkEnd w:id="6"/>
      <w:bookmarkEnd w:id="13"/>
      <w:bookmarkEnd w:id="14"/>
    </w:p>
    <w:p w14:paraId="66AB5DB8" w14:textId="77777777" w:rsidR="00F96FFD" w:rsidRPr="00085D70" w:rsidRDefault="00F96FFD" w:rsidP="00B978DE">
      <w:pPr>
        <w:numPr>
          <w:ilvl w:val="0"/>
          <w:numId w:val="15"/>
        </w:numPr>
        <w:rPr>
          <w:color w:val="000000"/>
          <w:sz w:val="18"/>
          <w:szCs w:val="18"/>
        </w:rPr>
      </w:pPr>
      <w:bookmarkStart w:id="16" w:name="_Ref486412190"/>
      <w:bookmarkEnd w:id="15"/>
      <w:r w:rsidRPr="00085D70">
        <w:rPr>
          <w:color w:val="000000"/>
          <w:sz w:val="18"/>
          <w:szCs w:val="18"/>
        </w:rPr>
        <w:t xml:space="preserve">Hasan, S. A., Zhu, X., Liu, J., Barra, C. M., Oliveira, L., and Farri, O. (2015). Ontology-Driven Semantic Search for Brazilian Portuguese Clinical Notes. </w:t>
      </w:r>
      <w:r w:rsidRPr="00085D70">
        <w:rPr>
          <w:i/>
          <w:color w:val="000000"/>
          <w:sz w:val="18"/>
          <w:szCs w:val="18"/>
        </w:rPr>
        <w:t>MedInfo 2015</w:t>
      </w:r>
      <w:r w:rsidRPr="00085D70">
        <w:rPr>
          <w:color w:val="000000"/>
          <w:sz w:val="18"/>
          <w:szCs w:val="18"/>
        </w:rPr>
        <w:t>: 1022</w:t>
      </w:r>
      <w:bookmarkEnd w:id="16"/>
    </w:p>
    <w:p w14:paraId="66AB5DB9" w14:textId="77777777" w:rsidR="00522E7D" w:rsidRPr="00085D70" w:rsidRDefault="0075551A" w:rsidP="008A3A60">
      <w:pPr>
        <w:numPr>
          <w:ilvl w:val="0"/>
          <w:numId w:val="15"/>
        </w:numPr>
        <w:rPr>
          <w:color w:val="000000"/>
          <w:sz w:val="18"/>
          <w:szCs w:val="18"/>
          <w:lang w:val="it-IT"/>
        </w:rPr>
      </w:pPr>
      <w:bookmarkStart w:id="17" w:name="_Ref483916172"/>
      <w:r w:rsidRPr="00085D70">
        <w:rPr>
          <w:color w:val="000000"/>
          <w:sz w:val="18"/>
          <w:szCs w:val="18"/>
        </w:rPr>
        <w:t xml:space="preserve">Holten, D. (2006). Hierarchical Edge Bundles: Visualization of Adjacency Relations in Hierarchical Data. </w:t>
      </w:r>
      <w:r w:rsidRPr="00085D70">
        <w:rPr>
          <w:i/>
          <w:color w:val="000000"/>
          <w:sz w:val="18"/>
          <w:szCs w:val="18"/>
        </w:rPr>
        <w:t>IEEE Transactions on Visualization and Computer Graphics</w:t>
      </w:r>
      <w:r w:rsidRPr="00085D70">
        <w:rPr>
          <w:color w:val="000000"/>
          <w:sz w:val="18"/>
          <w:szCs w:val="18"/>
        </w:rPr>
        <w:t>, 12 (5).</w:t>
      </w:r>
      <w:bookmarkEnd w:id="17"/>
    </w:p>
    <w:p w14:paraId="66AB5DBA" w14:textId="77777777" w:rsidR="00522E7D" w:rsidRPr="00085D70" w:rsidRDefault="00315E1A" w:rsidP="008A3A60">
      <w:pPr>
        <w:numPr>
          <w:ilvl w:val="0"/>
          <w:numId w:val="15"/>
        </w:numPr>
        <w:rPr>
          <w:color w:val="000000"/>
          <w:sz w:val="18"/>
          <w:szCs w:val="18"/>
        </w:rPr>
      </w:pPr>
      <w:bookmarkStart w:id="18" w:name="_Ref483822568"/>
      <w:r w:rsidRPr="00085D70">
        <w:rPr>
          <w:color w:val="000000"/>
          <w:sz w:val="18"/>
          <w:szCs w:val="18"/>
          <w:lang w:val="it-IT"/>
        </w:rPr>
        <w:t xml:space="preserve">Mongiovì, M., Reforgiato Recupero, D., Gangemi, A., Presutti, V., and Consoli, S. (2016). </w:t>
      </w:r>
      <w:r w:rsidRPr="00085D70">
        <w:rPr>
          <w:color w:val="000000"/>
          <w:sz w:val="18"/>
          <w:szCs w:val="18"/>
        </w:rPr>
        <w:t xml:space="preserve">Merging Open Knowledge Extracted from Text with MERGILO. </w:t>
      </w:r>
      <w:r w:rsidRPr="00085D70">
        <w:rPr>
          <w:i/>
          <w:color w:val="000000"/>
          <w:sz w:val="18"/>
          <w:szCs w:val="18"/>
        </w:rPr>
        <w:t>Knowledge-Based Systems</w:t>
      </w:r>
      <w:r w:rsidRPr="00085D70">
        <w:rPr>
          <w:color w:val="000000"/>
          <w:sz w:val="18"/>
          <w:szCs w:val="18"/>
        </w:rPr>
        <w:t>, 108, 155-167</w:t>
      </w:r>
      <w:bookmarkStart w:id="19" w:name="_Ref483819120"/>
      <w:bookmarkEnd w:id="18"/>
    </w:p>
    <w:p w14:paraId="66AB5DBB" w14:textId="77777777" w:rsidR="00522E7D" w:rsidRPr="00085D70" w:rsidRDefault="00B73E23" w:rsidP="008A3A60">
      <w:pPr>
        <w:numPr>
          <w:ilvl w:val="0"/>
          <w:numId w:val="15"/>
        </w:numPr>
        <w:rPr>
          <w:color w:val="000000"/>
          <w:sz w:val="18"/>
          <w:szCs w:val="18"/>
        </w:rPr>
      </w:pPr>
      <w:r w:rsidRPr="00085D70">
        <w:rPr>
          <w:color w:val="000000"/>
          <w:sz w:val="18"/>
          <w:szCs w:val="18"/>
          <w:lang w:val="it-IT"/>
        </w:rPr>
        <w:t xml:space="preserve">Mongiovì, M., Reforgiato Recupero, D., Gangemi, A., Presutti, V., Nuzzolese, A.G. and Consoli, S. (2015). </w:t>
      </w:r>
      <w:r w:rsidRPr="00085D70">
        <w:rPr>
          <w:color w:val="000000"/>
          <w:sz w:val="18"/>
          <w:szCs w:val="18"/>
        </w:rPr>
        <w:t xml:space="preserve">Semantic reconciliation of knowledge extracted from text through a novel machine reader. </w:t>
      </w:r>
      <w:r w:rsidRPr="00085D70">
        <w:rPr>
          <w:i/>
          <w:color w:val="000000"/>
          <w:sz w:val="18"/>
          <w:szCs w:val="18"/>
        </w:rPr>
        <w:t>Proceedings of the 8th International Conference on Knowledge Capture (K-CAP 2015)</w:t>
      </w:r>
      <w:r w:rsidRPr="00085D70">
        <w:rPr>
          <w:color w:val="000000"/>
          <w:sz w:val="18"/>
          <w:szCs w:val="18"/>
        </w:rPr>
        <w:t>, article num. 25, ACM, New York</w:t>
      </w:r>
      <w:bookmarkStart w:id="20" w:name="_Ref483587860"/>
      <w:bookmarkEnd w:id="19"/>
    </w:p>
    <w:p w14:paraId="66AB5DBC" w14:textId="77777777" w:rsidR="00C25ABC" w:rsidRPr="00085D70" w:rsidRDefault="00BD17A6" w:rsidP="008A3A60">
      <w:pPr>
        <w:numPr>
          <w:ilvl w:val="0"/>
          <w:numId w:val="15"/>
        </w:numPr>
        <w:rPr>
          <w:color w:val="000000"/>
          <w:sz w:val="18"/>
          <w:szCs w:val="18"/>
        </w:rPr>
      </w:pPr>
      <w:bookmarkStart w:id="21" w:name="_Ref483821620"/>
      <w:bookmarkEnd w:id="20"/>
      <w:r w:rsidRPr="00085D70">
        <w:rPr>
          <w:color w:val="000000"/>
          <w:sz w:val="18"/>
          <w:szCs w:val="18"/>
        </w:rPr>
        <w:t xml:space="preserve">Gangemi </w:t>
      </w:r>
      <w:r w:rsidR="000D4182" w:rsidRPr="00085D70">
        <w:rPr>
          <w:color w:val="000000"/>
          <w:sz w:val="18"/>
          <w:szCs w:val="18"/>
        </w:rPr>
        <w:t>A., and</w:t>
      </w:r>
      <w:r w:rsidRPr="00085D70">
        <w:rPr>
          <w:color w:val="000000"/>
          <w:sz w:val="18"/>
          <w:szCs w:val="18"/>
        </w:rPr>
        <w:t xml:space="preserve"> Presutti V. (2009). Ontology Design Patterns. In S. Staab and R. Studer, editors, </w:t>
      </w:r>
      <w:r w:rsidRPr="00085D70">
        <w:rPr>
          <w:i/>
          <w:color w:val="000000"/>
          <w:sz w:val="18"/>
          <w:szCs w:val="18"/>
        </w:rPr>
        <w:t>Handbook on Ontologies</w:t>
      </w:r>
      <w:r w:rsidRPr="00085D70">
        <w:rPr>
          <w:color w:val="000000"/>
          <w:sz w:val="18"/>
          <w:szCs w:val="18"/>
        </w:rPr>
        <w:t>, 2nd Edition. Springer Verlag.</w:t>
      </w:r>
      <w:bookmarkEnd w:id="21"/>
      <w:r w:rsidR="00FE5E8F" w:rsidRPr="00085D70">
        <w:rPr>
          <w:color w:val="000000"/>
          <w:sz w:val="18"/>
          <w:szCs w:val="18"/>
        </w:rPr>
        <w:t xml:space="preserve"> </w:t>
      </w:r>
    </w:p>
    <w:p w14:paraId="66AB5DBD" w14:textId="77777777" w:rsidR="00FE5E8F" w:rsidRPr="00085D70" w:rsidRDefault="00C25ABC" w:rsidP="00EC7D44">
      <w:pPr>
        <w:numPr>
          <w:ilvl w:val="0"/>
          <w:numId w:val="15"/>
        </w:numPr>
        <w:rPr>
          <w:color w:val="000000"/>
          <w:sz w:val="18"/>
          <w:szCs w:val="18"/>
        </w:rPr>
      </w:pPr>
      <w:bookmarkStart w:id="22" w:name="_Ref483822284"/>
      <w:r w:rsidRPr="00085D70">
        <w:rPr>
          <w:color w:val="000000"/>
          <w:sz w:val="18"/>
          <w:szCs w:val="18"/>
          <w:lang w:val="it-IT"/>
        </w:rPr>
        <w:t xml:space="preserve">Presutti, V., Nuzzolese, A.G., Consoli, S., Gangemi, A., and Reforgiato Recupero, D. (2016). </w:t>
      </w:r>
      <w:r w:rsidRPr="00085D70">
        <w:rPr>
          <w:color w:val="000000"/>
          <w:sz w:val="18"/>
          <w:szCs w:val="18"/>
        </w:rPr>
        <w:t xml:space="preserve">From hyperlinks to Semantic Web properties using Open Knowledge Extraction. </w:t>
      </w:r>
      <w:r w:rsidRPr="00085D70">
        <w:rPr>
          <w:i/>
          <w:color w:val="000000"/>
          <w:sz w:val="18"/>
          <w:szCs w:val="18"/>
        </w:rPr>
        <w:t>Semantic Web Journal,</w:t>
      </w:r>
      <w:r w:rsidRPr="00085D70">
        <w:rPr>
          <w:color w:val="000000"/>
          <w:sz w:val="18"/>
          <w:szCs w:val="18"/>
        </w:rPr>
        <w:t xml:space="preserve"> 7(4), 351-378</w:t>
      </w:r>
      <w:bookmarkEnd w:id="22"/>
    </w:p>
    <w:sectPr w:rsidR="00FE5E8F" w:rsidRPr="00085D70" w:rsidSect="00D4316A">
      <w:headerReference w:type="default" r:id="rId14"/>
      <w:footerReference w:type="default" r:id="rId15"/>
      <w:pgSz w:w="11907" w:h="16840" w:code="9"/>
      <w:pgMar w:top="567" w:right="1134" w:bottom="323" w:left="1134"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A69C3" w14:textId="77777777" w:rsidR="00E135A8" w:rsidRDefault="00E135A8">
      <w:r>
        <w:separator/>
      </w:r>
    </w:p>
  </w:endnote>
  <w:endnote w:type="continuationSeparator" w:id="0">
    <w:p w14:paraId="0267500F" w14:textId="77777777" w:rsidR="00E135A8" w:rsidRDefault="00E13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ST Gill Sans">
    <w:altName w:val="Arial"/>
    <w:charset w:val="00"/>
    <w:family w:val="swiss"/>
    <w:pitch w:val="variable"/>
    <w:sig w:usb0="80000027" w:usb1="0000004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70" w:type="dxa"/>
      <w:tblLayout w:type="fixed"/>
      <w:tblCellMar>
        <w:left w:w="70" w:type="dxa"/>
        <w:right w:w="70" w:type="dxa"/>
      </w:tblCellMar>
      <w:tblLook w:val="0000" w:firstRow="0" w:lastRow="0" w:firstColumn="0" w:lastColumn="0" w:noHBand="0" w:noVBand="0"/>
    </w:tblPr>
    <w:tblGrid>
      <w:gridCol w:w="5954"/>
      <w:gridCol w:w="3969"/>
    </w:tblGrid>
    <w:tr w:rsidR="00B9093C" w14:paraId="66AB5DCD" w14:textId="77777777">
      <w:trPr>
        <w:trHeight w:val="834"/>
      </w:trPr>
      <w:tc>
        <w:tcPr>
          <w:tcW w:w="5954" w:type="dxa"/>
        </w:tcPr>
        <w:p w14:paraId="66AB5DCB" w14:textId="77777777" w:rsidR="00B9093C" w:rsidRDefault="00B9093C">
          <w:pPr>
            <w:pStyle w:val="BodyText"/>
            <w:tabs>
              <w:tab w:val="right" w:pos="6167"/>
            </w:tabs>
            <w:rPr>
              <w:b/>
              <w:sz w:val="18"/>
            </w:rPr>
          </w:pPr>
        </w:p>
      </w:tc>
      <w:tc>
        <w:tcPr>
          <w:tcW w:w="3969" w:type="dxa"/>
        </w:tcPr>
        <w:p w14:paraId="66AB5DCC" w14:textId="77777777" w:rsidR="00B9093C" w:rsidRDefault="00B9093C">
          <w:pPr>
            <w:jc w:val="center"/>
            <w:rPr>
              <w:rFonts w:ascii="Arial" w:hAnsi="Arial"/>
              <w:sz w:val="18"/>
            </w:rPr>
          </w:pPr>
        </w:p>
      </w:tc>
    </w:tr>
  </w:tbl>
  <w:p w14:paraId="66AB5DCE" w14:textId="77777777" w:rsidR="00B9093C" w:rsidRDefault="00B9093C" w:rsidP="00664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A4D83C" w14:textId="77777777" w:rsidR="00E135A8" w:rsidRDefault="00E135A8">
      <w:r>
        <w:separator/>
      </w:r>
    </w:p>
  </w:footnote>
  <w:footnote w:type="continuationSeparator" w:id="0">
    <w:p w14:paraId="2821543C" w14:textId="77777777" w:rsidR="00E135A8" w:rsidRDefault="00E135A8">
      <w:r>
        <w:continuationSeparator/>
      </w:r>
    </w:p>
  </w:footnote>
  <w:footnote w:id="1">
    <w:p w14:paraId="66AB5DCF" w14:textId="77777777" w:rsidR="00B9093C" w:rsidRPr="00F076CE" w:rsidRDefault="00B9093C">
      <w:pPr>
        <w:pStyle w:val="FootnoteText"/>
        <w:rPr>
          <w:sz w:val="18"/>
          <w:szCs w:val="18"/>
          <w:lang w:val="en-US"/>
        </w:rPr>
      </w:pPr>
      <w:r w:rsidRPr="00F076CE">
        <w:rPr>
          <w:rStyle w:val="FootnoteReference"/>
          <w:sz w:val="18"/>
          <w:szCs w:val="18"/>
        </w:rPr>
        <w:footnoteRef/>
      </w:r>
      <w:r w:rsidRPr="00F076CE">
        <w:rPr>
          <w:sz w:val="18"/>
          <w:szCs w:val="18"/>
        </w:rPr>
        <w:t xml:space="preserve"> </w:t>
      </w:r>
      <w:hyperlink r:id="rId1" w:history="1">
        <w:r w:rsidRPr="00F076CE">
          <w:rPr>
            <w:rStyle w:val="Hyperlink"/>
            <w:rFonts w:ascii="Times New Roman" w:hAnsi="Times New Roman" w:cs="Times New Roman"/>
            <w:sz w:val="18"/>
            <w:szCs w:val="18"/>
          </w:rPr>
          <w:t>https://www.ibm.com/watson/</w:t>
        </w:r>
      </w:hyperlink>
    </w:p>
  </w:footnote>
  <w:footnote w:id="2">
    <w:p w14:paraId="66AB5DD0" w14:textId="77777777" w:rsidR="00B9093C" w:rsidRPr="00F076CE" w:rsidRDefault="00B9093C">
      <w:pPr>
        <w:pStyle w:val="FootnoteText"/>
        <w:rPr>
          <w:sz w:val="18"/>
          <w:szCs w:val="18"/>
          <w:lang w:val="en-US"/>
        </w:rPr>
      </w:pPr>
      <w:r w:rsidRPr="00F076CE">
        <w:rPr>
          <w:rStyle w:val="FootnoteReference"/>
          <w:sz w:val="18"/>
          <w:szCs w:val="18"/>
        </w:rPr>
        <w:footnoteRef/>
      </w:r>
      <w:r w:rsidRPr="00F076CE">
        <w:rPr>
          <w:sz w:val="18"/>
          <w:szCs w:val="18"/>
        </w:rPr>
        <w:t xml:space="preserve"> </w:t>
      </w:r>
      <w:hyperlink r:id="rId2" w:history="1">
        <w:r w:rsidRPr="00F076CE">
          <w:rPr>
            <w:rStyle w:val="Hyperlink"/>
            <w:rFonts w:ascii="Times New Roman" w:hAnsi="Times New Roman" w:cs="Times New Roman"/>
            <w:sz w:val="18"/>
            <w:szCs w:val="18"/>
          </w:rPr>
          <w:t>http://pulse.embs.org/may-2017/cognitive-computing-and-the-future-of-health-care/</w:t>
        </w:r>
      </w:hyperlink>
    </w:p>
  </w:footnote>
  <w:footnote w:id="3">
    <w:p w14:paraId="66AB5DD1" w14:textId="77777777" w:rsidR="00B9093C" w:rsidRPr="00F076CE" w:rsidRDefault="00B9093C">
      <w:pPr>
        <w:pStyle w:val="FootnoteText"/>
        <w:rPr>
          <w:sz w:val="18"/>
          <w:szCs w:val="18"/>
          <w:lang w:val="en-US"/>
        </w:rPr>
      </w:pPr>
      <w:r w:rsidRPr="00F076CE">
        <w:rPr>
          <w:rStyle w:val="FootnoteReference"/>
          <w:sz w:val="18"/>
          <w:szCs w:val="18"/>
        </w:rPr>
        <w:footnoteRef/>
      </w:r>
      <w:r w:rsidRPr="00F076CE">
        <w:rPr>
          <w:sz w:val="18"/>
          <w:szCs w:val="18"/>
        </w:rPr>
        <w:t xml:space="preserve"> </w:t>
      </w:r>
      <w:hyperlink r:id="rId3" w:history="1">
        <w:r w:rsidRPr="00F076CE">
          <w:rPr>
            <w:rStyle w:val="Hyperlink"/>
            <w:rFonts w:ascii="Times New Roman" w:hAnsi="Times New Roman" w:cs="Times New Roman"/>
            <w:sz w:val="18"/>
            <w:szCs w:val="18"/>
          </w:rPr>
          <w:t>https://mihin.org/wp-content/uploads/2015/06/The-Impact-of-Cognitive-Computing-on-Healthcare-Final-Version-for-Handout.pdf</w:t>
        </w:r>
      </w:hyperlink>
    </w:p>
  </w:footnote>
  <w:footnote w:id="4">
    <w:p w14:paraId="66AB5DD2" w14:textId="77777777" w:rsidR="00B9093C" w:rsidRPr="00F076CE" w:rsidRDefault="00B9093C">
      <w:pPr>
        <w:pStyle w:val="FootnoteText"/>
        <w:rPr>
          <w:sz w:val="18"/>
          <w:szCs w:val="18"/>
          <w:lang w:eastAsia="en-GB"/>
        </w:rPr>
      </w:pPr>
      <w:r w:rsidRPr="00F076CE">
        <w:rPr>
          <w:rStyle w:val="FootnoteReference"/>
          <w:sz w:val="18"/>
          <w:szCs w:val="18"/>
        </w:rPr>
        <w:footnoteRef/>
      </w:r>
      <w:r w:rsidRPr="00F076CE">
        <w:rPr>
          <w:sz w:val="18"/>
          <w:szCs w:val="18"/>
        </w:rPr>
        <w:t xml:space="preserve"> </w:t>
      </w:r>
      <w:hyperlink r:id="rId4" w:history="1">
        <w:r w:rsidRPr="00F076CE">
          <w:rPr>
            <w:rStyle w:val="Hyperlink"/>
            <w:rFonts w:ascii="Times New Roman" w:hAnsi="Times New Roman" w:cs="Times New Roman"/>
            <w:sz w:val="18"/>
            <w:szCs w:val="18"/>
            <w:lang w:eastAsia="en-GB"/>
          </w:rPr>
          <w:t>https://www.antheminc.com/</w:t>
        </w:r>
      </w:hyperlink>
    </w:p>
    <w:p w14:paraId="66AB5DD3" w14:textId="77777777" w:rsidR="00B9093C" w:rsidRPr="00DA56FE" w:rsidRDefault="00B9093C">
      <w:pPr>
        <w:pStyle w:val="FootnoteText"/>
        <w:rPr>
          <w:lang w:val="en-US"/>
        </w:rPr>
      </w:pPr>
    </w:p>
  </w:footnote>
  <w:footnote w:id="5">
    <w:p w14:paraId="66AB5DD4" w14:textId="77777777" w:rsidR="00B9093C" w:rsidRPr="00F076CE" w:rsidRDefault="00B9093C" w:rsidP="00216BD1">
      <w:pPr>
        <w:pStyle w:val="FootnoteText"/>
        <w:rPr>
          <w:sz w:val="18"/>
          <w:szCs w:val="18"/>
        </w:rPr>
      </w:pPr>
      <w:r w:rsidRPr="00F076CE">
        <w:rPr>
          <w:rStyle w:val="FootnoteReference"/>
          <w:sz w:val="18"/>
          <w:szCs w:val="18"/>
        </w:rPr>
        <w:footnoteRef/>
      </w:r>
      <w:r w:rsidRPr="00F076CE">
        <w:rPr>
          <w:sz w:val="18"/>
          <w:szCs w:val="18"/>
        </w:rPr>
        <w:t xml:space="preserve"> WebVOWL: Web-based Visualization of Ontologies, Version 0.3, </w:t>
      </w:r>
      <w:hyperlink r:id="rId5" w:history="1">
        <w:r w:rsidRPr="00F076CE">
          <w:rPr>
            <w:rStyle w:val="Hyperlink"/>
            <w:rFonts w:ascii="Times New Roman" w:hAnsi="Times New Roman" w:cs="Times New Roman"/>
            <w:sz w:val="18"/>
            <w:szCs w:val="18"/>
          </w:rPr>
          <w:t>http://vowl.visualdataweb.org/webvowl.html</w:t>
        </w:r>
      </w:hyperlink>
    </w:p>
  </w:footnote>
  <w:footnote w:id="6">
    <w:p w14:paraId="66AB5DD5" w14:textId="77777777" w:rsidR="00B9093C" w:rsidRPr="00DA56FE" w:rsidRDefault="00B9093C">
      <w:pPr>
        <w:pStyle w:val="FootnoteText"/>
        <w:rPr>
          <w:lang w:val="en-US"/>
        </w:rPr>
      </w:pPr>
      <w:r w:rsidRPr="00F076CE">
        <w:rPr>
          <w:rStyle w:val="FootnoteReference"/>
          <w:sz w:val="18"/>
          <w:szCs w:val="18"/>
        </w:rPr>
        <w:footnoteRef/>
      </w:r>
      <w:r w:rsidRPr="00F076CE">
        <w:rPr>
          <w:sz w:val="18"/>
          <w:szCs w:val="18"/>
        </w:rPr>
        <w:t xml:space="preserve"> LodLive: </w:t>
      </w:r>
      <w:hyperlink r:id="rId6" w:history="1">
        <w:r w:rsidRPr="00F076CE">
          <w:rPr>
            <w:rStyle w:val="Hyperlink"/>
            <w:rFonts w:ascii="Times New Roman" w:hAnsi="Times New Roman" w:cs="Times New Roman"/>
            <w:sz w:val="18"/>
            <w:szCs w:val="18"/>
            <w:lang w:eastAsia="en-GB"/>
          </w:rPr>
          <w:t>http://lodlive.it/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B5DCA" w14:textId="77777777" w:rsidR="00B9093C" w:rsidRDefault="00B9093C" w:rsidP="00241C81">
    <w:pPr>
      <w:pStyle w:val="Header"/>
      <w:rPr>
        <w:rFonts w:ascii="CST Gill Sans" w:hAnsi="CST Gill Sans"/>
        <w:b/>
        <w:sz w:val="28"/>
      </w:rPr>
    </w:pPr>
    <w:r>
      <w:rPr>
        <w:rFonts w:ascii="Arial" w:hAnsi="Arial" w:cs="Arial"/>
        <w:b/>
        <w:sz w:val="28"/>
        <w:szCs w:val="28"/>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A0E53"/>
    <w:multiLevelType w:val="hybridMultilevel"/>
    <w:tmpl w:val="836430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BAC799E"/>
    <w:multiLevelType w:val="hybridMultilevel"/>
    <w:tmpl w:val="FA5A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E1C73"/>
    <w:multiLevelType w:val="hybridMultilevel"/>
    <w:tmpl w:val="4042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20462"/>
    <w:multiLevelType w:val="hybridMultilevel"/>
    <w:tmpl w:val="BB6A4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F4318B"/>
    <w:multiLevelType w:val="hybridMultilevel"/>
    <w:tmpl w:val="DC16F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C966A04"/>
    <w:multiLevelType w:val="hybridMultilevel"/>
    <w:tmpl w:val="EBAA801A"/>
    <w:lvl w:ilvl="0" w:tplc="D3806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A7DF6"/>
    <w:multiLevelType w:val="hybridMultilevel"/>
    <w:tmpl w:val="00643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46127"/>
    <w:multiLevelType w:val="hybridMultilevel"/>
    <w:tmpl w:val="A1BC15E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E595178"/>
    <w:multiLevelType w:val="hybridMultilevel"/>
    <w:tmpl w:val="7CC2B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956F40"/>
    <w:multiLevelType w:val="hybridMultilevel"/>
    <w:tmpl w:val="148C8316"/>
    <w:lvl w:ilvl="0" w:tplc="46DCDDE6">
      <w:start w:val="1"/>
      <w:numFmt w:val="decimal"/>
      <w:lvlText w:val="%1."/>
      <w:lvlJc w:val="left"/>
      <w:pPr>
        <w:ind w:left="36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3320E0"/>
    <w:multiLevelType w:val="hybridMultilevel"/>
    <w:tmpl w:val="2662074E"/>
    <w:lvl w:ilvl="0" w:tplc="36B8990E">
      <w:numFmt w:val="bullet"/>
      <w:lvlText w:val="-"/>
      <w:lvlJc w:val="left"/>
      <w:pPr>
        <w:tabs>
          <w:tab w:val="num" w:pos="720"/>
        </w:tabs>
        <w:ind w:left="720" w:hanging="360"/>
      </w:pPr>
      <w:rPr>
        <w:rFonts w:ascii="Arial" w:eastAsia="Times New Roman" w:hAnsi="Arial" w:cs="Arial" w:hint="default"/>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237760"/>
    <w:multiLevelType w:val="hybridMultilevel"/>
    <w:tmpl w:val="95AECD1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E8B6406"/>
    <w:multiLevelType w:val="singleLevel"/>
    <w:tmpl w:val="F7506E2A"/>
    <w:lvl w:ilvl="0">
      <w:start w:val="2"/>
      <w:numFmt w:val="lowerLetter"/>
      <w:lvlText w:val="%1."/>
      <w:lvlJc w:val="left"/>
      <w:pPr>
        <w:tabs>
          <w:tab w:val="num" w:pos="720"/>
        </w:tabs>
        <w:ind w:left="720" w:hanging="720"/>
      </w:pPr>
      <w:rPr>
        <w:rFonts w:hint="default"/>
      </w:rPr>
    </w:lvl>
  </w:abstractNum>
  <w:abstractNum w:abstractNumId="13" w15:restartNumberingAfterBreak="0">
    <w:nsid w:val="5A664734"/>
    <w:multiLevelType w:val="hybridMultilevel"/>
    <w:tmpl w:val="D46CDC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FBB2320"/>
    <w:multiLevelType w:val="hybridMultilevel"/>
    <w:tmpl w:val="6372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FD31D9"/>
    <w:multiLevelType w:val="hybridMultilevel"/>
    <w:tmpl w:val="1F8219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7B35460"/>
    <w:multiLevelType w:val="hybridMultilevel"/>
    <w:tmpl w:val="7BB06A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82B58CE"/>
    <w:multiLevelType w:val="hybridMultilevel"/>
    <w:tmpl w:val="59D0E2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1"/>
  </w:num>
  <w:num w:numId="4">
    <w:abstractNumId w:val="7"/>
  </w:num>
  <w:num w:numId="5">
    <w:abstractNumId w:val="10"/>
  </w:num>
  <w:num w:numId="6">
    <w:abstractNumId w:val="16"/>
  </w:num>
  <w:num w:numId="7">
    <w:abstractNumId w:val="0"/>
  </w:num>
  <w:num w:numId="8">
    <w:abstractNumId w:val="17"/>
  </w:num>
  <w:num w:numId="9">
    <w:abstractNumId w:val="4"/>
  </w:num>
  <w:num w:numId="10">
    <w:abstractNumId w:val="6"/>
  </w:num>
  <w:num w:numId="11">
    <w:abstractNumId w:val="2"/>
  </w:num>
  <w:num w:numId="12">
    <w:abstractNumId w:val="1"/>
  </w:num>
  <w:num w:numId="13">
    <w:abstractNumId w:val="14"/>
  </w:num>
  <w:num w:numId="14">
    <w:abstractNumId w:val="5"/>
  </w:num>
  <w:num w:numId="15">
    <w:abstractNumId w:val="9"/>
  </w:num>
  <w:num w:numId="16">
    <w:abstractNumId w:val="8"/>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D9E"/>
    <w:rsid w:val="00001CBC"/>
    <w:rsid w:val="000024A3"/>
    <w:rsid w:val="0000250C"/>
    <w:rsid w:val="00014A10"/>
    <w:rsid w:val="00017481"/>
    <w:rsid w:val="0003122F"/>
    <w:rsid w:val="00034B14"/>
    <w:rsid w:val="00047E0C"/>
    <w:rsid w:val="00047E55"/>
    <w:rsid w:val="00050A57"/>
    <w:rsid w:val="00070AB3"/>
    <w:rsid w:val="00073A25"/>
    <w:rsid w:val="00073F81"/>
    <w:rsid w:val="000747CB"/>
    <w:rsid w:val="00075AE2"/>
    <w:rsid w:val="00075EBA"/>
    <w:rsid w:val="00077690"/>
    <w:rsid w:val="00083F1D"/>
    <w:rsid w:val="00085D70"/>
    <w:rsid w:val="0008795B"/>
    <w:rsid w:val="00091E23"/>
    <w:rsid w:val="00091F16"/>
    <w:rsid w:val="00094726"/>
    <w:rsid w:val="000A1312"/>
    <w:rsid w:val="000A53FE"/>
    <w:rsid w:val="000B479B"/>
    <w:rsid w:val="000B624B"/>
    <w:rsid w:val="000B6749"/>
    <w:rsid w:val="000C58D1"/>
    <w:rsid w:val="000D4182"/>
    <w:rsid w:val="000E28DD"/>
    <w:rsid w:val="000E4A1E"/>
    <w:rsid w:val="000F1A80"/>
    <w:rsid w:val="000F3317"/>
    <w:rsid w:val="00114237"/>
    <w:rsid w:val="00117031"/>
    <w:rsid w:val="00125022"/>
    <w:rsid w:val="001368AD"/>
    <w:rsid w:val="0014615B"/>
    <w:rsid w:val="0016599A"/>
    <w:rsid w:val="00171497"/>
    <w:rsid w:val="00172B17"/>
    <w:rsid w:val="00176520"/>
    <w:rsid w:val="001804A1"/>
    <w:rsid w:val="00185433"/>
    <w:rsid w:val="001977A4"/>
    <w:rsid w:val="00197EEC"/>
    <w:rsid w:val="001A266B"/>
    <w:rsid w:val="001B7726"/>
    <w:rsid w:val="001C1851"/>
    <w:rsid w:val="001C6DA1"/>
    <w:rsid w:val="001D12FC"/>
    <w:rsid w:val="001D1821"/>
    <w:rsid w:val="001D1C89"/>
    <w:rsid w:val="001E142A"/>
    <w:rsid w:val="001E4A89"/>
    <w:rsid w:val="00214B14"/>
    <w:rsid w:val="002159EE"/>
    <w:rsid w:val="0021678A"/>
    <w:rsid w:val="00216BD1"/>
    <w:rsid w:val="002265FA"/>
    <w:rsid w:val="00234CEC"/>
    <w:rsid w:val="00236212"/>
    <w:rsid w:val="00241C81"/>
    <w:rsid w:val="00242F7A"/>
    <w:rsid w:val="002432BA"/>
    <w:rsid w:val="00251D90"/>
    <w:rsid w:val="00256FCC"/>
    <w:rsid w:val="002625DF"/>
    <w:rsid w:val="00266F75"/>
    <w:rsid w:val="0026725F"/>
    <w:rsid w:val="00270E24"/>
    <w:rsid w:val="00271566"/>
    <w:rsid w:val="00277850"/>
    <w:rsid w:val="002806AB"/>
    <w:rsid w:val="00280C13"/>
    <w:rsid w:val="00282B71"/>
    <w:rsid w:val="0029039A"/>
    <w:rsid w:val="00294662"/>
    <w:rsid w:val="002B0B1E"/>
    <w:rsid w:val="002B4295"/>
    <w:rsid w:val="002B4990"/>
    <w:rsid w:val="002B7263"/>
    <w:rsid w:val="002C4B79"/>
    <w:rsid w:val="002D46D0"/>
    <w:rsid w:val="002D5E3C"/>
    <w:rsid w:val="002E2787"/>
    <w:rsid w:val="002E2D5D"/>
    <w:rsid w:val="002E3759"/>
    <w:rsid w:val="002E781F"/>
    <w:rsid w:val="002F1FDA"/>
    <w:rsid w:val="002F78AA"/>
    <w:rsid w:val="002F7AE1"/>
    <w:rsid w:val="0030310C"/>
    <w:rsid w:val="00303152"/>
    <w:rsid w:val="003128A0"/>
    <w:rsid w:val="00315E1A"/>
    <w:rsid w:val="00324C19"/>
    <w:rsid w:val="00324D9D"/>
    <w:rsid w:val="00327381"/>
    <w:rsid w:val="00327A2E"/>
    <w:rsid w:val="00330512"/>
    <w:rsid w:val="00340432"/>
    <w:rsid w:val="00343851"/>
    <w:rsid w:val="00345FBC"/>
    <w:rsid w:val="003468F8"/>
    <w:rsid w:val="003542EF"/>
    <w:rsid w:val="00362CF0"/>
    <w:rsid w:val="00366B9F"/>
    <w:rsid w:val="00366EFF"/>
    <w:rsid w:val="003679B8"/>
    <w:rsid w:val="003720E5"/>
    <w:rsid w:val="003735DD"/>
    <w:rsid w:val="00375681"/>
    <w:rsid w:val="0038503A"/>
    <w:rsid w:val="00385731"/>
    <w:rsid w:val="00392FC9"/>
    <w:rsid w:val="00394023"/>
    <w:rsid w:val="003A20FB"/>
    <w:rsid w:val="003A7A07"/>
    <w:rsid w:val="003B653C"/>
    <w:rsid w:val="003B72B1"/>
    <w:rsid w:val="003B7ABF"/>
    <w:rsid w:val="003C120D"/>
    <w:rsid w:val="003C7976"/>
    <w:rsid w:val="003D30FD"/>
    <w:rsid w:val="003E0380"/>
    <w:rsid w:val="003E7D04"/>
    <w:rsid w:val="003F095D"/>
    <w:rsid w:val="003F42D3"/>
    <w:rsid w:val="003F6A1E"/>
    <w:rsid w:val="003F75E3"/>
    <w:rsid w:val="004004BD"/>
    <w:rsid w:val="00405859"/>
    <w:rsid w:val="00417C19"/>
    <w:rsid w:val="004207D2"/>
    <w:rsid w:val="004219BA"/>
    <w:rsid w:val="004230B6"/>
    <w:rsid w:val="00424352"/>
    <w:rsid w:val="004246A8"/>
    <w:rsid w:val="004260FA"/>
    <w:rsid w:val="00430D9E"/>
    <w:rsid w:val="00431E81"/>
    <w:rsid w:val="00434724"/>
    <w:rsid w:val="00434ABA"/>
    <w:rsid w:val="004369CE"/>
    <w:rsid w:val="00446F5C"/>
    <w:rsid w:val="004556A7"/>
    <w:rsid w:val="004641A8"/>
    <w:rsid w:val="004663F2"/>
    <w:rsid w:val="00471764"/>
    <w:rsid w:val="00476160"/>
    <w:rsid w:val="0047649F"/>
    <w:rsid w:val="00476B03"/>
    <w:rsid w:val="004820B8"/>
    <w:rsid w:val="00491A55"/>
    <w:rsid w:val="00497249"/>
    <w:rsid w:val="0049780D"/>
    <w:rsid w:val="004A0D09"/>
    <w:rsid w:val="004A2853"/>
    <w:rsid w:val="004A3A57"/>
    <w:rsid w:val="004B51E8"/>
    <w:rsid w:val="004B6E65"/>
    <w:rsid w:val="004D44AF"/>
    <w:rsid w:val="004F20E2"/>
    <w:rsid w:val="004F27E6"/>
    <w:rsid w:val="00503F10"/>
    <w:rsid w:val="00504A7E"/>
    <w:rsid w:val="005057CB"/>
    <w:rsid w:val="00507714"/>
    <w:rsid w:val="005130E0"/>
    <w:rsid w:val="00516EB0"/>
    <w:rsid w:val="005215FB"/>
    <w:rsid w:val="00522E7D"/>
    <w:rsid w:val="00525A04"/>
    <w:rsid w:val="00531C18"/>
    <w:rsid w:val="00550CAA"/>
    <w:rsid w:val="0055199E"/>
    <w:rsid w:val="005553B5"/>
    <w:rsid w:val="005627DC"/>
    <w:rsid w:val="00570E1F"/>
    <w:rsid w:val="00575BF7"/>
    <w:rsid w:val="0058053E"/>
    <w:rsid w:val="00597ADD"/>
    <w:rsid w:val="005B30C5"/>
    <w:rsid w:val="005B41E7"/>
    <w:rsid w:val="005B5BC7"/>
    <w:rsid w:val="005D19AF"/>
    <w:rsid w:val="005D24B9"/>
    <w:rsid w:val="005D45D2"/>
    <w:rsid w:val="005E3187"/>
    <w:rsid w:val="005E459A"/>
    <w:rsid w:val="005E4F86"/>
    <w:rsid w:val="005F0996"/>
    <w:rsid w:val="00602532"/>
    <w:rsid w:val="006157C5"/>
    <w:rsid w:val="006229F4"/>
    <w:rsid w:val="006270C3"/>
    <w:rsid w:val="00632A4E"/>
    <w:rsid w:val="00643F59"/>
    <w:rsid w:val="00646520"/>
    <w:rsid w:val="00647881"/>
    <w:rsid w:val="00647C7C"/>
    <w:rsid w:val="00650F0C"/>
    <w:rsid w:val="006514CD"/>
    <w:rsid w:val="006515DB"/>
    <w:rsid w:val="00660283"/>
    <w:rsid w:val="006645AE"/>
    <w:rsid w:val="006647AB"/>
    <w:rsid w:val="00683CB1"/>
    <w:rsid w:val="00696062"/>
    <w:rsid w:val="006A0A25"/>
    <w:rsid w:val="006A3D30"/>
    <w:rsid w:val="006A55F8"/>
    <w:rsid w:val="006A6A26"/>
    <w:rsid w:val="006A79C7"/>
    <w:rsid w:val="006B3375"/>
    <w:rsid w:val="006B3C59"/>
    <w:rsid w:val="006B4222"/>
    <w:rsid w:val="006D13AD"/>
    <w:rsid w:val="006D18DC"/>
    <w:rsid w:val="006D7191"/>
    <w:rsid w:val="006F24F3"/>
    <w:rsid w:val="006F78BE"/>
    <w:rsid w:val="00703372"/>
    <w:rsid w:val="007060F3"/>
    <w:rsid w:val="00716DB5"/>
    <w:rsid w:val="00720DA6"/>
    <w:rsid w:val="00730A88"/>
    <w:rsid w:val="00736AC1"/>
    <w:rsid w:val="007427B7"/>
    <w:rsid w:val="00745879"/>
    <w:rsid w:val="0075551A"/>
    <w:rsid w:val="00762531"/>
    <w:rsid w:val="0076527A"/>
    <w:rsid w:val="00765EFA"/>
    <w:rsid w:val="00793217"/>
    <w:rsid w:val="007A719E"/>
    <w:rsid w:val="007B1508"/>
    <w:rsid w:val="007B16E6"/>
    <w:rsid w:val="007B4166"/>
    <w:rsid w:val="007C1228"/>
    <w:rsid w:val="007C48D3"/>
    <w:rsid w:val="007C56EE"/>
    <w:rsid w:val="007D0783"/>
    <w:rsid w:val="007D1CCE"/>
    <w:rsid w:val="007D6811"/>
    <w:rsid w:val="008021DD"/>
    <w:rsid w:val="00803947"/>
    <w:rsid w:val="00811629"/>
    <w:rsid w:val="0082106F"/>
    <w:rsid w:val="00824400"/>
    <w:rsid w:val="008307D3"/>
    <w:rsid w:val="008445E2"/>
    <w:rsid w:val="00854DEA"/>
    <w:rsid w:val="00865991"/>
    <w:rsid w:val="00867394"/>
    <w:rsid w:val="00872F2D"/>
    <w:rsid w:val="00873D4A"/>
    <w:rsid w:val="00886C0C"/>
    <w:rsid w:val="00886F46"/>
    <w:rsid w:val="00897893"/>
    <w:rsid w:val="008A3A60"/>
    <w:rsid w:val="008A4D2D"/>
    <w:rsid w:val="008B14AF"/>
    <w:rsid w:val="008C2BF5"/>
    <w:rsid w:val="008C64D0"/>
    <w:rsid w:val="008D0109"/>
    <w:rsid w:val="008D0902"/>
    <w:rsid w:val="008D2967"/>
    <w:rsid w:val="008D50EE"/>
    <w:rsid w:val="008E5362"/>
    <w:rsid w:val="008F477B"/>
    <w:rsid w:val="008F647B"/>
    <w:rsid w:val="009021C8"/>
    <w:rsid w:val="009030C2"/>
    <w:rsid w:val="00903E12"/>
    <w:rsid w:val="009126FB"/>
    <w:rsid w:val="00913CD6"/>
    <w:rsid w:val="0091647B"/>
    <w:rsid w:val="009207F0"/>
    <w:rsid w:val="00921449"/>
    <w:rsid w:val="00925B5E"/>
    <w:rsid w:val="00936015"/>
    <w:rsid w:val="009409DB"/>
    <w:rsid w:val="00946FB9"/>
    <w:rsid w:val="009529CF"/>
    <w:rsid w:val="00954A86"/>
    <w:rsid w:val="00955134"/>
    <w:rsid w:val="00956F47"/>
    <w:rsid w:val="00963843"/>
    <w:rsid w:val="00970AF1"/>
    <w:rsid w:val="009813D5"/>
    <w:rsid w:val="0098489F"/>
    <w:rsid w:val="00990B23"/>
    <w:rsid w:val="009A0446"/>
    <w:rsid w:val="009A3949"/>
    <w:rsid w:val="009C16E9"/>
    <w:rsid w:val="009C45FF"/>
    <w:rsid w:val="009C6AC9"/>
    <w:rsid w:val="009D7CC9"/>
    <w:rsid w:val="009E2110"/>
    <w:rsid w:val="009E40E0"/>
    <w:rsid w:val="009E6A80"/>
    <w:rsid w:val="009F3793"/>
    <w:rsid w:val="009F6699"/>
    <w:rsid w:val="00A026A1"/>
    <w:rsid w:val="00A04992"/>
    <w:rsid w:val="00A1027F"/>
    <w:rsid w:val="00A15BD7"/>
    <w:rsid w:val="00A221DF"/>
    <w:rsid w:val="00A41B71"/>
    <w:rsid w:val="00A43046"/>
    <w:rsid w:val="00A44A24"/>
    <w:rsid w:val="00A46E8E"/>
    <w:rsid w:val="00A658B6"/>
    <w:rsid w:val="00A67BDF"/>
    <w:rsid w:val="00A67F28"/>
    <w:rsid w:val="00A70CF0"/>
    <w:rsid w:val="00A852F4"/>
    <w:rsid w:val="00A91326"/>
    <w:rsid w:val="00A97232"/>
    <w:rsid w:val="00AA663F"/>
    <w:rsid w:val="00AB6D31"/>
    <w:rsid w:val="00AD09BC"/>
    <w:rsid w:val="00AD1135"/>
    <w:rsid w:val="00AD2D9F"/>
    <w:rsid w:val="00AD42F9"/>
    <w:rsid w:val="00AE2133"/>
    <w:rsid w:val="00AE24C9"/>
    <w:rsid w:val="00AF3376"/>
    <w:rsid w:val="00AF782F"/>
    <w:rsid w:val="00AF7D97"/>
    <w:rsid w:val="00B005D0"/>
    <w:rsid w:val="00B04566"/>
    <w:rsid w:val="00B142D8"/>
    <w:rsid w:val="00B1486A"/>
    <w:rsid w:val="00B17344"/>
    <w:rsid w:val="00B43168"/>
    <w:rsid w:val="00B50E39"/>
    <w:rsid w:val="00B73B4B"/>
    <w:rsid w:val="00B73E23"/>
    <w:rsid w:val="00B770A0"/>
    <w:rsid w:val="00B818BB"/>
    <w:rsid w:val="00B9035A"/>
    <w:rsid w:val="00B9093C"/>
    <w:rsid w:val="00B978DE"/>
    <w:rsid w:val="00BA048F"/>
    <w:rsid w:val="00BA50EE"/>
    <w:rsid w:val="00BB436C"/>
    <w:rsid w:val="00BB4CDF"/>
    <w:rsid w:val="00BB5B00"/>
    <w:rsid w:val="00BC28AF"/>
    <w:rsid w:val="00BC538D"/>
    <w:rsid w:val="00BC7F0A"/>
    <w:rsid w:val="00BD17A6"/>
    <w:rsid w:val="00BD2875"/>
    <w:rsid w:val="00BE0A58"/>
    <w:rsid w:val="00BF31D8"/>
    <w:rsid w:val="00C06BEE"/>
    <w:rsid w:val="00C076AB"/>
    <w:rsid w:val="00C07CD7"/>
    <w:rsid w:val="00C104C9"/>
    <w:rsid w:val="00C12A43"/>
    <w:rsid w:val="00C15FBE"/>
    <w:rsid w:val="00C23EF4"/>
    <w:rsid w:val="00C259B1"/>
    <w:rsid w:val="00C25ABC"/>
    <w:rsid w:val="00C2694E"/>
    <w:rsid w:val="00C35B94"/>
    <w:rsid w:val="00C35D82"/>
    <w:rsid w:val="00C4024E"/>
    <w:rsid w:val="00C61D56"/>
    <w:rsid w:val="00C72414"/>
    <w:rsid w:val="00C8378F"/>
    <w:rsid w:val="00C87839"/>
    <w:rsid w:val="00C87A00"/>
    <w:rsid w:val="00C967DE"/>
    <w:rsid w:val="00C969BA"/>
    <w:rsid w:val="00CB20F8"/>
    <w:rsid w:val="00CB5E86"/>
    <w:rsid w:val="00CC476A"/>
    <w:rsid w:val="00CC558D"/>
    <w:rsid w:val="00CC5D07"/>
    <w:rsid w:val="00CC78D6"/>
    <w:rsid w:val="00CD109A"/>
    <w:rsid w:val="00CD2891"/>
    <w:rsid w:val="00CD47AD"/>
    <w:rsid w:val="00CD7EF1"/>
    <w:rsid w:val="00CE0554"/>
    <w:rsid w:val="00CE7C1F"/>
    <w:rsid w:val="00CF2D93"/>
    <w:rsid w:val="00D05326"/>
    <w:rsid w:val="00D21DDF"/>
    <w:rsid w:val="00D25716"/>
    <w:rsid w:val="00D2594B"/>
    <w:rsid w:val="00D268E2"/>
    <w:rsid w:val="00D310C3"/>
    <w:rsid w:val="00D41875"/>
    <w:rsid w:val="00D4316A"/>
    <w:rsid w:val="00D55C23"/>
    <w:rsid w:val="00D6281E"/>
    <w:rsid w:val="00D72DBB"/>
    <w:rsid w:val="00D7500A"/>
    <w:rsid w:val="00D82A72"/>
    <w:rsid w:val="00D848B2"/>
    <w:rsid w:val="00D84BD3"/>
    <w:rsid w:val="00D855EB"/>
    <w:rsid w:val="00D96072"/>
    <w:rsid w:val="00DA055D"/>
    <w:rsid w:val="00DA3071"/>
    <w:rsid w:val="00DA56FE"/>
    <w:rsid w:val="00DB664C"/>
    <w:rsid w:val="00DC44FF"/>
    <w:rsid w:val="00DC789D"/>
    <w:rsid w:val="00DC7A60"/>
    <w:rsid w:val="00DD0B3F"/>
    <w:rsid w:val="00DD345D"/>
    <w:rsid w:val="00DD64F3"/>
    <w:rsid w:val="00DE56D9"/>
    <w:rsid w:val="00DF4FC5"/>
    <w:rsid w:val="00E07B78"/>
    <w:rsid w:val="00E128E8"/>
    <w:rsid w:val="00E135A8"/>
    <w:rsid w:val="00E20D4E"/>
    <w:rsid w:val="00E237E8"/>
    <w:rsid w:val="00E31AB5"/>
    <w:rsid w:val="00E331D2"/>
    <w:rsid w:val="00E41EA6"/>
    <w:rsid w:val="00E459E4"/>
    <w:rsid w:val="00E46323"/>
    <w:rsid w:val="00E46577"/>
    <w:rsid w:val="00E625B1"/>
    <w:rsid w:val="00E63165"/>
    <w:rsid w:val="00E63D29"/>
    <w:rsid w:val="00E64E57"/>
    <w:rsid w:val="00E67931"/>
    <w:rsid w:val="00E92F18"/>
    <w:rsid w:val="00E9424E"/>
    <w:rsid w:val="00E96FE0"/>
    <w:rsid w:val="00E97434"/>
    <w:rsid w:val="00EB72FE"/>
    <w:rsid w:val="00EC0D6C"/>
    <w:rsid w:val="00EC5C7C"/>
    <w:rsid w:val="00ED5EF7"/>
    <w:rsid w:val="00ED7606"/>
    <w:rsid w:val="00EE04DD"/>
    <w:rsid w:val="00EE7722"/>
    <w:rsid w:val="00F03DAF"/>
    <w:rsid w:val="00F06B0D"/>
    <w:rsid w:val="00F076CE"/>
    <w:rsid w:val="00F128A8"/>
    <w:rsid w:val="00F14670"/>
    <w:rsid w:val="00F15079"/>
    <w:rsid w:val="00F554CF"/>
    <w:rsid w:val="00F6143E"/>
    <w:rsid w:val="00F677EC"/>
    <w:rsid w:val="00F7052B"/>
    <w:rsid w:val="00F7138F"/>
    <w:rsid w:val="00F77B94"/>
    <w:rsid w:val="00F81896"/>
    <w:rsid w:val="00F82E33"/>
    <w:rsid w:val="00F908EF"/>
    <w:rsid w:val="00F90DB6"/>
    <w:rsid w:val="00F96FFD"/>
    <w:rsid w:val="00FA3CB9"/>
    <w:rsid w:val="00FA4653"/>
    <w:rsid w:val="00FA6DE0"/>
    <w:rsid w:val="00FA709A"/>
    <w:rsid w:val="00FB713D"/>
    <w:rsid w:val="00FC17D3"/>
    <w:rsid w:val="00FE15A9"/>
    <w:rsid w:val="00FE5DC5"/>
    <w:rsid w:val="00FE5E8F"/>
    <w:rsid w:val="00FE7359"/>
    <w:rsid w:val="00FF0F49"/>
    <w:rsid w:val="00FF2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6AB5D75"/>
  <w15:chartTrackingRefBased/>
  <w15:docId w15:val="{27388A90-7D07-4CA2-AA89-9CADCE89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16A"/>
    <w:rPr>
      <w:sz w:val="24"/>
      <w:lang w:eastAsia="en-US"/>
    </w:rPr>
  </w:style>
  <w:style w:type="paragraph" w:styleId="Heading1">
    <w:name w:val="heading 1"/>
    <w:basedOn w:val="Normal"/>
    <w:next w:val="Normal"/>
    <w:qFormat/>
    <w:rsid w:val="00D4316A"/>
    <w:pPr>
      <w:keepNext/>
      <w:outlineLvl w:val="0"/>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4316A"/>
    <w:rPr>
      <w:rFonts w:ascii="Arial" w:hAnsi="Arial"/>
      <w:sz w:val="16"/>
    </w:rPr>
  </w:style>
  <w:style w:type="paragraph" w:styleId="Header">
    <w:name w:val="header"/>
    <w:basedOn w:val="Normal"/>
    <w:rsid w:val="00D4316A"/>
    <w:pPr>
      <w:tabs>
        <w:tab w:val="center" w:pos="4153"/>
        <w:tab w:val="right" w:pos="8306"/>
      </w:tabs>
    </w:pPr>
  </w:style>
  <w:style w:type="paragraph" w:styleId="Footer">
    <w:name w:val="footer"/>
    <w:basedOn w:val="Normal"/>
    <w:link w:val="FooterChar"/>
    <w:uiPriority w:val="99"/>
    <w:rsid w:val="00D4316A"/>
    <w:pPr>
      <w:tabs>
        <w:tab w:val="center" w:pos="4153"/>
        <w:tab w:val="right" w:pos="8306"/>
      </w:tabs>
    </w:pPr>
  </w:style>
  <w:style w:type="character" w:styleId="Hyperlink">
    <w:name w:val="Hyperlink"/>
    <w:rsid w:val="00D4316A"/>
    <w:rPr>
      <w:rFonts w:ascii="Arial" w:hAnsi="Arial" w:cs="Arial" w:hint="default"/>
      <w:color w:val="663300"/>
      <w:sz w:val="20"/>
      <w:szCs w:val="20"/>
      <w:u w:val="single"/>
    </w:rPr>
  </w:style>
  <w:style w:type="character" w:customStyle="1" w:styleId="xd1">
    <w:name w:val="xd1"/>
    <w:rsid w:val="00D4316A"/>
    <w:rPr>
      <w:rFonts w:ascii="Arial" w:hAnsi="Arial" w:cs="Arial" w:hint="default"/>
      <w:b w:val="0"/>
      <w:bCs w:val="0"/>
      <w:color w:val="000000"/>
      <w:sz w:val="20"/>
      <w:szCs w:val="20"/>
    </w:rPr>
  </w:style>
  <w:style w:type="character" w:styleId="FollowedHyperlink">
    <w:name w:val="FollowedHyperlink"/>
    <w:rsid w:val="00D4316A"/>
    <w:rPr>
      <w:color w:val="800080"/>
      <w:u w:val="single"/>
    </w:rPr>
  </w:style>
  <w:style w:type="paragraph" w:styleId="BodyTextIndent">
    <w:name w:val="Body Text Indent"/>
    <w:basedOn w:val="Normal"/>
    <w:rsid w:val="00D4316A"/>
    <w:pPr>
      <w:ind w:left="720" w:hanging="720"/>
    </w:pPr>
    <w:rPr>
      <w:rFonts w:ascii="Arial" w:hAnsi="Arial" w:cs="Arial"/>
      <w:b/>
      <w:bCs/>
      <w:color w:val="FF0000"/>
      <w:sz w:val="20"/>
    </w:rPr>
  </w:style>
  <w:style w:type="paragraph" w:styleId="BalloonText">
    <w:name w:val="Balloon Text"/>
    <w:basedOn w:val="Normal"/>
    <w:semiHidden/>
    <w:rsid w:val="00417C19"/>
    <w:rPr>
      <w:rFonts w:ascii="Tahoma" w:hAnsi="Tahoma" w:cs="Tahoma"/>
      <w:sz w:val="16"/>
      <w:szCs w:val="16"/>
    </w:rPr>
  </w:style>
  <w:style w:type="character" w:styleId="CommentReference">
    <w:name w:val="annotation reference"/>
    <w:rsid w:val="002F7AE1"/>
    <w:rPr>
      <w:sz w:val="16"/>
      <w:szCs w:val="16"/>
    </w:rPr>
  </w:style>
  <w:style w:type="paragraph" w:styleId="CommentText">
    <w:name w:val="annotation text"/>
    <w:basedOn w:val="Normal"/>
    <w:link w:val="CommentTextChar"/>
    <w:rsid w:val="002F7AE1"/>
    <w:rPr>
      <w:sz w:val="20"/>
    </w:rPr>
  </w:style>
  <w:style w:type="character" w:customStyle="1" w:styleId="CommentTextChar">
    <w:name w:val="Comment Text Char"/>
    <w:link w:val="CommentText"/>
    <w:rsid w:val="002F7AE1"/>
    <w:rPr>
      <w:lang w:val="en-GB"/>
    </w:rPr>
  </w:style>
  <w:style w:type="paragraph" w:styleId="CommentSubject">
    <w:name w:val="annotation subject"/>
    <w:basedOn w:val="CommentText"/>
    <w:next w:val="CommentText"/>
    <w:link w:val="CommentSubjectChar"/>
    <w:rsid w:val="002F7AE1"/>
    <w:rPr>
      <w:b/>
      <w:bCs/>
    </w:rPr>
  </w:style>
  <w:style w:type="character" w:customStyle="1" w:styleId="CommentSubjectChar">
    <w:name w:val="Comment Subject Char"/>
    <w:link w:val="CommentSubject"/>
    <w:rsid w:val="002F7AE1"/>
    <w:rPr>
      <w:b/>
      <w:bCs/>
      <w:lang w:val="en-GB"/>
    </w:rPr>
  </w:style>
  <w:style w:type="table" w:styleId="TableGrid">
    <w:name w:val="Table Grid"/>
    <w:basedOn w:val="TableNormal"/>
    <w:rsid w:val="00CE7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050A57"/>
    <w:rPr>
      <w:sz w:val="24"/>
      <w:lang w:eastAsia="en-US"/>
    </w:rPr>
  </w:style>
  <w:style w:type="paragraph" w:styleId="FootnoteText">
    <w:name w:val="footnote text"/>
    <w:basedOn w:val="Normal"/>
    <w:link w:val="FootnoteTextChar"/>
    <w:rsid w:val="00050A57"/>
    <w:rPr>
      <w:sz w:val="20"/>
    </w:rPr>
  </w:style>
  <w:style w:type="character" w:customStyle="1" w:styleId="FootnoteTextChar">
    <w:name w:val="Footnote Text Char"/>
    <w:link w:val="FootnoteText"/>
    <w:rsid w:val="00050A57"/>
    <w:rPr>
      <w:lang w:eastAsia="en-US"/>
    </w:rPr>
  </w:style>
  <w:style w:type="character" w:styleId="FootnoteReference">
    <w:name w:val="footnote reference"/>
    <w:rsid w:val="00050A57"/>
    <w:rPr>
      <w:vertAlign w:val="superscript"/>
    </w:rPr>
  </w:style>
  <w:style w:type="paragraph" w:styleId="ListParagraph">
    <w:name w:val="List Paragraph"/>
    <w:basedOn w:val="Normal"/>
    <w:uiPriority w:val="34"/>
    <w:qFormat/>
    <w:rsid w:val="00327A2E"/>
    <w:pPr>
      <w:ind w:left="720"/>
    </w:pPr>
  </w:style>
  <w:style w:type="paragraph" w:styleId="Caption">
    <w:name w:val="caption"/>
    <w:basedOn w:val="Normal"/>
    <w:next w:val="Normal"/>
    <w:unhideWhenUsed/>
    <w:qFormat/>
    <w:rsid w:val="00AD42F9"/>
    <w:rPr>
      <w:b/>
      <w:bCs/>
      <w:sz w:val="20"/>
    </w:rPr>
  </w:style>
  <w:style w:type="paragraph" w:customStyle="1" w:styleId="IDBodytext">
    <w:name w:val="ID Body text"/>
    <w:basedOn w:val="Normal"/>
    <w:link w:val="IDBodytextChar"/>
    <w:qFormat/>
    <w:rsid w:val="000024A3"/>
    <w:pPr>
      <w:spacing w:after="120" w:line="240" w:lineRule="atLeast"/>
      <w:jc w:val="both"/>
    </w:pPr>
    <w:rPr>
      <w:rFonts w:eastAsia="Times New Roman"/>
    </w:rPr>
  </w:style>
  <w:style w:type="character" w:customStyle="1" w:styleId="IDBodytextChar">
    <w:name w:val="ID Body text Char"/>
    <w:link w:val="IDBodytext"/>
    <w:rsid w:val="000024A3"/>
    <w:rPr>
      <w:rFonts w:eastAsia="Times New Roman"/>
      <w:sz w:val="24"/>
      <w:lang w:eastAsia="en-US"/>
    </w:rPr>
  </w:style>
  <w:style w:type="paragraph" w:styleId="HTMLPreformatted">
    <w:name w:val="HTML Preformatted"/>
    <w:basedOn w:val="Normal"/>
    <w:link w:val="HTMLPreformattedChar"/>
    <w:uiPriority w:val="99"/>
    <w:unhideWhenUsed/>
    <w:rsid w:val="008A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8A4D2D"/>
    <w:rPr>
      <w:rFonts w:ascii="Courier New" w:eastAsia="Times New Roman" w:hAnsi="Courier New" w:cs="Courier New"/>
    </w:rPr>
  </w:style>
  <w:style w:type="paragraph" w:styleId="Title">
    <w:name w:val="Title"/>
    <w:basedOn w:val="Normal"/>
    <w:next w:val="Normal"/>
    <w:link w:val="TitleChar"/>
    <w:uiPriority w:val="10"/>
    <w:qFormat/>
    <w:rsid w:val="00DE56D9"/>
    <w:pPr>
      <w:contextualSpacing/>
    </w:pPr>
    <w:rPr>
      <w:rFonts w:ascii="Calibri Light" w:eastAsia="MS Gothic" w:hAnsi="Calibri Light"/>
      <w:spacing w:val="-10"/>
      <w:kern w:val="28"/>
      <w:sz w:val="56"/>
      <w:szCs w:val="56"/>
      <w:lang w:val="it-IT"/>
    </w:rPr>
  </w:style>
  <w:style w:type="character" w:customStyle="1" w:styleId="TitleChar">
    <w:name w:val="Title Char"/>
    <w:link w:val="Title"/>
    <w:uiPriority w:val="10"/>
    <w:rsid w:val="00DE56D9"/>
    <w:rPr>
      <w:rFonts w:ascii="Calibri Light" w:eastAsia="MS Gothic" w:hAnsi="Calibri Light"/>
      <w:spacing w:val="-10"/>
      <w:kern w:val="28"/>
      <w:sz w:val="56"/>
      <w:szCs w:val="56"/>
      <w:lang w:val="it-IT" w:eastAsia="en-US"/>
    </w:rPr>
  </w:style>
  <w:style w:type="paragraph" w:styleId="Subtitle">
    <w:name w:val="Subtitle"/>
    <w:basedOn w:val="Normal"/>
    <w:next w:val="Normal"/>
    <w:link w:val="SubtitleChar"/>
    <w:qFormat/>
    <w:rsid w:val="004A0D0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A0D09"/>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62968">
      <w:bodyDiv w:val="1"/>
      <w:marLeft w:val="0"/>
      <w:marRight w:val="0"/>
      <w:marTop w:val="0"/>
      <w:marBottom w:val="0"/>
      <w:divBdr>
        <w:top w:val="none" w:sz="0" w:space="0" w:color="auto"/>
        <w:left w:val="none" w:sz="0" w:space="0" w:color="auto"/>
        <w:bottom w:val="none" w:sz="0" w:space="0" w:color="auto"/>
        <w:right w:val="none" w:sz="0" w:space="0" w:color="auto"/>
      </w:divBdr>
    </w:div>
    <w:div w:id="635180448">
      <w:bodyDiv w:val="1"/>
      <w:marLeft w:val="0"/>
      <w:marRight w:val="0"/>
      <w:marTop w:val="0"/>
      <w:marBottom w:val="0"/>
      <w:divBdr>
        <w:top w:val="none" w:sz="0" w:space="0" w:color="auto"/>
        <w:left w:val="none" w:sz="0" w:space="0" w:color="auto"/>
        <w:bottom w:val="none" w:sz="0" w:space="0" w:color="auto"/>
        <w:right w:val="none" w:sz="0" w:space="0" w:color="auto"/>
      </w:divBdr>
    </w:div>
    <w:div w:id="858274964">
      <w:bodyDiv w:val="1"/>
      <w:marLeft w:val="0"/>
      <w:marRight w:val="0"/>
      <w:marTop w:val="0"/>
      <w:marBottom w:val="0"/>
      <w:divBdr>
        <w:top w:val="none" w:sz="0" w:space="0" w:color="auto"/>
        <w:left w:val="none" w:sz="0" w:space="0" w:color="auto"/>
        <w:bottom w:val="none" w:sz="0" w:space="0" w:color="auto"/>
        <w:right w:val="none" w:sz="0" w:space="0" w:color="auto"/>
      </w:divBdr>
    </w:div>
    <w:div w:id="948707955">
      <w:bodyDiv w:val="1"/>
      <w:marLeft w:val="0"/>
      <w:marRight w:val="0"/>
      <w:marTop w:val="0"/>
      <w:marBottom w:val="0"/>
      <w:divBdr>
        <w:top w:val="none" w:sz="0" w:space="0" w:color="auto"/>
        <w:left w:val="none" w:sz="0" w:space="0" w:color="auto"/>
        <w:bottom w:val="none" w:sz="0" w:space="0" w:color="auto"/>
        <w:right w:val="none" w:sz="0" w:space="0" w:color="auto"/>
      </w:divBdr>
    </w:div>
    <w:div w:id="950740492">
      <w:bodyDiv w:val="1"/>
      <w:marLeft w:val="0"/>
      <w:marRight w:val="0"/>
      <w:marTop w:val="0"/>
      <w:marBottom w:val="0"/>
      <w:divBdr>
        <w:top w:val="none" w:sz="0" w:space="0" w:color="auto"/>
        <w:left w:val="none" w:sz="0" w:space="0" w:color="auto"/>
        <w:bottom w:val="none" w:sz="0" w:space="0" w:color="auto"/>
        <w:right w:val="none" w:sz="0" w:space="0" w:color="auto"/>
      </w:divBdr>
      <w:divsChild>
        <w:div w:id="2115518510">
          <w:marLeft w:val="274"/>
          <w:marRight w:val="0"/>
          <w:marTop w:val="0"/>
          <w:marBottom w:val="0"/>
          <w:divBdr>
            <w:top w:val="none" w:sz="0" w:space="0" w:color="auto"/>
            <w:left w:val="none" w:sz="0" w:space="0" w:color="auto"/>
            <w:bottom w:val="none" w:sz="0" w:space="0" w:color="auto"/>
            <w:right w:val="none" w:sz="0" w:space="0" w:color="auto"/>
          </w:divBdr>
        </w:div>
      </w:divsChild>
    </w:div>
    <w:div w:id="1233616144">
      <w:bodyDiv w:val="1"/>
      <w:marLeft w:val="0"/>
      <w:marRight w:val="0"/>
      <w:marTop w:val="0"/>
      <w:marBottom w:val="0"/>
      <w:divBdr>
        <w:top w:val="none" w:sz="0" w:space="0" w:color="auto"/>
        <w:left w:val="none" w:sz="0" w:space="0" w:color="auto"/>
        <w:bottom w:val="none" w:sz="0" w:space="0" w:color="auto"/>
        <w:right w:val="none" w:sz="0" w:space="0" w:color="auto"/>
      </w:divBdr>
    </w:div>
    <w:div w:id="1255094471">
      <w:bodyDiv w:val="1"/>
      <w:marLeft w:val="0"/>
      <w:marRight w:val="0"/>
      <w:marTop w:val="0"/>
      <w:marBottom w:val="0"/>
      <w:divBdr>
        <w:top w:val="none" w:sz="0" w:space="0" w:color="auto"/>
        <w:left w:val="none" w:sz="0" w:space="0" w:color="auto"/>
        <w:bottom w:val="none" w:sz="0" w:space="0" w:color="auto"/>
        <w:right w:val="none" w:sz="0" w:space="0" w:color="auto"/>
      </w:divBdr>
      <w:divsChild>
        <w:div w:id="822355235">
          <w:marLeft w:val="274"/>
          <w:marRight w:val="0"/>
          <w:marTop w:val="0"/>
          <w:marBottom w:val="0"/>
          <w:divBdr>
            <w:top w:val="none" w:sz="0" w:space="0" w:color="auto"/>
            <w:left w:val="none" w:sz="0" w:space="0" w:color="auto"/>
            <w:bottom w:val="none" w:sz="0" w:space="0" w:color="auto"/>
            <w:right w:val="none" w:sz="0" w:space="0" w:color="auto"/>
          </w:divBdr>
        </w:div>
      </w:divsChild>
    </w:div>
    <w:div w:id="1415010386">
      <w:bodyDiv w:val="1"/>
      <w:marLeft w:val="0"/>
      <w:marRight w:val="0"/>
      <w:marTop w:val="0"/>
      <w:marBottom w:val="0"/>
      <w:divBdr>
        <w:top w:val="none" w:sz="0" w:space="0" w:color="auto"/>
        <w:left w:val="none" w:sz="0" w:space="0" w:color="auto"/>
        <w:bottom w:val="none" w:sz="0" w:space="0" w:color="auto"/>
        <w:right w:val="none" w:sz="0" w:space="0" w:color="auto"/>
      </w:divBdr>
    </w:div>
    <w:div w:id="1440225059">
      <w:bodyDiv w:val="1"/>
      <w:marLeft w:val="0"/>
      <w:marRight w:val="0"/>
      <w:marTop w:val="0"/>
      <w:marBottom w:val="0"/>
      <w:divBdr>
        <w:top w:val="none" w:sz="0" w:space="0" w:color="auto"/>
        <w:left w:val="none" w:sz="0" w:space="0" w:color="auto"/>
        <w:bottom w:val="none" w:sz="0" w:space="0" w:color="auto"/>
        <w:right w:val="none" w:sz="0" w:space="0" w:color="auto"/>
      </w:divBdr>
    </w:div>
    <w:div w:id="1874730313">
      <w:bodyDiv w:val="1"/>
      <w:marLeft w:val="0"/>
      <w:marRight w:val="0"/>
      <w:marTop w:val="0"/>
      <w:marBottom w:val="0"/>
      <w:divBdr>
        <w:top w:val="none" w:sz="0" w:space="0" w:color="auto"/>
        <w:left w:val="none" w:sz="0" w:space="0" w:color="auto"/>
        <w:bottom w:val="none" w:sz="0" w:space="0" w:color="auto"/>
        <w:right w:val="none" w:sz="0" w:space="0" w:color="auto"/>
      </w:divBdr>
      <w:divsChild>
        <w:div w:id="486016606">
          <w:marLeft w:val="446"/>
          <w:marRight w:val="0"/>
          <w:marTop w:val="0"/>
          <w:marBottom w:val="0"/>
          <w:divBdr>
            <w:top w:val="none" w:sz="0" w:space="0" w:color="auto"/>
            <w:left w:val="none" w:sz="0" w:space="0" w:color="auto"/>
            <w:bottom w:val="none" w:sz="0" w:space="0" w:color="auto"/>
            <w:right w:val="none" w:sz="0" w:space="0" w:color="auto"/>
          </w:divBdr>
        </w:div>
        <w:div w:id="1671103641">
          <w:marLeft w:val="446"/>
          <w:marRight w:val="0"/>
          <w:marTop w:val="0"/>
          <w:marBottom w:val="0"/>
          <w:divBdr>
            <w:top w:val="none" w:sz="0" w:space="0" w:color="auto"/>
            <w:left w:val="none" w:sz="0" w:space="0" w:color="auto"/>
            <w:bottom w:val="none" w:sz="0" w:space="0" w:color="auto"/>
            <w:right w:val="none" w:sz="0" w:space="0" w:color="auto"/>
          </w:divBdr>
        </w:div>
        <w:div w:id="185395627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url.bioontology.org/ontology/MESH/D00439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url.bioontology.org/ontology/SNOMEDCT/2358300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url.bioontology.org/ontology/MESH/D001980" TargetMode="External"/><Relationship Id="rId4" Type="http://schemas.openxmlformats.org/officeDocument/2006/relationships/settings" Target="settings.xml"/><Relationship Id="rId9" Type="http://schemas.openxmlformats.org/officeDocument/2006/relationships/hyperlink" Target="http://purl.bioontology.org/ontology/MESH/D001249"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mihin.org/wp-content/uploads/2015/06/The-Impact-of-Cognitive-Computing-on-Healthcare-Final-Version-for-Handout.pdf" TargetMode="External"/><Relationship Id="rId2" Type="http://schemas.openxmlformats.org/officeDocument/2006/relationships/hyperlink" Target="http://pulse.embs.org/may-2017/cognitive-computing-and-the-future-of-health-care/" TargetMode="External"/><Relationship Id="rId1" Type="http://schemas.openxmlformats.org/officeDocument/2006/relationships/hyperlink" Target="https://www.ibm.com/watson/" TargetMode="External"/><Relationship Id="rId6" Type="http://schemas.openxmlformats.org/officeDocument/2006/relationships/hyperlink" Target="http://lodlive.it/" TargetMode="External"/><Relationship Id="rId5" Type="http://schemas.openxmlformats.org/officeDocument/2006/relationships/hyperlink" Target="http://vowl.visualdataweb.org/webvowl.html" TargetMode="External"/><Relationship Id="rId4" Type="http://schemas.openxmlformats.org/officeDocument/2006/relationships/hyperlink" Target="https://www.anthem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50E07-E223-44A1-9175-5F03D138A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Semantic mining of respiratory health knowledge from scientific literature</vt:lpstr>
    </vt:vector>
  </TitlesOfParts>
  <Company>Philips Research</Company>
  <LinksUpToDate>false</LinksUpToDate>
  <CharactersWithSpaces>14495</CharactersWithSpaces>
  <SharedDoc>false</SharedDoc>
  <HLinks>
    <vt:vector size="60" baseType="variant">
      <vt:variant>
        <vt:i4>1441879</vt:i4>
      </vt:variant>
      <vt:variant>
        <vt:i4>72</vt:i4>
      </vt:variant>
      <vt:variant>
        <vt:i4>0</vt:i4>
      </vt:variant>
      <vt:variant>
        <vt:i4>5</vt:i4>
      </vt:variant>
      <vt:variant>
        <vt:lpwstr>http://purl.bioontology.org/ontology/MESH/D004391</vt:lpwstr>
      </vt:variant>
      <vt:variant>
        <vt:lpwstr/>
      </vt:variant>
      <vt:variant>
        <vt:i4>2555946</vt:i4>
      </vt:variant>
      <vt:variant>
        <vt:i4>57</vt:i4>
      </vt:variant>
      <vt:variant>
        <vt:i4>0</vt:i4>
      </vt:variant>
      <vt:variant>
        <vt:i4>5</vt:i4>
      </vt:variant>
      <vt:variant>
        <vt:lpwstr>http://purl.bioontology.org/ontology/SNOMEDCT/23583003</vt:lpwstr>
      </vt:variant>
      <vt:variant>
        <vt:lpwstr/>
      </vt:variant>
      <vt:variant>
        <vt:i4>1179741</vt:i4>
      </vt:variant>
      <vt:variant>
        <vt:i4>54</vt:i4>
      </vt:variant>
      <vt:variant>
        <vt:i4>0</vt:i4>
      </vt:variant>
      <vt:variant>
        <vt:i4>5</vt:i4>
      </vt:variant>
      <vt:variant>
        <vt:lpwstr>http://purl.bioontology.org/ontology/MESH/D001980</vt:lpwstr>
      </vt:variant>
      <vt:variant>
        <vt:lpwstr/>
      </vt:variant>
      <vt:variant>
        <vt:i4>1966166</vt:i4>
      </vt:variant>
      <vt:variant>
        <vt:i4>51</vt:i4>
      </vt:variant>
      <vt:variant>
        <vt:i4>0</vt:i4>
      </vt:variant>
      <vt:variant>
        <vt:i4>5</vt:i4>
      </vt:variant>
      <vt:variant>
        <vt:lpwstr>http://purl.bioontology.org/ontology/MESH/D001249</vt:lpwstr>
      </vt:variant>
      <vt:variant>
        <vt:lpwstr/>
      </vt:variant>
      <vt:variant>
        <vt:i4>6881318</vt:i4>
      </vt:variant>
      <vt:variant>
        <vt:i4>15</vt:i4>
      </vt:variant>
      <vt:variant>
        <vt:i4>0</vt:i4>
      </vt:variant>
      <vt:variant>
        <vt:i4>5</vt:i4>
      </vt:variant>
      <vt:variant>
        <vt:lpwstr>http://lodlive.it/</vt:lpwstr>
      </vt:variant>
      <vt:variant>
        <vt:lpwstr/>
      </vt:variant>
      <vt:variant>
        <vt:i4>3145840</vt:i4>
      </vt:variant>
      <vt:variant>
        <vt:i4>12</vt:i4>
      </vt:variant>
      <vt:variant>
        <vt:i4>0</vt:i4>
      </vt:variant>
      <vt:variant>
        <vt:i4>5</vt:i4>
      </vt:variant>
      <vt:variant>
        <vt:lpwstr>http://vowl.visualdataweb.org/webvowl.html</vt:lpwstr>
      </vt:variant>
      <vt:variant>
        <vt:lpwstr/>
      </vt:variant>
      <vt:variant>
        <vt:i4>2293812</vt:i4>
      </vt:variant>
      <vt:variant>
        <vt:i4>9</vt:i4>
      </vt:variant>
      <vt:variant>
        <vt:i4>0</vt:i4>
      </vt:variant>
      <vt:variant>
        <vt:i4>5</vt:i4>
      </vt:variant>
      <vt:variant>
        <vt:lpwstr>https://www.antheminc.com/</vt:lpwstr>
      </vt:variant>
      <vt:variant>
        <vt:lpwstr/>
      </vt:variant>
      <vt:variant>
        <vt:i4>7602226</vt:i4>
      </vt:variant>
      <vt:variant>
        <vt:i4>6</vt:i4>
      </vt:variant>
      <vt:variant>
        <vt:i4>0</vt:i4>
      </vt:variant>
      <vt:variant>
        <vt:i4>5</vt:i4>
      </vt:variant>
      <vt:variant>
        <vt:lpwstr>https://mihin.org/wp-content/uploads/2015/06/The-Impact-of-Cognitive-Computing-on-Healthcare-Final-Version-for-Handout.pdf</vt:lpwstr>
      </vt:variant>
      <vt:variant>
        <vt:lpwstr/>
      </vt:variant>
      <vt:variant>
        <vt:i4>1179736</vt:i4>
      </vt:variant>
      <vt:variant>
        <vt:i4>3</vt:i4>
      </vt:variant>
      <vt:variant>
        <vt:i4>0</vt:i4>
      </vt:variant>
      <vt:variant>
        <vt:i4>5</vt:i4>
      </vt:variant>
      <vt:variant>
        <vt:lpwstr>http://pulse.embs.org/may-2017/cognitive-computing-and-the-future-of-health-care/</vt:lpwstr>
      </vt:variant>
      <vt:variant>
        <vt:lpwstr/>
      </vt:variant>
      <vt:variant>
        <vt:i4>3670054</vt:i4>
      </vt:variant>
      <vt:variant>
        <vt:i4>0</vt:i4>
      </vt:variant>
      <vt:variant>
        <vt:i4>0</vt:i4>
      </vt:variant>
      <vt:variant>
        <vt:i4>5</vt:i4>
      </vt:variant>
      <vt:variant>
        <vt:lpwstr>https://www.ibm.com/watson/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mining of respiratory health knowledge from scientific literature</dc:title>
  <dc:creator>Sergio Consoli -- sergio.consoli@philips.com -- Philips Research, The Netherlands; Xiao Ming Zhou -- xiaoming.zhou@philips.com -- Philips Research, China; Wei-Shun Bao -- wei.shun.bao@philips.com -- Philips Research, China; Declan P. Kelly -- declan.kelly@philips.com -- Philips Research, China; Vincent Lou -- vincent.lou@philips.com -- Philips Research, China</dc:creator>
  <cp:keywords>Semantic Web -- Big data -- Respiratory Health -- Biomedical Ontologies -- Data interoperability</cp:keywords>
  <dc:description/>
  <cp:lastModifiedBy>Consoli, Sergio</cp:lastModifiedBy>
  <cp:revision>92</cp:revision>
  <cp:lastPrinted>2010-07-30T12:37:00Z</cp:lastPrinted>
  <dcterms:created xsi:type="dcterms:W3CDTF">2017-06-29T08:10:00Z</dcterms:created>
  <dcterms:modified xsi:type="dcterms:W3CDTF">2017-08-15T22:47:00Z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eywords">
    <vt:lpwstr>Semantic Web -- Big data -- Respiratory Health -- Biomedical Ontologies -- Data interoperability</vt:lpwstr>
  </property>
</Properties>
</file>