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48D6D" w14:textId="51DD0BA6" w:rsidR="007D34D5" w:rsidRPr="00FC08DE" w:rsidRDefault="00506EB5" w:rsidP="00FC08DE">
      <w:pPr>
        <w:pStyle w:val="Title"/>
        <w:rPr>
          <w:lang w:val="en-GB"/>
        </w:rPr>
      </w:pPr>
      <w:r w:rsidRPr="00FC08DE">
        <w:rPr>
          <w:lang w:val="en-GB"/>
        </w:rPr>
        <w:t>T</w:t>
      </w:r>
      <w:bookmarkStart w:id="0" w:name="_Ref490489455"/>
      <w:bookmarkStart w:id="1" w:name="_Ref490489677"/>
      <w:bookmarkStart w:id="2" w:name="_Ref490489737"/>
      <w:bookmarkStart w:id="3" w:name="_Ref490489757"/>
      <w:bookmarkStart w:id="4" w:name="_Ref490489824"/>
      <w:bookmarkStart w:id="5" w:name="_Ref490489860"/>
      <w:bookmarkStart w:id="6" w:name="_Ref490490009"/>
      <w:bookmarkStart w:id="7" w:name="_Ref490490035"/>
      <w:bookmarkStart w:id="8" w:name="_Ref490490181"/>
      <w:bookmarkStart w:id="9" w:name="_Ref490490425"/>
      <w:bookmarkEnd w:id="0"/>
      <w:bookmarkEnd w:id="1"/>
      <w:bookmarkEnd w:id="2"/>
      <w:bookmarkEnd w:id="3"/>
      <w:bookmarkEnd w:id="4"/>
      <w:bookmarkEnd w:id="5"/>
      <w:bookmarkEnd w:id="6"/>
      <w:bookmarkEnd w:id="7"/>
      <w:bookmarkEnd w:id="8"/>
      <w:bookmarkEnd w:id="9"/>
      <w:r w:rsidRPr="00FC08DE">
        <w:rPr>
          <w:lang w:val="en-GB"/>
        </w:rPr>
        <w:t>owards Open Data Mashups for Data Journalism</w:t>
      </w:r>
    </w:p>
    <w:p w14:paraId="37A26A9C" w14:textId="77777777" w:rsidR="007D34D5" w:rsidRPr="00FC08DE" w:rsidRDefault="007D34D5" w:rsidP="00FC08DE">
      <w:pPr>
        <w:pStyle w:val="Heading1"/>
        <w:rPr>
          <w:lang w:val="en-GB"/>
        </w:rPr>
      </w:pPr>
      <w:r w:rsidRPr="00FC08DE">
        <w:rPr>
          <w:lang w:val="en-GB"/>
        </w:rPr>
        <w:t>Abstract</w:t>
      </w:r>
    </w:p>
    <w:p w14:paraId="6CE0BE9B" w14:textId="08631783" w:rsidR="007D34D5" w:rsidRPr="00FC08DE" w:rsidRDefault="002A69E5" w:rsidP="000C7776">
      <w:pPr>
        <w:rPr>
          <w:lang w:val="en-GB"/>
        </w:rPr>
      </w:pPr>
      <w:r w:rsidRPr="00FC08DE">
        <w:rPr>
          <w:lang w:val="en-GB"/>
        </w:rPr>
        <w:t xml:space="preserve">In line with a broad social and political movement in recent years, public and private sector actors have started to open up their data and to publish it on various portals. However, the actual use of the available open data sets is still rather limited in many sectors. Consequently, the potentials of available open data sets are not fully realized, which may discourage open data publishers. To encourage a broader adoption of open data and to contribute towards making democratic processes more transparent, critical data journalism is essential. In this </w:t>
      </w:r>
      <w:r w:rsidR="00612771" w:rsidRPr="00FC08DE">
        <w:rPr>
          <w:lang w:val="en-GB"/>
        </w:rPr>
        <w:t xml:space="preserve">demo </w:t>
      </w:r>
      <w:r w:rsidRPr="00FC08DE">
        <w:rPr>
          <w:lang w:val="en-GB"/>
        </w:rPr>
        <w:t xml:space="preserve">paper, we propose an approach called Open Data Mashups for Data Journalism (ODMOJO) that aims to bridge open data </w:t>
      </w:r>
      <w:r w:rsidR="00BE7898">
        <w:rPr>
          <w:lang w:val="en-GB"/>
        </w:rPr>
        <w:t xml:space="preserve">publishers </w:t>
      </w:r>
      <w:r w:rsidRPr="00FC08DE">
        <w:rPr>
          <w:lang w:val="en-GB"/>
        </w:rPr>
        <w:t>and their consumers, i.e., journalists and society at large, with Linked Data technologies. Specifically, our approach will facilitate the access, reuse</w:t>
      </w:r>
      <w:r w:rsidR="00207A42">
        <w:rPr>
          <w:lang w:val="en-GB"/>
        </w:rPr>
        <w:t>,</w:t>
      </w:r>
      <w:r w:rsidR="00122486">
        <w:rPr>
          <w:lang w:val="en-GB"/>
        </w:rPr>
        <w:t xml:space="preserve"> </w:t>
      </w:r>
      <w:r w:rsidRPr="00FC08DE">
        <w:rPr>
          <w:lang w:val="en-GB"/>
        </w:rPr>
        <w:t>and integration of open data for General Data Journalism. We plan to evaluate our approach with potential journalism partners as well as open data publishers in Austria, to foster further adoption and utilization of open data through data journalism and Linked Data technologies.</w:t>
      </w:r>
    </w:p>
    <w:p w14:paraId="04FD3BA5" w14:textId="77777777" w:rsidR="007D34D5" w:rsidRPr="00FC08DE" w:rsidRDefault="007D34D5" w:rsidP="00FC08DE">
      <w:pPr>
        <w:pStyle w:val="Heading1"/>
        <w:rPr>
          <w:lang w:val="en-GB"/>
        </w:rPr>
      </w:pPr>
      <w:r w:rsidRPr="00FC08DE">
        <w:rPr>
          <w:lang w:val="en-GB"/>
        </w:rPr>
        <w:t>Introduction</w:t>
      </w:r>
    </w:p>
    <w:p w14:paraId="3782B99D" w14:textId="1A36AB59" w:rsidR="007D34D5" w:rsidRPr="00FC08DE" w:rsidRDefault="00D97D95" w:rsidP="000C7776">
      <w:pPr>
        <w:rPr>
          <w:lang w:val="en-GB"/>
        </w:rPr>
      </w:pPr>
      <w:r w:rsidRPr="00FC08DE">
        <w:rPr>
          <w:lang w:val="en-GB"/>
        </w:rPr>
        <w:t>The open data movement was initiated in the early 2000s and started to gain momentum worldwide in 2009, when U.S. president Obama in his first policy paper opened up thousands of government datasets to the public</w:t>
      </w:r>
      <w:r w:rsidR="000C142B">
        <w:rPr>
          <w:lang w:val="en-GB"/>
        </w:rPr>
        <w:t xml:space="preserve"> </w:t>
      </w:r>
      <w:r w:rsidR="000C142B">
        <w:rPr>
          <w:lang w:val="en-GB"/>
        </w:rPr>
        <w:fldChar w:fldCharType="begin"/>
      </w:r>
      <w:r w:rsidR="000C142B">
        <w:rPr>
          <w:lang w:val="en-GB"/>
        </w:rPr>
        <w:instrText xml:space="preserve"> REF _Ref490833618 \w \h </w:instrText>
      </w:r>
      <w:r w:rsidR="000C142B">
        <w:rPr>
          <w:lang w:val="en-GB"/>
        </w:rPr>
      </w:r>
      <w:r w:rsidR="000C142B">
        <w:rPr>
          <w:lang w:val="en-GB"/>
        </w:rPr>
        <w:fldChar w:fldCharType="separate"/>
      </w:r>
      <w:r w:rsidR="001731ED">
        <w:rPr>
          <w:lang w:val="en-GB"/>
        </w:rPr>
        <w:t>[1]</w:t>
      </w:r>
      <w:r w:rsidR="000C142B">
        <w:rPr>
          <w:lang w:val="en-GB"/>
        </w:rPr>
        <w:fldChar w:fldCharType="end"/>
      </w:r>
      <w:r w:rsidRPr="000C142B">
        <w:rPr>
          <w:lang w:val="en-US"/>
        </w:rPr>
        <w:t xml:space="preserve">. </w:t>
      </w:r>
      <w:r w:rsidRPr="00FC08DE">
        <w:rPr>
          <w:lang w:val="en-GB"/>
        </w:rPr>
        <w:t>This movement had its early promises to bring accountability of data publishers (i.e., governments and organizations) and to foster innovation and civic participation</w:t>
      </w:r>
      <w:r w:rsidR="000C142B">
        <w:rPr>
          <w:lang w:val="en-GB"/>
        </w:rPr>
        <w:t xml:space="preserve"> </w:t>
      </w:r>
      <w:r w:rsidR="000C142B">
        <w:rPr>
          <w:lang w:val="en-GB"/>
        </w:rPr>
        <w:fldChar w:fldCharType="begin"/>
      </w:r>
      <w:r w:rsidR="000C142B">
        <w:rPr>
          <w:lang w:val="en-GB"/>
        </w:rPr>
        <w:instrText xml:space="preserve"> REF _Ref490833928 \w \h </w:instrText>
      </w:r>
      <w:r w:rsidR="000C142B">
        <w:rPr>
          <w:lang w:val="en-GB"/>
        </w:rPr>
      </w:r>
      <w:r w:rsidR="000C142B">
        <w:rPr>
          <w:lang w:val="en-GB"/>
        </w:rPr>
        <w:fldChar w:fldCharType="separate"/>
      </w:r>
      <w:r w:rsidR="001731ED">
        <w:rPr>
          <w:lang w:val="en-GB"/>
        </w:rPr>
        <w:t>[7]</w:t>
      </w:r>
      <w:r w:rsidR="000C142B">
        <w:rPr>
          <w:lang w:val="en-GB"/>
        </w:rPr>
        <w:fldChar w:fldCharType="end"/>
      </w:r>
      <w:r w:rsidR="006474CC" w:rsidRPr="00FC08DE">
        <w:rPr>
          <w:lang w:val="en-GB"/>
        </w:rPr>
        <w:t>.</w:t>
      </w:r>
      <w:r w:rsidR="004E5524" w:rsidRPr="00FC08DE">
        <w:rPr>
          <w:lang w:val="en-GB"/>
        </w:rPr>
        <w:t xml:space="preserve"> </w:t>
      </w:r>
    </w:p>
    <w:p w14:paraId="2E787422" w14:textId="77777777" w:rsidR="006474CC" w:rsidRPr="00FC08DE" w:rsidRDefault="006474CC" w:rsidP="000C7776">
      <w:pPr>
        <w:rPr>
          <w:lang w:val="en-GB"/>
        </w:rPr>
      </w:pPr>
    </w:p>
    <w:p w14:paraId="17CCB45F" w14:textId="7E56BACF" w:rsidR="006474CC" w:rsidRPr="00FC08DE" w:rsidRDefault="006474CC" w:rsidP="000C7776">
      <w:pPr>
        <w:rPr>
          <w:lang w:val="en-GB"/>
        </w:rPr>
      </w:pPr>
      <w:r w:rsidRPr="00FC08DE">
        <w:rPr>
          <w:lang w:val="en-GB"/>
        </w:rPr>
        <w:t>Despite its early promise, the growth of this movement has slowed down lately, thus a catalyst is needed to push the movement further forward. Journalism can act as an intermediary between open data publishers and data consumers and play</w:t>
      </w:r>
      <w:r w:rsidR="00956454">
        <w:rPr>
          <w:lang w:val="en-GB"/>
        </w:rPr>
        <w:t>s</w:t>
      </w:r>
      <w:r w:rsidRPr="00FC08DE">
        <w:rPr>
          <w:lang w:val="en-GB"/>
        </w:rPr>
        <w:t xml:space="preserve"> a critical role in promoting a broader adoption of open data. To this end, activists aim to cooperate with NGOs and professional journalists to foster the utilization of open data</w:t>
      </w:r>
      <w:r w:rsidR="000C142B">
        <w:rPr>
          <w:lang w:val="en-GB"/>
        </w:rPr>
        <w:t xml:space="preserve"> </w:t>
      </w:r>
      <w:r w:rsidR="000C142B">
        <w:rPr>
          <w:lang w:val="en-GB"/>
        </w:rPr>
        <w:fldChar w:fldCharType="begin"/>
      </w:r>
      <w:r w:rsidR="000C142B">
        <w:rPr>
          <w:lang w:val="en-GB"/>
        </w:rPr>
        <w:instrText xml:space="preserve"> REF _Ref490833618 \w \h </w:instrText>
      </w:r>
      <w:r w:rsidR="000C142B">
        <w:rPr>
          <w:lang w:val="en-GB"/>
        </w:rPr>
      </w:r>
      <w:r w:rsidR="000C142B">
        <w:rPr>
          <w:lang w:val="en-GB"/>
        </w:rPr>
        <w:fldChar w:fldCharType="separate"/>
      </w:r>
      <w:r w:rsidR="001731ED">
        <w:rPr>
          <w:lang w:val="en-GB"/>
        </w:rPr>
        <w:t>[1]</w:t>
      </w:r>
      <w:r w:rsidR="000C142B">
        <w:rPr>
          <w:lang w:val="en-GB"/>
        </w:rPr>
        <w:fldChar w:fldCharType="end"/>
      </w:r>
      <w:r w:rsidRPr="00FC08DE">
        <w:rPr>
          <w:lang w:val="en-GB"/>
        </w:rPr>
        <w:t xml:space="preserve">. Nevertheless, journalists are not considered among the main targets of open data. </w:t>
      </w:r>
      <w:r w:rsidRPr="00C768E2">
        <w:rPr>
          <w:lang w:val="en-US"/>
        </w:rPr>
        <w:t xml:space="preserve">This is evident, for instance, in Stoneman's observation </w:t>
      </w:r>
      <w:r w:rsidR="00C768E2">
        <w:rPr>
          <w:lang w:val="de-AT"/>
        </w:rPr>
        <w:fldChar w:fldCharType="begin"/>
      </w:r>
      <w:r w:rsidR="00C768E2" w:rsidRPr="00C768E2">
        <w:rPr>
          <w:lang w:val="en-US"/>
        </w:rPr>
        <w:instrText xml:space="preserve"> REF _Ref490833952 \w \h </w:instrText>
      </w:r>
      <w:r w:rsidR="00C768E2">
        <w:rPr>
          <w:lang w:val="de-AT"/>
        </w:rPr>
      </w:r>
      <w:r w:rsidR="00C768E2">
        <w:rPr>
          <w:lang w:val="de-AT"/>
        </w:rPr>
        <w:fldChar w:fldCharType="separate"/>
      </w:r>
      <w:r w:rsidR="001731ED">
        <w:rPr>
          <w:lang w:val="en-US"/>
        </w:rPr>
        <w:t>[4]</w:t>
      </w:r>
      <w:r w:rsidR="00C768E2">
        <w:rPr>
          <w:lang w:val="de-AT"/>
        </w:rPr>
        <w:fldChar w:fldCharType="end"/>
      </w:r>
      <w:r w:rsidRPr="00C768E2">
        <w:rPr>
          <w:lang w:val="en-US"/>
        </w:rPr>
        <w:t xml:space="preserve"> </w:t>
      </w:r>
      <w:r w:rsidRPr="00FC08DE">
        <w:rPr>
          <w:lang w:val="en-GB"/>
        </w:rPr>
        <w:t>that none of the numerous manifestos and policy papers on open data mentions journalism.</w:t>
      </w:r>
    </w:p>
    <w:p w14:paraId="06571A49" w14:textId="77777777" w:rsidR="006474CC" w:rsidRPr="00FC08DE" w:rsidRDefault="006474CC" w:rsidP="000C7776">
      <w:pPr>
        <w:rPr>
          <w:lang w:val="en-GB"/>
        </w:rPr>
      </w:pPr>
    </w:p>
    <w:p w14:paraId="569818FE" w14:textId="263B23C5" w:rsidR="006474CC" w:rsidRPr="00FC08DE" w:rsidRDefault="00A02F75" w:rsidP="000C7776">
      <w:pPr>
        <w:rPr>
          <w:lang w:val="en-GB"/>
        </w:rPr>
      </w:pPr>
      <w:r w:rsidRPr="00FC08DE">
        <w:rPr>
          <w:lang w:val="en-GB"/>
        </w:rPr>
        <w:t>Even with</w:t>
      </w:r>
      <w:r w:rsidR="006474CC" w:rsidRPr="00FC08DE">
        <w:rPr>
          <w:lang w:val="en-GB"/>
        </w:rPr>
        <w:t xml:space="preserve"> efforts from open data activists to introduce journalists to the concept of open data and a number of potential business models for open data in a journalistic context</w:t>
      </w:r>
      <w:r w:rsidR="00C768E2">
        <w:rPr>
          <w:lang w:val="en-GB"/>
        </w:rPr>
        <w:t xml:space="preserve"> </w:t>
      </w:r>
      <w:r w:rsidR="00C768E2">
        <w:rPr>
          <w:lang w:val="en-GB"/>
        </w:rPr>
        <w:fldChar w:fldCharType="begin"/>
      </w:r>
      <w:r w:rsidR="00C768E2">
        <w:rPr>
          <w:lang w:val="en-GB"/>
        </w:rPr>
        <w:instrText xml:space="preserve"> REF _Ref490833966 \w \h </w:instrText>
      </w:r>
      <w:r w:rsidR="00C768E2">
        <w:rPr>
          <w:lang w:val="en-GB"/>
        </w:rPr>
      </w:r>
      <w:r w:rsidR="00C768E2">
        <w:rPr>
          <w:lang w:val="en-GB"/>
        </w:rPr>
        <w:fldChar w:fldCharType="separate"/>
      </w:r>
      <w:r w:rsidR="001731ED">
        <w:rPr>
          <w:lang w:val="en-GB"/>
        </w:rPr>
        <w:t>[3]</w:t>
      </w:r>
      <w:r w:rsidR="00C768E2">
        <w:rPr>
          <w:lang w:val="en-GB"/>
        </w:rPr>
        <w:fldChar w:fldCharType="end"/>
      </w:r>
      <w:r w:rsidR="006474CC" w:rsidRPr="00C768E2">
        <w:rPr>
          <w:lang w:val="en-US"/>
        </w:rPr>
        <w:t xml:space="preserve">, major practical adoption barriers remain. </w:t>
      </w:r>
      <w:r w:rsidR="006474CC" w:rsidRPr="00FC08DE">
        <w:rPr>
          <w:lang w:val="en-GB"/>
        </w:rPr>
        <w:t xml:space="preserve">In particular, working with (open) data is still a difficult task for many journalists due to a lack of expertise and tools. </w:t>
      </w:r>
      <w:r w:rsidR="00484C0A" w:rsidRPr="00C768E2">
        <w:rPr>
          <w:lang w:val="en-US"/>
        </w:rPr>
        <w:t>T</w:t>
      </w:r>
      <w:r w:rsidR="008D5660" w:rsidRPr="00C768E2">
        <w:rPr>
          <w:lang w:val="en-US"/>
        </w:rPr>
        <w:t xml:space="preserve">he </w:t>
      </w:r>
      <w:r w:rsidR="00B778C4" w:rsidRPr="00C768E2">
        <w:rPr>
          <w:lang w:val="en-US"/>
        </w:rPr>
        <w:t>quality of open data</w:t>
      </w:r>
      <w:r w:rsidR="000479A2" w:rsidRPr="00C768E2">
        <w:rPr>
          <w:lang w:val="en-US"/>
        </w:rPr>
        <w:t xml:space="preserve"> </w:t>
      </w:r>
      <w:r w:rsidR="00C768E2">
        <w:rPr>
          <w:lang w:val="de-AT"/>
        </w:rPr>
        <w:fldChar w:fldCharType="begin"/>
      </w:r>
      <w:r w:rsidR="00C768E2" w:rsidRPr="00C768E2">
        <w:rPr>
          <w:lang w:val="en-US"/>
        </w:rPr>
        <w:instrText xml:space="preserve"> REF _Ref490833980 \w \h </w:instrText>
      </w:r>
      <w:r w:rsidR="00C768E2">
        <w:rPr>
          <w:lang w:val="de-AT"/>
        </w:rPr>
      </w:r>
      <w:r w:rsidR="00C768E2">
        <w:rPr>
          <w:lang w:val="de-AT"/>
        </w:rPr>
        <w:fldChar w:fldCharType="separate"/>
      </w:r>
      <w:r w:rsidR="001731ED">
        <w:rPr>
          <w:lang w:val="en-US"/>
        </w:rPr>
        <w:t>[10]</w:t>
      </w:r>
      <w:r w:rsidR="00C768E2">
        <w:rPr>
          <w:lang w:val="de-AT"/>
        </w:rPr>
        <w:fldChar w:fldCharType="end"/>
      </w:r>
      <w:r w:rsidR="00C768E2" w:rsidRPr="00C768E2">
        <w:rPr>
          <w:lang w:val="en-US"/>
        </w:rPr>
        <w:t xml:space="preserve"> </w:t>
      </w:r>
      <w:r w:rsidR="00C768E2">
        <w:rPr>
          <w:lang w:val="en-US"/>
        </w:rPr>
        <w:fldChar w:fldCharType="begin"/>
      </w:r>
      <w:r w:rsidR="00C768E2">
        <w:rPr>
          <w:lang w:val="en-US"/>
        </w:rPr>
        <w:instrText xml:space="preserve"> REF _Ref490833994 \w \h </w:instrText>
      </w:r>
      <w:r w:rsidR="00C768E2">
        <w:rPr>
          <w:lang w:val="en-US"/>
        </w:rPr>
      </w:r>
      <w:r w:rsidR="00C768E2">
        <w:rPr>
          <w:lang w:val="en-US"/>
        </w:rPr>
        <w:fldChar w:fldCharType="separate"/>
      </w:r>
      <w:r w:rsidR="001731ED">
        <w:rPr>
          <w:lang w:val="en-US"/>
        </w:rPr>
        <w:t>[11]</w:t>
      </w:r>
      <w:r w:rsidR="00C768E2">
        <w:rPr>
          <w:lang w:val="en-US"/>
        </w:rPr>
        <w:fldChar w:fldCharType="end"/>
      </w:r>
      <w:r w:rsidR="00B778C4" w:rsidRPr="00FC08DE">
        <w:rPr>
          <w:lang w:val="en-GB"/>
        </w:rPr>
        <w:t xml:space="preserve">, </w:t>
      </w:r>
      <w:r w:rsidR="007C5BE6" w:rsidRPr="00FC08DE">
        <w:rPr>
          <w:lang w:val="en-GB"/>
        </w:rPr>
        <w:t>e.g.,</w:t>
      </w:r>
      <w:r w:rsidR="00B778C4" w:rsidRPr="00FC08DE">
        <w:rPr>
          <w:lang w:val="en-GB"/>
        </w:rPr>
        <w:t xml:space="preserve"> </w:t>
      </w:r>
      <w:r w:rsidR="008D5660" w:rsidRPr="00FC08DE">
        <w:rPr>
          <w:lang w:val="en-GB"/>
        </w:rPr>
        <w:t>s</w:t>
      </w:r>
      <w:r w:rsidR="00B778C4" w:rsidRPr="00FC08DE">
        <w:rPr>
          <w:lang w:val="en-GB"/>
        </w:rPr>
        <w:t>yntax and semantic</w:t>
      </w:r>
      <w:r w:rsidR="009F5B82" w:rsidRPr="00FC08DE">
        <w:rPr>
          <w:lang w:val="en-GB"/>
        </w:rPr>
        <w:t xml:space="preserve"> heterogeneities</w:t>
      </w:r>
      <w:r w:rsidR="0077651B" w:rsidRPr="00FC08DE">
        <w:rPr>
          <w:lang w:val="en-GB"/>
        </w:rPr>
        <w:t xml:space="preserve"> and </w:t>
      </w:r>
      <w:r w:rsidR="008B3F2B" w:rsidRPr="00FC08DE">
        <w:rPr>
          <w:lang w:val="en-GB"/>
        </w:rPr>
        <w:t>metadata mismatch</w:t>
      </w:r>
      <w:r w:rsidR="009F5B82" w:rsidRPr="00FC08DE">
        <w:rPr>
          <w:lang w:val="en-GB"/>
        </w:rPr>
        <w:t>es</w:t>
      </w:r>
      <w:r w:rsidR="00B778C4" w:rsidRPr="00FC08DE">
        <w:rPr>
          <w:lang w:val="en-GB"/>
        </w:rPr>
        <w:t xml:space="preserve"> </w:t>
      </w:r>
      <w:r w:rsidR="00484C0A" w:rsidRPr="00FC08DE">
        <w:rPr>
          <w:lang w:val="en-GB"/>
        </w:rPr>
        <w:t>add further challenge</w:t>
      </w:r>
      <w:r w:rsidR="009F5B82" w:rsidRPr="00FC08DE">
        <w:rPr>
          <w:lang w:val="en-GB"/>
        </w:rPr>
        <w:t>s</w:t>
      </w:r>
      <w:r w:rsidR="00CE2EEF" w:rsidRPr="00FC08DE">
        <w:rPr>
          <w:lang w:val="en-GB"/>
        </w:rPr>
        <w:t xml:space="preserve"> to </w:t>
      </w:r>
      <w:r w:rsidR="00CD426C" w:rsidRPr="00FC08DE">
        <w:rPr>
          <w:lang w:val="en-GB"/>
        </w:rPr>
        <w:t>open data</w:t>
      </w:r>
      <w:r w:rsidR="00CE2EEF" w:rsidRPr="00FC08DE">
        <w:rPr>
          <w:lang w:val="en-GB"/>
        </w:rPr>
        <w:t xml:space="preserve"> utilization</w:t>
      </w:r>
      <w:r w:rsidR="00484C0A" w:rsidRPr="00FC08DE">
        <w:rPr>
          <w:lang w:val="en-GB"/>
        </w:rPr>
        <w:t>.</w:t>
      </w:r>
      <w:r w:rsidR="00CE2EEF" w:rsidRPr="00FC08DE">
        <w:rPr>
          <w:lang w:val="en-GB"/>
        </w:rPr>
        <w:t xml:space="preserve"> </w:t>
      </w:r>
      <w:r w:rsidR="006474CC" w:rsidRPr="00FC08DE">
        <w:rPr>
          <w:lang w:val="en-GB"/>
        </w:rPr>
        <w:t xml:space="preserve">Lowering this </w:t>
      </w:r>
      <w:r w:rsidR="001A49DC">
        <w:rPr>
          <w:lang w:val="en-GB"/>
        </w:rPr>
        <w:t xml:space="preserve">utilization </w:t>
      </w:r>
      <w:r w:rsidR="006474CC" w:rsidRPr="00FC08DE">
        <w:rPr>
          <w:lang w:val="en-GB"/>
        </w:rPr>
        <w:t>barrier</w:t>
      </w:r>
      <w:r w:rsidR="003C2301">
        <w:rPr>
          <w:lang w:val="en-GB"/>
        </w:rPr>
        <w:t xml:space="preserve"> and</w:t>
      </w:r>
      <w:r w:rsidR="006474CC" w:rsidRPr="00FC08DE">
        <w:rPr>
          <w:lang w:val="en-GB"/>
        </w:rPr>
        <w:t xml:space="preserve"> </w:t>
      </w:r>
      <w:r w:rsidR="001A49DC">
        <w:rPr>
          <w:lang w:val="en-GB"/>
        </w:rPr>
        <w:t>raising awareness</w:t>
      </w:r>
      <w:r w:rsidR="00214A18" w:rsidRPr="00FC08DE">
        <w:rPr>
          <w:lang w:val="en-GB"/>
        </w:rPr>
        <w:t xml:space="preserve"> for the advantages of open data</w:t>
      </w:r>
      <w:r w:rsidR="00C768E2">
        <w:rPr>
          <w:lang w:val="en-GB"/>
        </w:rPr>
        <w:t xml:space="preserve"> </w:t>
      </w:r>
      <w:r w:rsidR="00C768E2">
        <w:rPr>
          <w:lang w:val="en-GB"/>
        </w:rPr>
        <w:fldChar w:fldCharType="begin"/>
      </w:r>
      <w:r w:rsidR="00C768E2">
        <w:rPr>
          <w:lang w:val="en-GB"/>
        </w:rPr>
        <w:instrText xml:space="preserve"> REF _Ref490834005 \w \h </w:instrText>
      </w:r>
      <w:r w:rsidR="00C768E2">
        <w:rPr>
          <w:lang w:val="en-GB"/>
        </w:rPr>
      </w:r>
      <w:r w:rsidR="00C768E2">
        <w:rPr>
          <w:lang w:val="en-GB"/>
        </w:rPr>
        <w:fldChar w:fldCharType="separate"/>
      </w:r>
      <w:r w:rsidR="001731ED">
        <w:rPr>
          <w:lang w:val="en-GB"/>
        </w:rPr>
        <w:t>[13]</w:t>
      </w:r>
      <w:r w:rsidR="00C768E2">
        <w:rPr>
          <w:lang w:val="en-GB"/>
        </w:rPr>
        <w:fldChar w:fldCharType="end"/>
      </w:r>
      <w:r w:rsidR="006474CC" w:rsidRPr="00FC08DE">
        <w:rPr>
          <w:lang w:val="en-GB"/>
        </w:rPr>
        <w:t xml:space="preserve">, specifically </w:t>
      </w:r>
      <w:r w:rsidR="00D62B91" w:rsidRPr="00FC08DE">
        <w:rPr>
          <w:lang w:val="en-GB"/>
        </w:rPr>
        <w:t>on how</w:t>
      </w:r>
      <w:r w:rsidR="00214A18" w:rsidRPr="00FC08DE">
        <w:rPr>
          <w:lang w:val="en-GB"/>
        </w:rPr>
        <w:t xml:space="preserve"> </w:t>
      </w:r>
      <w:r w:rsidR="006474CC" w:rsidRPr="00FC08DE">
        <w:rPr>
          <w:lang w:val="en-GB"/>
        </w:rPr>
        <w:t xml:space="preserve">to facilitate access, reuse, combination, and integration of open data within journalism workflows, </w:t>
      </w:r>
      <w:r w:rsidR="00214A18" w:rsidRPr="00FC08DE">
        <w:rPr>
          <w:lang w:val="en-GB"/>
        </w:rPr>
        <w:t>are</w:t>
      </w:r>
      <w:r w:rsidR="006474CC" w:rsidRPr="00FC08DE">
        <w:rPr>
          <w:lang w:val="en-GB"/>
        </w:rPr>
        <w:t xml:space="preserve"> therefore key challenge</w:t>
      </w:r>
      <w:r w:rsidR="00214A18" w:rsidRPr="00FC08DE">
        <w:rPr>
          <w:lang w:val="en-GB"/>
        </w:rPr>
        <w:t>s</w:t>
      </w:r>
      <w:r w:rsidR="006474CC" w:rsidRPr="00FC08DE">
        <w:rPr>
          <w:lang w:val="en-GB"/>
        </w:rPr>
        <w:t>.</w:t>
      </w:r>
      <w:r w:rsidR="00346B2D" w:rsidRPr="00FC08DE">
        <w:rPr>
          <w:lang w:val="en-GB"/>
        </w:rPr>
        <w:t xml:space="preserve"> </w:t>
      </w:r>
    </w:p>
    <w:p w14:paraId="6225664D" w14:textId="77777777" w:rsidR="006474CC" w:rsidRPr="00FC08DE" w:rsidRDefault="006474CC" w:rsidP="000C7776">
      <w:pPr>
        <w:rPr>
          <w:lang w:val="en-GB"/>
        </w:rPr>
      </w:pPr>
    </w:p>
    <w:p w14:paraId="646B45EA" w14:textId="5F830CFD" w:rsidR="006474CC" w:rsidRPr="00FC08DE" w:rsidRDefault="005F7048" w:rsidP="000C7776">
      <w:pPr>
        <w:rPr>
          <w:lang w:val="en-GB"/>
        </w:rPr>
      </w:pPr>
      <w:r w:rsidRPr="00FC08DE">
        <w:rPr>
          <w:lang w:val="en-GB"/>
        </w:rPr>
        <w:t>To address these challenges, i</w:t>
      </w:r>
      <w:r w:rsidR="006474CC" w:rsidRPr="00FC08DE">
        <w:rPr>
          <w:lang w:val="en-GB"/>
        </w:rPr>
        <w:t>n this</w:t>
      </w:r>
      <w:r w:rsidR="002743E9" w:rsidRPr="00FC08DE">
        <w:rPr>
          <w:lang w:val="en-GB"/>
        </w:rPr>
        <w:t xml:space="preserve"> demo</w:t>
      </w:r>
      <w:r w:rsidR="006474CC" w:rsidRPr="00FC08DE">
        <w:rPr>
          <w:lang w:val="en-GB"/>
        </w:rPr>
        <w:t xml:space="preserve"> paper we propose a semantic collaborative mashup environment for open data journalism. To this end, we develop a platform that facilitates efficient integration of open data within General Data Journalism practice</w:t>
      </w:r>
      <w:r w:rsidR="00F00361" w:rsidRPr="00FC08DE">
        <w:rPr>
          <w:lang w:val="en-GB"/>
        </w:rPr>
        <w:t xml:space="preserve"> </w:t>
      </w:r>
      <w:r w:rsidR="00255175" w:rsidRPr="00FC08DE">
        <w:rPr>
          <w:lang w:val="en-GB"/>
        </w:rPr>
        <w:t>using</w:t>
      </w:r>
      <w:r w:rsidR="00F00361" w:rsidRPr="00FC08DE">
        <w:rPr>
          <w:lang w:val="en-GB"/>
        </w:rPr>
        <w:t xml:space="preserve"> Linked Data technologies</w:t>
      </w:r>
      <w:r w:rsidR="006474CC" w:rsidRPr="00FC08DE">
        <w:rPr>
          <w:lang w:val="en-GB"/>
        </w:rPr>
        <w:t xml:space="preserve">. We will explain </w:t>
      </w:r>
      <w:r w:rsidR="00C00735" w:rsidRPr="00FC08DE">
        <w:rPr>
          <w:lang w:val="en-GB"/>
        </w:rPr>
        <w:t xml:space="preserve">related work, </w:t>
      </w:r>
      <w:r w:rsidR="006474CC" w:rsidRPr="00FC08DE">
        <w:rPr>
          <w:lang w:val="en-GB"/>
        </w:rPr>
        <w:t>our platform and initial prototype development next.</w:t>
      </w:r>
    </w:p>
    <w:p w14:paraId="4DEFC0FA" w14:textId="77777777" w:rsidR="00355A98" w:rsidRPr="00FC08DE" w:rsidRDefault="00355A98" w:rsidP="00FC08DE">
      <w:pPr>
        <w:pStyle w:val="Heading1"/>
        <w:rPr>
          <w:lang w:val="en-GB"/>
        </w:rPr>
      </w:pPr>
      <w:r w:rsidRPr="00FC08DE">
        <w:rPr>
          <w:lang w:val="en-GB"/>
        </w:rPr>
        <w:lastRenderedPageBreak/>
        <w:t>Related Work</w:t>
      </w:r>
    </w:p>
    <w:p w14:paraId="01CB0354" w14:textId="18F932DD" w:rsidR="00355A98" w:rsidRPr="00FC08DE" w:rsidRDefault="00355A98" w:rsidP="000C7776">
      <w:pPr>
        <w:rPr>
          <w:lang w:val="en-GB"/>
        </w:rPr>
      </w:pPr>
      <w:r w:rsidRPr="00FC08DE">
        <w:rPr>
          <w:lang w:val="en-GB"/>
        </w:rPr>
        <w:t xml:space="preserve">A closer look on the tools used to assist today’s data journalists, reveals that a mix of well established, traditional tools and modern web-based technologies is currently being employed in Data Journalism </w:t>
      </w:r>
      <w:r w:rsidR="00C768E2">
        <w:rPr>
          <w:lang w:val="en-GB"/>
        </w:rPr>
        <w:fldChar w:fldCharType="begin"/>
      </w:r>
      <w:r w:rsidR="00C768E2">
        <w:rPr>
          <w:lang w:val="en-GB"/>
        </w:rPr>
        <w:instrText xml:space="preserve"> REF _Ref490834005 \w \h </w:instrText>
      </w:r>
      <w:r w:rsidR="00C768E2">
        <w:rPr>
          <w:lang w:val="en-GB"/>
        </w:rPr>
      </w:r>
      <w:r w:rsidR="00C768E2">
        <w:rPr>
          <w:lang w:val="en-GB"/>
        </w:rPr>
        <w:fldChar w:fldCharType="separate"/>
      </w:r>
      <w:r w:rsidR="001731ED">
        <w:rPr>
          <w:lang w:val="en-GB"/>
        </w:rPr>
        <w:t>[13]</w:t>
      </w:r>
      <w:r w:rsidR="00C768E2">
        <w:rPr>
          <w:lang w:val="en-GB"/>
        </w:rPr>
        <w:fldChar w:fldCharType="end"/>
      </w:r>
      <w:r w:rsidR="00D56788" w:rsidRPr="00FC08DE">
        <w:rPr>
          <w:lang w:val="en-GB"/>
        </w:rPr>
        <w:t>.</w:t>
      </w:r>
    </w:p>
    <w:p w14:paraId="644B4C16" w14:textId="77777777" w:rsidR="00355A98" w:rsidRPr="00FC08DE" w:rsidRDefault="00355A98" w:rsidP="000C7776">
      <w:pPr>
        <w:rPr>
          <w:lang w:val="en-GB"/>
        </w:rPr>
      </w:pPr>
    </w:p>
    <w:p w14:paraId="37B2C608" w14:textId="5DB3CB87" w:rsidR="00355A98" w:rsidRPr="00FC08DE" w:rsidRDefault="00355A98" w:rsidP="000C7776">
      <w:pPr>
        <w:rPr>
          <w:lang w:val="en-GB"/>
        </w:rPr>
      </w:pPr>
      <w:r w:rsidRPr="00FC08DE">
        <w:rPr>
          <w:lang w:val="en-GB"/>
        </w:rPr>
        <w:t xml:space="preserve">For cleaning, organizing and analysing data sets tools such as spreadsheets (e.g. Microsoft Excel), databases (e.g. Microsoft Access, MySQL), text-editors (e.g. TextMate, BBEdit) and statistical software (SPSS Statistics, R) are predominantly used. </w:t>
      </w:r>
      <w:r w:rsidR="00B16E9A">
        <w:rPr>
          <w:lang w:val="en-GB"/>
        </w:rPr>
        <w:t>W</w:t>
      </w:r>
      <w:r w:rsidRPr="00FC08DE">
        <w:rPr>
          <w:lang w:val="en-GB"/>
        </w:rPr>
        <w:t>eb-based tools including Open Refine</w:t>
      </w:r>
      <w:r w:rsidRPr="0084521C">
        <w:rPr>
          <w:rStyle w:val="FootnoteReference"/>
          <w:lang w:val="en-GB"/>
        </w:rPr>
        <w:footnoteReference w:id="1"/>
      </w:r>
      <w:r w:rsidRPr="00FC08DE">
        <w:rPr>
          <w:lang w:val="en-GB"/>
        </w:rPr>
        <w:t xml:space="preserve"> and Google Fusion Tables are used for publishing and connecting data with other services. Data visualization tools include Tableau</w:t>
      </w:r>
      <w:r w:rsidRPr="0084521C">
        <w:rPr>
          <w:rStyle w:val="FootnoteReference"/>
          <w:lang w:val="en-GB"/>
        </w:rPr>
        <w:footnoteReference w:id="2"/>
      </w:r>
      <w:r w:rsidRPr="00FC08DE">
        <w:rPr>
          <w:lang w:val="en-GB"/>
        </w:rPr>
        <w:t xml:space="preserve"> and Google Fusion Tables for visualising maps. Moreover, arbitrary programming languages (e.g. Python, Ruby, JavaScript) are used. Notably data journalists prefer end user tools which require, none or very little assistance of developers to create content</w:t>
      </w:r>
      <w:r w:rsidR="00C768E2">
        <w:rPr>
          <w:lang w:val="en-GB"/>
        </w:rPr>
        <w:t xml:space="preserve"> </w:t>
      </w:r>
      <w:r w:rsidR="00C768E2">
        <w:rPr>
          <w:lang w:val="en-GB"/>
        </w:rPr>
        <w:fldChar w:fldCharType="begin"/>
      </w:r>
      <w:r w:rsidR="00C768E2">
        <w:rPr>
          <w:lang w:val="en-GB"/>
        </w:rPr>
        <w:instrText xml:space="preserve"> REF _Ref490834005 \w \h </w:instrText>
      </w:r>
      <w:r w:rsidR="00C768E2">
        <w:rPr>
          <w:lang w:val="en-GB"/>
        </w:rPr>
      </w:r>
      <w:r w:rsidR="00C768E2">
        <w:rPr>
          <w:lang w:val="en-GB"/>
        </w:rPr>
        <w:fldChar w:fldCharType="separate"/>
      </w:r>
      <w:r w:rsidR="001731ED">
        <w:rPr>
          <w:lang w:val="en-GB"/>
        </w:rPr>
        <w:t>[13]</w:t>
      </w:r>
      <w:r w:rsidR="00C768E2">
        <w:rPr>
          <w:lang w:val="en-GB"/>
        </w:rPr>
        <w:fldChar w:fldCharType="end"/>
      </w:r>
      <w:r w:rsidR="00D56788" w:rsidRPr="00FC08DE">
        <w:rPr>
          <w:lang w:val="en-GB"/>
        </w:rPr>
        <w:t>.</w:t>
      </w:r>
    </w:p>
    <w:p w14:paraId="6063E9CF" w14:textId="77777777" w:rsidR="00355A98" w:rsidRPr="00FC08DE" w:rsidRDefault="00355A98" w:rsidP="000C7776">
      <w:pPr>
        <w:rPr>
          <w:lang w:val="en-GB"/>
        </w:rPr>
      </w:pPr>
    </w:p>
    <w:p w14:paraId="740DA049" w14:textId="64CEEE5B" w:rsidR="00355A98" w:rsidRPr="00FC08DE" w:rsidRDefault="00355A98" w:rsidP="000C7776">
      <w:pPr>
        <w:rPr>
          <w:lang w:val="en-GB"/>
        </w:rPr>
      </w:pPr>
      <w:r w:rsidRPr="00FC08DE">
        <w:rPr>
          <w:lang w:val="en-GB"/>
        </w:rPr>
        <w:t>To utili</w:t>
      </w:r>
      <w:r w:rsidR="00CC1D25">
        <w:rPr>
          <w:lang w:val="en-GB"/>
        </w:rPr>
        <w:t>ze open data in Data Journalism</w:t>
      </w:r>
      <w:r w:rsidRPr="00FC08DE">
        <w:rPr>
          <w:lang w:val="en-GB"/>
        </w:rPr>
        <w:t xml:space="preserve"> there are various ways, </w:t>
      </w:r>
      <w:r w:rsidR="00CC1D25">
        <w:rPr>
          <w:lang w:val="en-GB"/>
        </w:rPr>
        <w:t>including</w:t>
      </w:r>
      <w:r w:rsidRPr="00FC08DE">
        <w:rPr>
          <w:lang w:val="en-GB"/>
        </w:rPr>
        <w:t xml:space="preserve"> single-purpose apps, interactive apps, information aggregators, comparison models, open data repositories and service platforms</w:t>
      </w:r>
      <w:r w:rsidR="00C768E2">
        <w:rPr>
          <w:lang w:val="en-GB"/>
        </w:rPr>
        <w:t xml:space="preserve"> </w:t>
      </w:r>
      <w:r w:rsidR="00C768E2">
        <w:rPr>
          <w:lang w:val="en-GB"/>
        </w:rPr>
        <w:fldChar w:fldCharType="begin"/>
      </w:r>
      <w:r w:rsidR="00C768E2">
        <w:rPr>
          <w:lang w:val="en-GB"/>
        </w:rPr>
        <w:instrText xml:space="preserve"> REF _Ref490833966 \w \h </w:instrText>
      </w:r>
      <w:r w:rsidR="00C768E2">
        <w:rPr>
          <w:lang w:val="en-GB"/>
        </w:rPr>
      </w:r>
      <w:r w:rsidR="00C768E2">
        <w:rPr>
          <w:lang w:val="en-GB"/>
        </w:rPr>
        <w:fldChar w:fldCharType="separate"/>
      </w:r>
      <w:r w:rsidR="001731ED">
        <w:rPr>
          <w:lang w:val="en-GB"/>
        </w:rPr>
        <w:t>[3]</w:t>
      </w:r>
      <w:r w:rsidR="00C768E2">
        <w:rPr>
          <w:lang w:val="en-GB"/>
        </w:rPr>
        <w:fldChar w:fldCharType="end"/>
      </w:r>
      <w:r w:rsidRPr="00FC08DE">
        <w:rPr>
          <w:lang w:val="en-GB"/>
        </w:rPr>
        <w:t>. From these options, service platforms for open data, such as Junar</w:t>
      </w:r>
      <w:r w:rsidRPr="0084521C">
        <w:rPr>
          <w:rStyle w:val="FootnoteReference"/>
          <w:lang w:val="en-GB"/>
        </w:rPr>
        <w:footnoteReference w:id="3"/>
      </w:r>
      <w:r w:rsidRPr="00FC08DE">
        <w:rPr>
          <w:lang w:val="en-GB"/>
        </w:rPr>
        <w:t xml:space="preserve"> or Engage</w:t>
      </w:r>
      <w:r w:rsidRPr="0084521C">
        <w:rPr>
          <w:rStyle w:val="FootnoteReference"/>
          <w:lang w:val="en-GB"/>
        </w:rPr>
        <w:footnoteReference w:id="4"/>
      </w:r>
      <w:r w:rsidRPr="00FC08DE">
        <w:rPr>
          <w:lang w:val="en-GB"/>
        </w:rPr>
        <w:t xml:space="preserve"> are particularly interesting in journalistic applications due to </w:t>
      </w:r>
      <w:r w:rsidR="00587ADE">
        <w:rPr>
          <w:lang w:val="en-GB"/>
        </w:rPr>
        <w:t>their</w:t>
      </w:r>
      <w:r w:rsidRPr="00FC08DE">
        <w:rPr>
          <w:lang w:val="en-GB"/>
        </w:rPr>
        <w:t xml:space="preserve"> support for a broad range of open data sources </w:t>
      </w:r>
      <w:r w:rsidR="00327503">
        <w:rPr>
          <w:lang w:val="en-GB"/>
        </w:rPr>
        <w:t xml:space="preserve">acquisition </w:t>
      </w:r>
      <w:r w:rsidRPr="00FC08DE">
        <w:rPr>
          <w:lang w:val="en-GB"/>
        </w:rPr>
        <w:t xml:space="preserve">and visualization. </w:t>
      </w:r>
      <w:r w:rsidRPr="00F27BEA">
        <w:rPr>
          <w:lang w:val="en-US"/>
        </w:rPr>
        <w:t>Other tools such as Sparqlines</w:t>
      </w:r>
      <w:r w:rsidR="00C768E2" w:rsidRPr="00F27BEA">
        <w:rPr>
          <w:lang w:val="en-US"/>
        </w:rPr>
        <w:t xml:space="preserve"> </w:t>
      </w:r>
      <w:r w:rsidR="00C768E2">
        <w:rPr>
          <w:lang w:val="de-AT"/>
        </w:rPr>
        <w:fldChar w:fldCharType="begin"/>
      </w:r>
      <w:r w:rsidR="00C768E2" w:rsidRPr="00F27BEA">
        <w:rPr>
          <w:lang w:val="en-US"/>
        </w:rPr>
        <w:instrText xml:space="preserve"> REF _Ref490834073 \w \h </w:instrText>
      </w:r>
      <w:r w:rsidR="00C768E2">
        <w:rPr>
          <w:lang w:val="de-AT"/>
        </w:rPr>
      </w:r>
      <w:r w:rsidR="00C768E2">
        <w:rPr>
          <w:lang w:val="de-AT"/>
        </w:rPr>
        <w:fldChar w:fldCharType="separate"/>
      </w:r>
      <w:r w:rsidR="001731ED">
        <w:rPr>
          <w:lang w:val="en-US"/>
        </w:rPr>
        <w:t>[15]</w:t>
      </w:r>
      <w:r w:rsidR="00C768E2">
        <w:rPr>
          <w:lang w:val="de-AT"/>
        </w:rPr>
        <w:fldChar w:fldCharType="end"/>
      </w:r>
      <w:r w:rsidRPr="00F27BEA">
        <w:rPr>
          <w:lang w:val="en-US"/>
        </w:rPr>
        <w:t xml:space="preserve"> </w:t>
      </w:r>
      <w:r w:rsidRPr="00FC08DE">
        <w:rPr>
          <w:lang w:val="en-GB"/>
        </w:rPr>
        <w:t xml:space="preserve">focus on visualizations for displaying statistical open data as inline-charts. However, the currently available </w:t>
      </w:r>
      <w:r w:rsidR="00B926E1">
        <w:rPr>
          <w:lang w:val="en-GB"/>
        </w:rPr>
        <w:t>tools</w:t>
      </w:r>
      <w:r w:rsidRPr="00FC08DE">
        <w:rPr>
          <w:lang w:val="en-GB"/>
        </w:rPr>
        <w:t xml:space="preserve"> for open data have a number of limitations. First, they are not designed to allow ad-hoc integration of heterogeneous data from various sources. Second, they do not provide complete provenance information for data visualization results (related to trust issue). Finally, since they are not designed specifically for journalism, they lack integration with journalism article authoring tools.</w:t>
      </w:r>
    </w:p>
    <w:p w14:paraId="49CAF48C" w14:textId="77777777" w:rsidR="00355A98" w:rsidRPr="00FC08DE" w:rsidRDefault="00355A98" w:rsidP="000C7776">
      <w:pPr>
        <w:rPr>
          <w:lang w:val="en-GB"/>
        </w:rPr>
      </w:pPr>
    </w:p>
    <w:p w14:paraId="0A148B95" w14:textId="719AF7C4" w:rsidR="00355A98" w:rsidRPr="00FC08DE" w:rsidRDefault="00E73745" w:rsidP="000C7776">
      <w:pPr>
        <w:rPr>
          <w:lang w:val="en-GB"/>
        </w:rPr>
      </w:pPr>
      <w:r>
        <w:rPr>
          <w:lang w:val="en-GB"/>
        </w:rPr>
        <w:t xml:space="preserve">We observe that </w:t>
      </w:r>
      <w:r w:rsidR="002A560F">
        <w:rPr>
          <w:lang w:val="en-GB"/>
        </w:rPr>
        <w:t>the</w:t>
      </w:r>
      <w:r w:rsidR="00355A98" w:rsidRPr="00FC08DE">
        <w:rPr>
          <w:lang w:val="en-GB"/>
        </w:rPr>
        <w:t xml:space="preserve"> existing tools and platforms for Data Journalism and open data </w:t>
      </w:r>
      <w:r>
        <w:rPr>
          <w:lang w:val="en-GB"/>
        </w:rPr>
        <w:t>consist of</w:t>
      </w:r>
      <w:r w:rsidR="00355A98" w:rsidRPr="00FC08DE">
        <w:rPr>
          <w:lang w:val="en-GB"/>
        </w:rPr>
        <w:t xml:space="preserve"> a variety of different tools for assisting parts of the data journalism process</w:t>
      </w:r>
      <w:r w:rsidR="00154F3D">
        <w:rPr>
          <w:lang w:val="en-GB"/>
        </w:rPr>
        <w:t>.</w:t>
      </w:r>
      <w:r w:rsidR="00355A98" w:rsidRPr="00FC08DE">
        <w:rPr>
          <w:lang w:val="en-GB"/>
        </w:rPr>
        <w:t xml:space="preserve"> </w:t>
      </w:r>
      <w:r w:rsidR="00154F3D">
        <w:rPr>
          <w:lang w:val="en-GB"/>
        </w:rPr>
        <w:t>T</w:t>
      </w:r>
      <w:r w:rsidR="00355A98" w:rsidRPr="00FC08DE">
        <w:rPr>
          <w:lang w:val="en-GB"/>
        </w:rPr>
        <w:t>here is</w:t>
      </w:r>
      <w:r w:rsidR="00154F3D">
        <w:rPr>
          <w:lang w:val="en-GB"/>
        </w:rPr>
        <w:t>, however,</w:t>
      </w:r>
      <w:r w:rsidR="00355A98" w:rsidRPr="00FC08DE">
        <w:rPr>
          <w:lang w:val="en-GB"/>
        </w:rPr>
        <w:t xml:space="preserve"> a lack for a comprehensive tool to assist data journalists throug</w:t>
      </w:r>
      <w:r w:rsidR="005856C4">
        <w:rPr>
          <w:lang w:val="en-GB"/>
        </w:rPr>
        <w:t>hout the process. To this extent,</w:t>
      </w:r>
      <w:r w:rsidR="00355A98" w:rsidRPr="00FC08DE">
        <w:rPr>
          <w:lang w:val="en-GB"/>
        </w:rPr>
        <w:t xml:space="preserve"> the ODMOJO approach aims at providing a novel tool for assisting data journalists to not only organise and analyse data, but above all to integrate and process data, as well as to publish and embed data in articles</w:t>
      </w:r>
      <w:r w:rsidR="000F4EF8">
        <w:rPr>
          <w:lang w:val="en-GB"/>
        </w:rPr>
        <w:t xml:space="preserve"> as </w:t>
      </w:r>
      <w:r w:rsidR="00355A98" w:rsidRPr="00FC08DE">
        <w:rPr>
          <w:lang w:val="en-GB"/>
        </w:rPr>
        <w:t>interactive data visualisation</w:t>
      </w:r>
      <w:r w:rsidR="006A2564">
        <w:rPr>
          <w:lang w:val="en-GB"/>
        </w:rPr>
        <w:t>s</w:t>
      </w:r>
      <w:r w:rsidR="00E218CA">
        <w:rPr>
          <w:lang w:val="en-GB"/>
        </w:rPr>
        <w:t xml:space="preserve"> with provenance information</w:t>
      </w:r>
      <w:r w:rsidR="00355A98" w:rsidRPr="00FC08DE">
        <w:rPr>
          <w:lang w:val="en-GB"/>
        </w:rPr>
        <w:t xml:space="preserve">. </w:t>
      </w:r>
    </w:p>
    <w:p w14:paraId="2D179F8B" w14:textId="77777777" w:rsidR="007D34D5" w:rsidRPr="00FC08DE" w:rsidRDefault="007D34D5" w:rsidP="00FC08DE">
      <w:pPr>
        <w:pStyle w:val="Heading1"/>
        <w:rPr>
          <w:lang w:val="en-GB"/>
        </w:rPr>
      </w:pPr>
      <w:r w:rsidRPr="00FC08DE">
        <w:rPr>
          <w:lang w:val="en-GB"/>
        </w:rPr>
        <w:t>Open Data Mashups for Data Journalism</w:t>
      </w:r>
    </w:p>
    <w:p w14:paraId="09D0A9DC" w14:textId="72E7255A" w:rsidR="00F05E9F" w:rsidRPr="00FC08DE" w:rsidRDefault="00055899" w:rsidP="000C7776">
      <w:pPr>
        <w:rPr>
          <w:lang w:val="en-GB"/>
        </w:rPr>
      </w:pPr>
      <w:r w:rsidRPr="00FC08DE">
        <w:rPr>
          <w:lang w:val="en-GB"/>
        </w:rPr>
        <w:t xml:space="preserve">Although </w:t>
      </w:r>
      <w:r w:rsidR="006474CC" w:rsidRPr="00FC08DE">
        <w:rPr>
          <w:lang w:val="en-GB"/>
        </w:rPr>
        <w:t xml:space="preserve">Data Journalism </w:t>
      </w:r>
      <w:r w:rsidRPr="00FC08DE">
        <w:rPr>
          <w:lang w:val="en-GB"/>
        </w:rPr>
        <w:t xml:space="preserve">only </w:t>
      </w:r>
      <w:r w:rsidR="006474CC" w:rsidRPr="00FC08DE">
        <w:rPr>
          <w:lang w:val="en-GB"/>
        </w:rPr>
        <w:t xml:space="preserve">gained strong momentum in </w:t>
      </w:r>
      <w:r w:rsidR="00006A3A" w:rsidRPr="00FC08DE">
        <w:rPr>
          <w:lang w:val="en-GB"/>
        </w:rPr>
        <w:t>recent</w:t>
      </w:r>
      <w:r w:rsidR="006474CC" w:rsidRPr="00FC08DE">
        <w:rPr>
          <w:lang w:val="en-GB"/>
        </w:rPr>
        <w:t xml:space="preserve"> years in journalistic communities</w:t>
      </w:r>
      <w:r w:rsidR="00F27BEA">
        <w:rPr>
          <w:lang w:val="en-GB"/>
        </w:rPr>
        <w:t xml:space="preserve"> </w:t>
      </w:r>
      <w:r w:rsidR="00F27BEA">
        <w:rPr>
          <w:lang w:val="en-GB"/>
        </w:rPr>
        <w:fldChar w:fldCharType="begin"/>
      </w:r>
      <w:r w:rsidR="00F27BEA">
        <w:rPr>
          <w:lang w:val="en-GB"/>
        </w:rPr>
        <w:instrText xml:space="preserve"> REF _Ref490834090 \w \h </w:instrText>
      </w:r>
      <w:r w:rsidR="00F27BEA">
        <w:rPr>
          <w:lang w:val="en-GB"/>
        </w:rPr>
      </w:r>
      <w:r w:rsidR="00F27BEA">
        <w:rPr>
          <w:lang w:val="en-GB"/>
        </w:rPr>
        <w:fldChar w:fldCharType="separate"/>
      </w:r>
      <w:r w:rsidR="001731ED">
        <w:rPr>
          <w:lang w:val="en-GB"/>
        </w:rPr>
        <w:t>[2]</w:t>
      </w:r>
      <w:r w:rsidR="00F27BEA">
        <w:rPr>
          <w:lang w:val="en-GB"/>
        </w:rPr>
        <w:fldChar w:fldCharType="end"/>
      </w:r>
      <w:r w:rsidR="00F27BEA">
        <w:rPr>
          <w:lang w:val="en-GB"/>
        </w:rPr>
        <w:t xml:space="preserve"> </w:t>
      </w:r>
      <w:r w:rsidR="00F27BEA">
        <w:rPr>
          <w:lang w:val="en-GB"/>
        </w:rPr>
        <w:fldChar w:fldCharType="begin"/>
      </w:r>
      <w:r w:rsidR="00F27BEA">
        <w:rPr>
          <w:lang w:val="en-GB"/>
        </w:rPr>
        <w:instrText xml:space="preserve"> REF _Ref490834094 \w \h </w:instrText>
      </w:r>
      <w:r w:rsidR="00F27BEA">
        <w:rPr>
          <w:lang w:val="en-GB"/>
        </w:rPr>
      </w:r>
      <w:r w:rsidR="00F27BEA">
        <w:rPr>
          <w:lang w:val="en-GB"/>
        </w:rPr>
        <w:fldChar w:fldCharType="separate"/>
      </w:r>
      <w:r w:rsidR="001731ED">
        <w:rPr>
          <w:lang w:val="en-GB"/>
        </w:rPr>
        <w:t>[8]</w:t>
      </w:r>
      <w:r w:rsidR="00F27BEA">
        <w:rPr>
          <w:lang w:val="en-GB"/>
        </w:rPr>
        <w:fldChar w:fldCharType="end"/>
      </w:r>
      <w:r w:rsidRPr="00F27BEA">
        <w:rPr>
          <w:lang w:val="en-US"/>
        </w:rPr>
        <w:t xml:space="preserve">, </w:t>
      </w:r>
      <w:r w:rsidR="0099518C" w:rsidRPr="00F27BEA">
        <w:rPr>
          <w:lang w:val="en-US"/>
        </w:rPr>
        <w:t>analyzing</w:t>
      </w:r>
      <w:r w:rsidRPr="00F27BEA">
        <w:rPr>
          <w:lang w:val="en-US"/>
        </w:rPr>
        <w:t xml:space="preserve"> quantitative data has been a professional subfield of computer-assisted reporting (CAR) since the late 1980s.</w:t>
      </w:r>
      <w:r w:rsidR="00B030B6" w:rsidRPr="00F27BEA">
        <w:rPr>
          <w:lang w:val="en-US"/>
        </w:rPr>
        <w:t xml:space="preserve"> </w:t>
      </w:r>
      <w:r w:rsidRPr="00FC08DE">
        <w:rPr>
          <w:lang w:val="en-GB"/>
        </w:rPr>
        <w:t>In a broad sense</w:t>
      </w:r>
      <w:r w:rsidR="00912B11">
        <w:rPr>
          <w:lang w:val="en-GB"/>
        </w:rPr>
        <w:t xml:space="preserve"> of</w:t>
      </w:r>
      <w:r w:rsidRPr="00FC08DE">
        <w:rPr>
          <w:lang w:val="en-GB"/>
        </w:rPr>
        <w:t xml:space="preserve"> today’s data journalism, </w:t>
      </w:r>
      <w:r w:rsidR="00D811D0" w:rsidRPr="00FC08DE">
        <w:rPr>
          <w:lang w:val="en-GB"/>
        </w:rPr>
        <w:t>a</w:t>
      </w:r>
      <w:r w:rsidRPr="00FC08DE">
        <w:rPr>
          <w:lang w:val="en-GB"/>
        </w:rPr>
        <w:t xml:space="preserve"> </w:t>
      </w:r>
      <w:r w:rsidR="00D811D0" w:rsidRPr="00FC08DE">
        <w:rPr>
          <w:lang w:val="en-GB"/>
        </w:rPr>
        <w:t>descendant</w:t>
      </w:r>
      <w:r w:rsidRPr="00FC08DE">
        <w:rPr>
          <w:lang w:val="en-GB"/>
        </w:rPr>
        <w:t xml:space="preserve"> of CAR, involves any activity dealing with data in conjunction with journalistic activities, in particular obtaining, reporting on, curating and publishing data. </w:t>
      </w:r>
      <w:r w:rsidR="00127114">
        <w:rPr>
          <w:lang w:val="en-GB"/>
        </w:rPr>
        <w:t>Data journalists</w:t>
      </w:r>
      <w:r w:rsidR="00963C4F">
        <w:rPr>
          <w:lang w:val="en-GB"/>
        </w:rPr>
        <w:t xml:space="preserve"> therefore</w:t>
      </w:r>
      <w:r w:rsidR="00127114">
        <w:rPr>
          <w:lang w:val="en-GB"/>
        </w:rPr>
        <w:t xml:space="preserve"> </w:t>
      </w:r>
      <w:r w:rsidR="00EE003C" w:rsidRPr="00FC08DE">
        <w:rPr>
          <w:lang w:val="en-GB"/>
        </w:rPr>
        <w:t>require</w:t>
      </w:r>
      <w:r w:rsidRPr="00FC08DE">
        <w:rPr>
          <w:lang w:val="en-GB"/>
        </w:rPr>
        <w:t xml:space="preserve"> expertise in statistical analysis, computer science, visualisation tools and web design</w:t>
      </w:r>
      <w:r w:rsidR="00F27BEA">
        <w:rPr>
          <w:lang w:val="en-GB"/>
        </w:rPr>
        <w:t xml:space="preserve"> </w:t>
      </w:r>
      <w:r w:rsidR="00F27BEA">
        <w:rPr>
          <w:lang w:val="en-GB"/>
        </w:rPr>
        <w:fldChar w:fldCharType="begin"/>
      </w:r>
      <w:r w:rsidR="00F27BEA">
        <w:rPr>
          <w:lang w:val="en-GB"/>
        </w:rPr>
        <w:instrText xml:space="preserve"> REF _Ref490834117 \w \h </w:instrText>
      </w:r>
      <w:r w:rsidR="00F27BEA">
        <w:rPr>
          <w:lang w:val="en-GB"/>
        </w:rPr>
      </w:r>
      <w:r w:rsidR="00F27BEA">
        <w:rPr>
          <w:lang w:val="en-GB"/>
        </w:rPr>
        <w:fldChar w:fldCharType="separate"/>
      </w:r>
      <w:r w:rsidR="001731ED">
        <w:rPr>
          <w:lang w:val="en-GB"/>
        </w:rPr>
        <w:t>[14]</w:t>
      </w:r>
      <w:r w:rsidR="00F27BEA">
        <w:rPr>
          <w:lang w:val="en-GB"/>
        </w:rPr>
        <w:fldChar w:fldCharType="end"/>
      </w:r>
      <w:r w:rsidRPr="00FC08DE">
        <w:rPr>
          <w:lang w:val="en-GB"/>
        </w:rPr>
        <w:t>.</w:t>
      </w:r>
      <w:r w:rsidR="00B030B6" w:rsidRPr="00FC08DE">
        <w:rPr>
          <w:lang w:val="en-GB"/>
        </w:rPr>
        <w:t xml:space="preserve"> </w:t>
      </w:r>
      <w:r w:rsidR="006474CC" w:rsidRPr="00127114">
        <w:rPr>
          <w:lang w:val="en-US"/>
        </w:rPr>
        <w:t>A recent publication categorizes Data Journalism into three categories</w:t>
      </w:r>
      <w:r w:rsidR="00F27BEA" w:rsidRPr="00127114">
        <w:rPr>
          <w:lang w:val="en-US"/>
        </w:rPr>
        <w:t xml:space="preserve"> </w:t>
      </w:r>
      <w:r w:rsidR="00F27BEA">
        <w:rPr>
          <w:lang w:val="de-AT"/>
        </w:rPr>
        <w:fldChar w:fldCharType="begin"/>
      </w:r>
      <w:r w:rsidR="00F27BEA" w:rsidRPr="00127114">
        <w:rPr>
          <w:lang w:val="en-US"/>
        </w:rPr>
        <w:instrText xml:space="preserve"> REF _Ref490834129 \w \h </w:instrText>
      </w:r>
      <w:r w:rsidR="00F27BEA">
        <w:rPr>
          <w:lang w:val="de-AT"/>
        </w:rPr>
      </w:r>
      <w:r w:rsidR="00F27BEA">
        <w:rPr>
          <w:lang w:val="de-AT"/>
        </w:rPr>
        <w:fldChar w:fldCharType="separate"/>
      </w:r>
      <w:r w:rsidR="001731ED">
        <w:rPr>
          <w:lang w:val="en-US"/>
        </w:rPr>
        <w:t>[6]</w:t>
      </w:r>
      <w:r w:rsidR="00F27BEA">
        <w:rPr>
          <w:lang w:val="de-AT"/>
        </w:rPr>
        <w:fldChar w:fldCharType="end"/>
      </w:r>
      <w:r w:rsidR="006474CC" w:rsidRPr="00FC08DE">
        <w:rPr>
          <w:lang w:val="en-GB"/>
        </w:rPr>
        <w:t>:</w:t>
      </w:r>
      <w:r w:rsidR="00F05E9F" w:rsidRPr="00FC08DE">
        <w:rPr>
          <w:lang w:val="en-GB"/>
        </w:rPr>
        <w:t xml:space="preserve"> </w:t>
      </w:r>
    </w:p>
    <w:p w14:paraId="2D0C2E57" w14:textId="77777777" w:rsidR="006E1DEF" w:rsidRPr="00FC08DE" w:rsidRDefault="006E1DEF" w:rsidP="000C7776">
      <w:pPr>
        <w:rPr>
          <w:lang w:val="en-GB"/>
        </w:rPr>
      </w:pPr>
    </w:p>
    <w:p w14:paraId="2DF773BF" w14:textId="2E350285" w:rsidR="007A022D" w:rsidRPr="00A547F0" w:rsidRDefault="00F05E9F" w:rsidP="00A547F0">
      <w:pPr>
        <w:pStyle w:val="ListParagraph"/>
        <w:numPr>
          <w:ilvl w:val="0"/>
          <w:numId w:val="33"/>
        </w:numPr>
        <w:rPr>
          <w:lang w:val="en-GB"/>
        </w:rPr>
      </w:pPr>
      <w:r w:rsidRPr="00A547F0">
        <w:rPr>
          <w:b/>
          <w:lang w:val="en-GB"/>
        </w:rPr>
        <w:lastRenderedPageBreak/>
        <w:t>Investigative Data Journalism (IDJ)</w:t>
      </w:r>
      <w:r w:rsidRPr="00A547F0">
        <w:rPr>
          <w:lang w:val="en-GB"/>
        </w:rPr>
        <w:t xml:space="preserve">, where journalists spend considerable time (up to several years) to prepare data stories, typically based on large </w:t>
      </w:r>
      <w:r w:rsidR="00474268">
        <w:rPr>
          <w:lang w:val="en-GB"/>
        </w:rPr>
        <w:t xml:space="preserve">and </w:t>
      </w:r>
      <w:r w:rsidR="00474268" w:rsidRPr="00A547F0">
        <w:rPr>
          <w:lang w:val="en-GB"/>
        </w:rPr>
        <w:t xml:space="preserve">heterogeneous </w:t>
      </w:r>
      <w:r w:rsidRPr="00A547F0">
        <w:rPr>
          <w:lang w:val="en-GB"/>
        </w:rPr>
        <w:t>data. Investigation requires considerable effort</w:t>
      </w:r>
      <w:r w:rsidR="007F3247">
        <w:rPr>
          <w:lang w:val="en-GB"/>
        </w:rPr>
        <w:t>s</w:t>
      </w:r>
      <w:r w:rsidRPr="00A547F0">
        <w:rPr>
          <w:lang w:val="en-GB"/>
        </w:rPr>
        <w:t xml:space="preserve"> and advanced data and coding skills as these stories are typically focused on unofficial, confidential and/or data leaks.</w:t>
      </w:r>
    </w:p>
    <w:p w14:paraId="092036A4" w14:textId="74902769" w:rsidR="007A022D" w:rsidRPr="00A547F0" w:rsidRDefault="00F05E9F" w:rsidP="00A547F0">
      <w:pPr>
        <w:pStyle w:val="ListParagraph"/>
        <w:numPr>
          <w:ilvl w:val="0"/>
          <w:numId w:val="33"/>
        </w:numPr>
        <w:rPr>
          <w:lang w:val="en-GB"/>
        </w:rPr>
      </w:pPr>
      <w:r w:rsidRPr="00A547F0">
        <w:rPr>
          <w:b/>
          <w:lang w:val="en-GB"/>
        </w:rPr>
        <w:t>Generic Data Journalism (GDJ)</w:t>
      </w:r>
      <w:r w:rsidRPr="00A547F0">
        <w:rPr>
          <w:lang w:val="en-GB"/>
        </w:rPr>
        <w:t>, where journalists have limited time (few hours to several days) and data skills. They typically focus on data stories involving public and open access data.</w:t>
      </w:r>
    </w:p>
    <w:p w14:paraId="085396E6" w14:textId="77777777" w:rsidR="00F05E9F" w:rsidRPr="00A547F0" w:rsidRDefault="00F05E9F" w:rsidP="00A547F0">
      <w:pPr>
        <w:pStyle w:val="ListParagraph"/>
        <w:numPr>
          <w:ilvl w:val="0"/>
          <w:numId w:val="33"/>
        </w:numPr>
        <w:rPr>
          <w:lang w:val="en-GB"/>
        </w:rPr>
      </w:pPr>
      <w:r w:rsidRPr="00A547F0">
        <w:rPr>
          <w:b/>
          <w:lang w:val="en-GB"/>
        </w:rPr>
        <w:t>Real-time Data Journalism (RDJ)</w:t>
      </w:r>
      <w:r w:rsidRPr="00A547F0">
        <w:rPr>
          <w:lang w:val="en-GB"/>
        </w:rPr>
        <w:t>, where journalism articles are (semi-) automatically generated from data. RDJ requires specific data skills and is typically based on real-time official press releases and emails.</w:t>
      </w:r>
    </w:p>
    <w:p w14:paraId="3D16253D" w14:textId="77777777" w:rsidR="00F05E9F" w:rsidRPr="00FC08DE" w:rsidRDefault="00F05E9F" w:rsidP="000C7776">
      <w:pPr>
        <w:rPr>
          <w:lang w:val="en-GB"/>
        </w:rPr>
      </w:pPr>
    </w:p>
    <w:p w14:paraId="05C22F84" w14:textId="254BF46E" w:rsidR="006474CC" w:rsidRPr="00FC08DE" w:rsidRDefault="006474CC" w:rsidP="000C7776">
      <w:pPr>
        <w:rPr>
          <w:lang w:val="en-GB"/>
        </w:rPr>
      </w:pPr>
      <w:r w:rsidRPr="00FC08DE">
        <w:rPr>
          <w:lang w:val="en-GB"/>
        </w:rPr>
        <w:t xml:space="preserve">The Open Data Mashups for Data Journalism (ODMOJO) approach aims </w:t>
      </w:r>
      <w:r w:rsidR="00162047">
        <w:rPr>
          <w:lang w:val="en-GB"/>
        </w:rPr>
        <w:t>at</w:t>
      </w:r>
      <w:r w:rsidRPr="00FC08DE">
        <w:rPr>
          <w:lang w:val="en-GB"/>
        </w:rPr>
        <w:t xml:space="preserve"> bridg</w:t>
      </w:r>
      <w:r w:rsidR="00162047">
        <w:rPr>
          <w:lang w:val="en-GB"/>
        </w:rPr>
        <w:t>ing</w:t>
      </w:r>
      <w:r w:rsidRPr="00FC08DE">
        <w:rPr>
          <w:lang w:val="en-GB"/>
        </w:rPr>
        <w:t xml:space="preserve"> the gap between open data publishers and journalists. It will support Generic Data Journalism (GDJ) by lowering the barrier of open data </w:t>
      </w:r>
      <w:r w:rsidR="003962E1">
        <w:rPr>
          <w:lang w:val="en-GB"/>
        </w:rPr>
        <w:t>utilization</w:t>
      </w:r>
      <w:r w:rsidR="003962E1" w:rsidRPr="00FC08DE">
        <w:rPr>
          <w:lang w:val="en-GB"/>
        </w:rPr>
        <w:t xml:space="preserve"> </w:t>
      </w:r>
      <w:r w:rsidRPr="00FC08DE">
        <w:rPr>
          <w:lang w:val="en-GB"/>
        </w:rPr>
        <w:t xml:space="preserve">for journalists. An overview of the ODMOJO approach is shown in </w:t>
      </w:r>
      <w:r w:rsidRPr="00FC08DE">
        <w:rPr>
          <w:lang w:val="en-GB"/>
        </w:rPr>
        <w:fldChar w:fldCharType="begin"/>
      </w:r>
      <w:r w:rsidRPr="00FC08DE">
        <w:rPr>
          <w:lang w:val="en-GB"/>
        </w:rPr>
        <w:instrText xml:space="preserve"> REF _Ref490485635 \h </w:instrText>
      </w:r>
      <w:r w:rsidRPr="00FC08DE">
        <w:rPr>
          <w:lang w:val="en-GB"/>
        </w:rPr>
      </w:r>
      <w:r w:rsidRPr="00FC08DE">
        <w:rPr>
          <w:lang w:val="en-GB"/>
        </w:rPr>
        <w:fldChar w:fldCharType="separate"/>
      </w:r>
      <w:r w:rsidR="001731ED" w:rsidRPr="00FC08DE">
        <w:rPr>
          <w:lang w:val="en-GB"/>
        </w:rPr>
        <w:t xml:space="preserve">Figure </w:t>
      </w:r>
      <w:r w:rsidR="001731ED">
        <w:rPr>
          <w:noProof/>
          <w:lang w:val="en-GB"/>
        </w:rPr>
        <w:t>1</w:t>
      </w:r>
      <w:r w:rsidRPr="00FC08DE">
        <w:rPr>
          <w:lang w:val="en-GB"/>
        </w:rPr>
        <w:fldChar w:fldCharType="end"/>
      </w:r>
      <w:r w:rsidRPr="00FC08DE">
        <w:rPr>
          <w:lang w:val="en-GB"/>
        </w:rPr>
        <w:t>. The approach is built on three main pillars: (i) flexible ad-hoc data integration, (ii) collaborative authoring, and (iii) reader engagement. Each of these core functionalities yield benefits for the tasks of Getting Data, Using Data and Delivering Data Stories</w:t>
      </w:r>
      <w:r w:rsidR="00C77858">
        <w:rPr>
          <w:lang w:val="en-GB"/>
        </w:rPr>
        <w:t xml:space="preserve"> of Data J</w:t>
      </w:r>
      <w:r w:rsidR="00AD6C62">
        <w:rPr>
          <w:lang w:val="en-GB"/>
        </w:rPr>
        <w:t xml:space="preserve">ournalism </w:t>
      </w:r>
      <w:r w:rsidR="00F27BEA">
        <w:rPr>
          <w:lang w:val="en-GB"/>
        </w:rPr>
        <w:fldChar w:fldCharType="begin"/>
      </w:r>
      <w:r w:rsidR="00F27BEA">
        <w:rPr>
          <w:lang w:val="en-GB"/>
        </w:rPr>
        <w:instrText xml:space="preserve"> REF _Ref490834090 \w \h </w:instrText>
      </w:r>
      <w:r w:rsidR="00F27BEA">
        <w:rPr>
          <w:lang w:val="en-GB"/>
        </w:rPr>
      </w:r>
      <w:r w:rsidR="00F27BEA">
        <w:rPr>
          <w:lang w:val="en-GB"/>
        </w:rPr>
        <w:fldChar w:fldCharType="separate"/>
      </w:r>
      <w:r w:rsidR="001731ED">
        <w:rPr>
          <w:lang w:val="en-GB"/>
        </w:rPr>
        <w:t>[2]</w:t>
      </w:r>
      <w:r w:rsidR="00F27BEA">
        <w:rPr>
          <w:lang w:val="en-GB"/>
        </w:rPr>
        <w:fldChar w:fldCharType="end"/>
      </w:r>
      <w:r w:rsidRPr="00FC08DE">
        <w:rPr>
          <w:lang w:val="en-GB"/>
        </w:rPr>
        <w:t>, respectively.</w:t>
      </w:r>
    </w:p>
    <w:p w14:paraId="7F700333" w14:textId="77777777" w:rsidR="00427861" w:rsidRPr="00FC08DE" w:rsidRDefault="00427861" w:rsidP="000C7776">
      <w:pPr>
        <w:rPr>
          <w:lang w:val="en-GB"/>
        </w:rPr>
      </w:pPr>
    </w:p>
    <w:p w14:paraId="3AFCDBE0" w14:textId="77777777" w:rsidR="00F05E9F" w:rsidRPr="00FC08DE" w:rsidRDefault="00F05E9F" w:rsidP="000C7776">
      <w:pPr>
        <w:rPr>
          <w:lang w:val="en-GB"/>
        </w:rPr>
      </w:pPr>
      <w:r w:rsidRPr="00FC08DE">
        <w:rPr>
          <w:noProof/>
          <w:lang w:val="en-US"/>
        </w:rPr>
        <w:drawing>
          <wp:inline distT="0" distB="0" distL="0" distR="0" wp14:anchorId="4113ACC6" wp14:editId="5FCD1527">
            <wp:extent cx="6111240" cy="3853382"/>
            <wp:effectExtent l="0" t="0" r="1016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kaputra/Desktop/odmoj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11240" cy="3853382"/>
                    </a:xfrm>
                    <a:prstGeom prst="rect">
                      <a:avLst/>
                    </a:prstGeom>
                    <a:noFill/>
                    <a:ln>
                      <a:noFill/>
                    </a:ln>
                  </pic:spPr>
                </pic:pic>
              </a:graphicData>
            </a:graphic>
          </wp:inline>
        </w:drawing>
      </w:r>
    </w:p>
    <w:p w14:paraId="118BF3C6" w14:textId="4EDA722B" w:rsidR="00F05E9F" w:rsidRPr="00FC08DE" w:rsidRDefault="00F05E9F" w:rsidP="00FC08DE">
      <w:pPr>
        <w:pStyle w:val="Caption"/>
        <w:rPr>
          <w:lang w:val="en-GB"/>
        </w:rPr>
      </w:pPr>
      <w:bookmarkStart w:id="10" w:name="_Ref490485635"/>
      <w:r w:rsidRPr="00FC08DE">
        <w:rPr>
          <w:lang w:val="en-GB"/>
        </w:rPr>
        <w:t xml:space="preserve">Figure </w:t>
      </w:r>
      <w:r w:rsidR="00E42B8B" w:rsidRPr="00FC08DE">
        <w:rPr>
          <w:lang w:val="en-GB"/>
        </w:rPr>
        <w:fldChar w:fldCharType="begin"/>
      </w:r>
      <w:r w:rsidR="00E42B8B" w:rsidRPr="00FC08DE">
        <w:rPr>
          <w:lang w:val="en-GB"/>
        </w:rPr>
        <w:instrText xml:space="preserve"> SEQ Figure \* ARABIC </w:instrText>
      </w:r>
      <w:r w:rsidR="00E42B8B" w:rsidRPr="00FC08DE">
        <w:rPr>
          <w:lang w:val="en-GB"/>
        </w:rPr>
        <w:fldChar w:fldCharType="separate"/>
      </w:r>
      <w:r w:rsidR="001731ED">
        <w:rPr>
          <w:noProof/>
          <w:lang w:val="en-GB"/>
        </w:rPr>
        <w:t>1</w:t>
      </w:r>
      <w:r w:rsidR="00E42B8B" w:rsidRPr="00FC08DE">
        <w:rPr>
          <w:lang w:val="en-GB"/>
        </w:rPr>
        <w:fldChar w:fldCharType="end"/>
      </w:r>
      <w:bookmarkEnd w:id="10"/>
      <w:r w:rsidRPr="00FC08DE">
        <w:rPr>
          <w:lang w:val="en-GB"/>
        </w:rPr>
        <w:t xml:space="preserve"> Open Data Mashups for Data Journalism</w:t>
      </w:r>
    </w:p>
    <w:p w14:paraId="0737BB6F" w14:textId="77777777" w:rsidR="00427861" w:rsidRPr="00FC08DE" w:rsidRDefault="00427861" w:rsidP="000C7776">
      <w:pPr>
        <w:rPr>
          <w:lang w:val="en-GB"/>
        </w:rPr>
      </w:pPr>
    </w:p>
    <w:p w14:paraId="73302073" w14:textId="225F854C" w:rsidR="003B09D3" w:rsidRPr="00FC08DE" w:rsidRDefault="003B09D3" w:rsidP="00EC346B">
      <w:pPr>
        <w:pStyle w:val="ListParagraph"/>
        <w:numPr>
          <w:ilvl w:val="0"/>
          <w:numId w:val="34"/>
        </w:numPr>
        <w:rPr>
          <w:lang w:val="en-GB"/>
        </w:rPr>
      </w:pPr>
      <w:r w:rsidRPr="00FC08DE">
        <w:rPr>
          <w:b/>
          <w:lang w:val="en-GB"/>
        </w:rPr>
        <w:t>Flexible Ad-hoc Data Integration</w:t>
      </w:r>
      <w:r w:rsidRPr="00FC08DE">
        <w:rPr>
          <w:lang w:val="en-GB"/>
        </w:rPr>
        <w:t xml:space="preserve"> of open and non-open data from heterogeneous sources leverages semantic representations as a data integration enabler. Apart from open data, it is also possible to integrate data from other sources, such as social media, the linked data cloud or internal </w:t>
      </w:r>
      <w:r w:rsidR="0077398F">
        <w:rPr>
          <w:lang w:val="en-GB"/>
        </w:rPr>
        <w:t>data of</w:t>
      </w:r>
      <w:r w:rsidRPr="00FC08DE">
        <w:rPr>
          <w:lang w:val="en-GB"/>
        </w:rPr>
        <w:t xml:space="preserve"> </w:t>
      </w:r>
      <w:r w:rsidR="0077398F">
        <w:rPr>
          <w:lang w:val="en-GB"/>
        </w:rPr>
        <w:t>news</w:t>
      </w:r>
      <w:r w:rsidRPr="00FC08DE">
        <w:rPr>
          <w:lang w:val="en-GB"/>
        </w:rPr>
        <w:t xml:space="preserve"> organization</w:t>
      </w:r>
      <w:r w:rsidR="0077398F">
        <w:rPr>
          <w:lang w:val="en-GB"/>
        </w:rPr>
        <w:t>s</w:t>
      </w:r>
      <w:r w:rsidRPr="00FC08DE">
        <w:rPr>
          <w:lang w:val="en-GB"/>
        </w:rPr>
        <w:t>.</w:t>
      </w:r>
    </w:p>
    <w:p w14:paraId="592213A9" w14:textId="4F4DD54A" w:rsidR="00A872F4" w:rsidRPr="00FC08DE" w:rsidRDefault="00A872F4" w:rsidP="00EC346B">
      <w:pPr>
        <w:pStyle w:val="ListParagraph"/>
        <w:numPr>
          <w:ilvl w:val="0"/>
          <w:numId w:val="34"/>
        </w:numPr>
        <w:rPr>
          <w:lang w:val="en-GB"/>
        </w:rPr>
      </w:pPr>
      <w:r w:rsidRPr="00FC08DE">
        <w:rPr>
          <w:b/>
          <w:lang w:val="en-GB"/>
        </w:rPr>
        <w:t>Collaborative Authoring</w:t>
      </w:r>
      <w:r w:rsidRPr="00FC08DE">
        <w:rPr>
          <w:lang w:val="en-GB"/>
        </w:rPr>
        <w:t xml:space="preserve"> provides an infrastructure that helps journalists and data engineers -a typical role in current news organizations- to work together in creating data </w:t>
      </w:r>
      <w:r w:rsidRPr="00FC08DE">
        <w:rPr>
          <w:lang w:val="en-GB"/>
        </w:rPr>
        <w:lastRenderedPageBreak/>
        <w:t>stories. This concept allows data engineers to provide data collections as individual widgets that can be reused and combined with other widgets as necessary. ODMOJO also facilitates integration with advanced analytic tools and local data storage as part of a tool chain.</w:t>
      </w:r>
    </w:p>
    <w:p w14:paraId="64F48FFC" w14:textId="5565C9E6" w:rsidR="00A872F4" w:rsidRPr="00FC08DE" w:rsidRDefault="00A872F4" w:rsidP="00EC346B">
      <w:pPr>
        <w:pStyle w:val="ListParagraph"/>
        <w:numPr>
          <w:ilvl w:val="0"/>
          <w:numId w:val="34"/>
        </w:numPr>
        <w:rPr>
          <w:lang w:val="en-GB"/>
        </w:rPr>
      </w:pPr>
      <w:r w:rsidRPr="00FC08DE">
        <w:rPr>
          <w:b/>
          <w:lang w:val="en-GB"/>
        </w:rPr>
        <w:t>Reader Engagement</w:t>
      </w:r>
      <w:r w:rsidRPr="00FC08DE">
        <w:rPr>
          <w:lang w:val="en-GB"/>
        </w:rPr>
        <w:t>. The ODMOJO approach aims at increas</w:t>
      </w:r>
      <w:r w:rsidR="0024455D">
        <w:rPr>
          <w:lang w:val="en-GB"/>
        </w:rPr>
        <w:t>ing</w:t>
      </w:r>
      <w:r w:rsidRPr="00FC08DE">
        <w:rPr>
          <w:lang w:val="en-GB"/>
        </w:rPr>
        <w:t xml:space="preserve"> reader engagement through a set of features such as interactive visualizations (e.g., data parameterization), the provision of provenance information (i.e., data tracing), sharing functions (e.g., to social media), and embedding tools (e.g., iframe for web blog).</w:t>
      </w:r>
    </w:p>
    <w:p w14:paraId="4433C2FC" w14:textId="68E48752" w:rsidR="007D34D5" w:rsidRPr="00FC08DE" w:rsidRDefault="007D34D5" w:rsidP="00FC08DE">
      <w:pPr>
        <w:pStyle w:val="Heading1"/>
        <w:rPr>
          <w:lang w:val="en-GB"/>
        </w:rPr>
      </w:pPr>
      <w:r w:rsidRPr="00FC08DE">
        <w:rPr>
          <w:lang w:val="en-GB"/>
        </w:rPr>
        <w:t xml:space="preserve">Prototype: A Linked Widget </w:t>
      </w:r>
      <w:r w:rsidR="00243901" w:rsidRPr="00FC08DE">
        <w:rPr>
          <w:lang w:val="en-GB"/>
        </w:rPr>
        <w:t>Platform</w:t>
      </w:r>
      <w:r w:rsidRPr="00FC08DE">
        <w:rPr>
          <w:lang w:val="en-GB"/>
        </w:rPr>
        <w:t xml:space="preserve"> Extension</w:t>
      </w:r>
    </w:p>
    <w:p w14:paraId="152899F3" w14:textId="175D004B" w:rsidR="00BE6310" w:rsidRPr="00FC08DE" w:rsidRDefault="00DA7513" w:rsidP="000C7776">
      <w:pPr>
        <w:rPr>
          <w:lang w:val="en-GB"/>
        </w:rPr>
      </w:pPr>
      <w:r w:rsidRPr="00FC08DE">
        <w:rPr>
          <w:lang w:val="en-GB"/>
        </w:rPr>
        <w:t xml:space="preserve">We develop an initial prototype of the ODMOJO approach </w:t>
      </w:r>
      <w:r w:rsidR="0031179B" w:rsidRPr="00FC08DE">
        <w:rPr>
          <w:lang w:val="en-GB"/>
        </w:rPr>
        <w:t>using Symphony framework</w:t>
      </w:r>
      <w:r w:rsidR="0031179B" w:rsidRPr="00BC1BBD">
        <w:rPr>
          <w:rStyle w:val="FootnoteReference"/>
          <w:lang w:val="en-GB"/>
        </w:rPr>
        <w:footnoteReference w:id="5"/>
      </w:r>
      <w:r w:rsidR="0031179B" w:rsidRPr="00FC08DE">
        <w:rPr>
          <w:vertAlign w:val="superscript"/>
          <w:lang w:val="en-GB"/>
        </w:rPr>
        <w:t xml:space="preserve"> </w:t>
      </w:r>
      <w:r w:rsidRPr="00FC08DE">
        <w:rPr>
          <w:lang w:val="en-GB"/>
        </w:rPr>
        <w:t>as an extension of the Linked Widget Platform</w:t>
      </w:r>
      <w:r w:rsidR="006932A4" w:rsidRPr="00FC08DE">
        <w:rPr>
          <w:lang w:val="en-GB"/>
        </w:rPr>
        <w:t xml:space="preserve"> (LWP)</w:t>
      </w:r>
      <w:r w:rsidR="00F27BEA">
        <w:rPr>
          <w:lang w:val="en-GB"/>
        </w:rPr>
        <w:t xml:space="preserve"> </w:t>
      </w:r>
      <w:r w:rsidR="00F27BEA">
        <w:rPr>
          <w:lang w:val="en-GB"/>
        </w:rPr>
        <w:fldChar w:fldCharType="begin"/>
      </w:r>
      <w:r w:rsidR="00F27BEA">
        <w:rPr>
          <w:lang w:val="en-GB"/>
        </w:rPr>
        <w:instrText xml:space="preserve"> REF _Ref490834161 \w \h </w:instrText>
      </w:r>
      <w:r w:rsidR="00F27BEA">
        <w:rPr>
          <w:lang w:val="en-GB"/>
        </w:rPr>
      </w:r>
      <w:r w:rsidR="00F27BEA">
        <w:rPr>
          <w:lang w:val="en-GB"/>
        </w:rPr>
        <w:fldChar w:fldCharType="separate"/>
      </w:r>
      <w:r w:rsidR="001731ED">
        <w:rPr>
          <w:lang w:val="en-GB"/>
        </w:rPr>
        <w:t>[5]</w:t>
      </w:r>
      <w:r w:rsidR="00F27BEA">
        <w:rPr>
          <w:lang w:val="en-GB"/>
        </w:rPr>
        <w:fldChar w:fldCharType="end"/>
      </w:r>
      <w:r w:rsidR="00F27BEA">
        <w:rPr>
          <w:lang w:val="en-GB"/>
        </w:rPr>
        <w:t xml:space="preserve"> </w:t>
      </w:r>
      <w:r w:rsidR="00F27BEA">
        <w:rPr>
          <w:lang w:val="en-GB"/>
        </w:rPr>
        <w:fldChar w:fldCharType="begin"/>
      </w:r>
      <w:r w:rsidR="00F27BEA">
        <w:rPr>
          <w:lang w:val="en-GB"/>
        </w:rPr>
        <w:instrText xml:space="preserve"> REF _Ref490834164 \w \h </w:instrText>
      </w:r>
      <w:r w:rsidR="00F27BEA">
        <w:rPr>
          <w:lang w:val="en-GB"/>
        </w:rPr>
      </w:r>
      <w:r w:rsidR="00F27BEA">
        <w:rPr>
          <w:lang w:val="en-GB"/>
        </w:rPr>
        <w:fldChar w:fldCharType="separate"/>
      </w:r>
      <w:r w:rsidR="001731ED">
        <w:rPr>
          <w:lang w:val="en-GB"/>
        </w:rPr>
        <w:t>[9]</w:t>
      </w:r>
      <w:r w:rsidR="00F27BEA">
        <w:rPr>
          <w:lang w:val="en-GB"/>
        </w:rPr>
        <w:fldChar w:fldCharType="end"/>
      </w:r>
      <w:r w:rsidRPr="00FC08DE">
        <w:rPr>
          <w:lang w:val="en-GB"/>
        </w:rPr>
        <w:t xml:space="preserve">, a </w:t>
      </w:r>
      <w:r w:rsidR="0079146C" w:rsidRPr="00FC08DE">
        <w:rPr>
          <w:lang w:val="en-GB"/>
        </w:rPr>
        <w:t xml:space="preserve">Linked Data-based </w:t>
      </w:r>
      <w:r w:rsidRPr="00FC08DE">
        <w:rPr>
          <w:lang w:val="en-GB"/>
        </w:rPr>
        <w:t xml:space="preserve">mashup environment where end-users can assemble sets of Linked Widgets </w:t>
      </w:r>
      <w:r w:rsidR="00DB422B">
        <w:rPr>
          <w:lang w:val="en-GB"/>
        </w:rPr>
        <w:t xml:space="preserve">–an </w:t>
      </w:r>
      <w:r w:rsidRPr="00FC08DE">
        <w:rPr>
          <w:lang w:val="en-GB"/>
        </w:rPr>
        <w:t>exte</w:t>
      </w:r>
      <w:r w:rsidR="00374448" w:rsidRPr="00FC08DE">
        <w:rPr>
          <w:lang w:val="en-GB"/>
        </w:rPr>
        <w:t>nsion of standard web widget</w:t>
      </w:r>
      <w:r w:rsidR="00DB422B">
        <w:rPr>
          <w:lang w:val="en-GB"/>
        </w:rPr>
        <w:t>s</w:t>
      </w:r>
      <w:r w:rsidRPr="00FC08DE">
        <w:rPr>
          <w:lang w:val="en-GB"/>
        </w:rPr>
        <w:t xml:space="preserve"> with associated semantic model</w:t>
      </w:r>
      <w:r w:rsidR="00B85021">
        <w:rPr>
          <w:lang w:val="en-GB"/>
        </w:rPr>
        <w:t>s</w:t>
      </w:r>
      <w:r w:rsidRPr="00FC08DE">
        <w:rPr>
          <w:lang w:val="en-GB"/>
        </w:rPr>
        <w:t>- as a mashup to address their data needs.</w:t>
      </w:r>
    </w:p>
    <w:p w14:paraId="27CB959B" w14:textId="77777777" w:rsidR="00D04CE5" w:rsidRPr="00FC08DE" w:rsidRDefault="00D04CE5" w:rsidP="000C7776">
      <w:pPr>
        <w:rPr>
          <w:lang w:val="en-GB"/>
        </w:rPr>
      </w:pPr>
    </w:p>
    <w:p w14:paraId="40ECE417" w14:textId="65E0EE2C" w:rsidR="00DA7513" w:rsidRPr="00FC08DE" w:rsidRDefault="006869C3" w:rsidP="000C7776">
      <w:pPr>
        <w:rPr>
          <w:lang w:val="en-GB"/>
        </w:rPr>
      </w:pPr>
      <w:r>
        <w:rPr>
          <w:lang w:val="en-GB"/>
        </w:rPr>
        <w:t xml:space="preserve">The </w:t>
      </w:r>
      <w:r w:rsidR="00D55375" w:rsidRPr="00FC08DE">
        <w:rPr>
          <w:lang w:val="en-GB"/>
        </w:rPr>
        <w:t>LWP</w:t>
      </w:r>
      <w:r w:rsidR="00DA7513" w:rsidRPr="00FC08DE">
        <w:rPr>
          <w:lang w:val="en-GB"/>
        </w:rPr>
        <w:t xml:space="preserve"> provides powerful mechanisms for users to acquire, process, integrate and visualise data</w:t>
      </w:r>
      <w:r w:rsidR="00BE6310" w:rsidRPr="00FC08DE">
        <w:rPr>
          <w:lang w:val="en-GB"/>
        </w:rPr>
        <w:t>, via different types of widgets: data/input widgets</w:t>
      </w:r>
      <w:r w:rsidR="00BD7026">
        <w:rPr>
          <w:lang w:val="en-GB"/>
        </w:rPr>
        <w:t xml:space="preserve"> for data acquisitions</w:t>
      </w:r>
      <w:r w:rsidR="00BE6310" w:rsidRPr="00FC08DE">
        <w:rPr>
          <w:lang w:val="en-GB"/>
        </w:rPr>
        <w:t>, process/transformation widgets</w:t>
      </w:r>
      <w:r w:rsidR="00BD7026">
        <w:rPr>
          <w:lang w:val="en-GB"/>
        </w:rPr>
        <w:t xml:space="preserve"> for data integration and processing</w:t>
      </w:r>
      <w:r w:rsidR="00EC1B02">
        <w:rPr>
          <w:lang w:val="en-GB"/>
        </w:rPr>
        <w:t>,</w:t>
      </w:r>
      <w:r w:rsidR="00BE6310" w:rsidRPr="00FC08DE">
        <w:rPr>
          <w:lang w:val="en-GB"/>
        </w:rPr>
        <w:t xml:space="preserve"> and output widgets</w:t>
      </w:r>
      <w:r w:rsidR="00DD2F5B">
        <w:rPr>
          <w:lang w:val="en-GB"/>
        </w:rPr>
        <w:t xml:space="preserve"> for presentations</w:t>
      </w:r>
      <w:r w:rsidR="00C3781A">
        <w:rPr>
          <w:lang w:val="en-GB"/>
        </w:rPr>
        <w:t xml:space="preserve"> or visualizations</w:t>
      </w:r>
      <w:r w:rsidR="00BE6310" w:rsidRPr="00FC08DE">
        <w:rPr>
          <w:lang w:val="en-GB"/>
        </w:rPr>
        <w:t xml:space="preserve"> </w:t>
      </w:r>
      <w:r w:rsidR="00073200">
        <w:rPr>
          <w:lang w:val="en-GB"/>
        </w:rPr>
        <w:fldChar w:fldCharType="begin"/>
      </w:r>
      <w:r w:rsidR="00073200">
        <w:rPr>
          <w:lang w:val="en-GB"/>
        </w:rPr>
        <w:instrText xml:space="preserve"> REF _Ref490834164 \w \h </w:instrText>
      </w:r>
      <w:r w:rsidR="00073200">
        <w:rPr>
          <w:lang w:val="en-GB"/>
        </w:rPr>
      </w:r>
      <w:r w:rsidR="00073200">
        <w:rPr>
          <w:lang w:val="en-GB"/>
        </w:rPr>
        <w:fldChar w:fldCharType="separate"/>
      </w:r>
      <w:r w:rsidR="001731ED">
        <w:rPr>
          <w:lang w:val="en-GB"/>
        </w:rPr>
        <w:t>[9]</w:t>
      </w:r>
      <w:r w:rsidR="00073200">
        <w:rPr>
          <w:lang w:val="en-GB"/>
        </w:rPr>
        <w:fldChar w:fldCharType="end"/>
      </w:r>
      <w:r w:rsidR="00073200">
        <w:rPr>
          <w:lang w:val="en-GB"/>
        </w:rPr>
        <w:t xml:space="preserve"> </w:t>
      </w:r>
      <w:r w:rsidR="00073200">
        <w:rPr>
          <w:lang w:val="en-GB"/>
        </w:rPr>
        <w:fldChar w:fldCharType="begin"/>
      </w:r>
      <w:r w:rsidR="00073200">
        <w:rPr>
          <w:lang w:val="en-GB"/>
        </w:rPr>
        <w:instrText xml:space="preserve"> REF _Ref490834161 \w \h </w:instrText>
      </w:r>
      <w:r w:rsidR="00073200">
        <w:rPr>
          <w:lang w:val="en-GB"/>
        </w:rPr>
      </w:r>
      <w:r w:rsidR="00073200">
        <w:rPr>
          <w:lang w:val="en-GB"/>
        </w:rPr>
        <w:fldChar w:fldCharType="separate"/>
      </w:r>
      <w:r w:rsidR="001731ED">
        <w:rPr>
          <w:lang w:val="en-GB"/>
        </w:rPr>
        <w:t>[5]</w:t>
      </w:r>
      <w:r w:rsidR="00073200">
        <w:rPr>
          <w:lang w:val="en-GB"/>
        </w:rPr>
        <w:fldChar w:fldCharType="end"/>
      </w:r>
      <w:r w:rsidR="00BE6310" w:rsidRPr="00073200">
        <w:rPr>
          <w:lang w:val="en-US"/>
        </w:rPr>
        <w:t>.</w:t>
      </w:r>
      <w:r w:rsidR="00DA7513" w:rsidRPr="00073200">
        <w:rPr>
          <w:lang w:val="en-US"/>
        </w:rPr>
        <w:t xml:space="preserve"> </w:t>
      </w:r>
      <w:r w:rsidR="00D55375" w:rsidRPr="00FC08DE">
        <w:rPr>
          <w:lang w:val="en-GB"/>
        </w:rPr>
        <w:t>We choose to build ODMOJO on LWP instead of other alternatives, such as LD-Reactor</w:t>
      </w:r>
      <w:r w:rsidR="00073200">
        <w:rPr>
          <w:lang w:val="en-GB"/>
        </w:rPr>
        <w:t xml:space="preserve"> </w:t>
      </w:r>
      <w:r w:rsidR="00073200">
        <w:rPr>
          <w:lang w:val="en-GB"/>
        </w:rPr>
        <w:fldChar w:fldCharType="begin"/>
      </w:r>
      <w:r w:rsidR="00073200">
        <w:rPr>
          <w:lang w:val="en-GB"/>
        </w:rPr>
        <w:instrText xml:space="preserve"> REF _Ref490834032 \w \h </w:instrText>
      </w:r>
      <w:r w:rsidR="00073200">
        <w:rPr>
          <w:lang w:val="en-GB"/>
        </w:rPr>
      </w:r>
      <w:r w:rsidR="00073200">
        <w:rPr>
          <w:lang w:val="en-GB"/>
        </w:rPr>
        <w:fldChar w:fldCharType="separate"/>
      </w:r>
      <w:r w:rsidR="001731ED">
        <w:rPr>
          <w:lang w:val="en-GB"/>
        </w:rPr>
        <w:t>[12]</w:t>
      </w:r>
      <w:r w:rsidR="00073200">
        <w:rPr>
          <w:lang w:val="en-GB"/>
        </w:rPr>
        <w:fldChar w:fldCharType="end"/>
      </w:r>
      <w:r w:rsidR="00D55375" w:rsidRPr="00FC08DE">
        <w:rPr>
          <w:lang w:val="en-GB"/>
        </w:rPr>
        <w:t xml:space="preserve">, due to </w:t>
      </w:r>
      <w:r w:rsidR="00EF6283">
        <w:rPr>
          <w:lang w:val="en-GB"/>
        </w:rPr>
        <w:t xml:space="preserve">the </w:t>
      </w:r>
      <w:r w:rsidR="00D55375" w:rsidRPr="00FC08DE">
        <w:rPr>
          <w:lang w:val="en-GB"/>
        </w:rPr>
        <w:t xml:space="preserve">LWP ability to provide an interactive and collaborative </w:t>
      </w:r>
      <w:r w:rsidR="00EB0A60" w:rsidRPr="00FC08DE">
        <w:rPr>
          <w:lang w:val="en-GB"/>
        </w:rPr>
        <w:t>mechanism for</w:t>
      </w:r>
      <w:r w:rsidR="00D55375" w:rsidRPr="00FC08DE">
        <w:rPr>
          <w:lang w:val="en-GB"/>
        </w:rPr>
        <w:t xml:space="preserve"> </w:t>
      </w:r>
      <w:r w:rsidR="002B6032" w:rsidRPr="00FC08DE">
        <w:rPr>
          <w:lang w:val="en-GB"/>
        </w:rPr>
        <w:t xml:space="preserve">(open) </w:t>
      </w:r>
      <w:r w:rsidR="00D55375" w:rsidRPr="00FC08DE">
        <w:rPr>
          <w:lang w:val="en-GB"/>
        </w:rPr>
        <w:t xml:space="preserve">data integration and processing. </w:t>
      </w:r>
      <w:r w:rsidR="00560928" w:rsidRPr="00FC08DE">
        <w:rPr>
          <w:lang w:val="en-GB"/>
        </w:rPr>
        <w:t xml:space="preserve">Furthermore, </w:t>
      </w:r>
      <w:r w:rsidR="00FB6301">
        <w:rPr>
          <w:lang w:val="en-GB"/>
        </w:rPr>
        <w:t xml:space="preserve">the </w:t>
      </w:r>
      <w:r w:rsidR="00800B65" w:rsidRPr="00FC08DE">
        <w:rPr>
          <w:lang w:val="en-GB"/>
        </w:rPr>
        <w:t>LWP</w:t>
      </w:r>
      <w:r w:rsidR="00DA7513" w:rsidRPr="00FC08DE">
        <w:rPr>
          <w:lang w:val="en-GB"/>
        </w:rPr>
        <w:t xml:space="preserve"> is developed according to three fundamental principles, which make it suitable as the basis for a development of an ODMOJO prototype: </w:t>
      </w:r>
    </w:p>
    <w:p w14:paraId="56F21BFE" w14:textId="77777777" w:rsidR="00DA7513" w:rsidRPr="00FC08DE" w:rsidRDefault="00DA7513" w:rsidP="000C7776">
      <w:pPr>
        <w:rPr>
          <w:lang w:val="en-GB"/>
        </w:rPr>
      </w:pPr>
    </w:p>
    <w:p w14:paraId="5486FC40" w14:textId="35E30FAE" w:rsidR="00DA7513" w:rsidRPr="00FC08DE" w:rsidRDefault="00DA7513" w:rsidP="00FC08DE">
      <w:pPr>
        <w:pStyle w:val="ListParagraph"/>
        <w:numPr>
          <w:ilvl w:val="0"/>
          <w:numId w:val="29"/>
        </w:numPr>
        <w:rPr>
          <w:lang w:val="en-GB"/>
        </w:rPr>
      </w:pPr>
      <w:r w:rsidRPr="00FC08DE">
        <w:rPr>
          <w:b/>
          <w:lang w:val="en-GB"/>
        </w:rPr>
        <w:t>Openness</w:t>
      </w:r>
      <w:r w:rsidRPr="00FC08DE">
        <w:rPr>
          <w:lang w:val="en-GB"/>
        </w:rPr>
        <w:t xml:space="preserve"> - developers can implement and add their Linked Widgets to the Linked Widget Platform. </w:t>
      </w:r>
    </w:p>
    <w:p w14:paraId="598808A0" w14:textId="470F6D5B" w:rsidR="00DA7513" w:rsidRPr="00FC08DE" w:rsidRDefault="00DA7513" w:rsidP="00FC08DE">
      <w:pPr>
        <w:pStyle w:val="ListParagraph"/>
        <w:numPr>
          <w:ilvl w:val="0"/>
          <w:numId w:val="29"/>
        </w:numPr>
        <w:rPr>
          <w:lang w:val="en-GB"/>
        </w:rPr>
      </w:pPr>
      <w:r w:rsidRPr="00FC08DE">
        <w:rPr>
          <w:b/>
          <w:lang w:val="en-GB"/>
        </w:rPr>
        <w:t>Connectedness</w:t>
      </w:r>
      <w:r w:rsidRPr="00FC08DE">
        <w:rPr>
          <w:lang w:val="en-GB"/>
        </w:rPr>
        <w:t xml:space="preserve"> - users can integrate Linked Widgets from various developers by connecting them in a Linked Widget Mashup, and</w:t>
      </w:r>
    </w:p>
    <w:p w14:paraId="1CAC802C" w14:textId="2E2E8DF9" w:rsidR="008721E6" w:rsidRPr="008721E6" w:rsidRDefault="00DA7513" w:rsidP="008721E6">
      <w:pPr>
        <w:pStyle w:val="ListParagraph"/>
        <w:numPr>
          <w:ilvl w:val="0"/>
          <w:numId w:val="29"/>
        </w:numPr>
        <w:rPr>
          <w:lang w:val="en-GB"/>
        </w:rPr>
      </w:pPr>
      <w:r w:rsidRPr="00FC08DE">
        <w:rPr>
          <w:b/>
          <w:lang w:val="en-GB"/>
        </w:rPr>
        <w:t>Reusability</w:t>
      </w:r>
      <w:r w:rsidRPr="00FC08DE">
        <w:rPr>
          <w:lang w:val="en-GB"/>
        </w:rPr>
        <w:t xml:space="preserve"> - facilitat</w:t>
      </w:r>
      <w:r w:rsidR="00FB6301">
        <w:rPr>
          <w:lang w:val="en-GB"/>
        </w:rPr>
        <w:t>ing</w:t>
      </w:r>
      <w:r w:rsidRPr="00FC08DE">
        <w:rPr>
          <w:lang w:val="en-GB"/>
        </w:rPr>
        <w:t xml:space="preserve"> users to share and adapt both Linked Widgets and Linked Widget Mashups.</w:t>
      </w:r>
    </w:p>
    <w:p w14:paraId="4B094BEB" w14:textId="77777777" w:rsidR="008721E6" w:rsidRDefault="008721E6" w:rsidP="000C7776">
      <w:pPr>
        <w:rPr>
          <w:lang w:val="en-GB"/>
        </w:rPr>
      </w:pPr>
    </w:p>
    <w:p w14:paraId="5FAF2504" w14:textId="77777777" w:rsidR="00F05E9F" w:rsidRPr="00FC08DE" w:rsidRDefault="00F05E9F" w:rsidP="000C7776">
      <w:pPr>
        <w:rPr>
          <w:lang w:val="en-GB"/>
        </w:rPr>
      </w:pPr>
      <w:r w:rsidRPr="00FC08DE">
        <w:rPr>
          <w:noProof/>
          <w:lang w:val="en-US"/>
        </w:rPr>
        <w:drawing>
          <wp:inline distT="0" distB="0" distL="0" distR="0" wp14:anchorId="7CAD4BB1" wp14:editId="1F3DCA13">
            <wp:extent cx="6111240" cy="2698115"/>
            <wp:effectExtent l="0" t="0" r="10160" b="0"/>
            <wp:docPr id="4" name="Picture 4" descr="/Users/Ekaputra/Desktop/odmojo-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kaputra/Desktop/odmojo-prototyp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240" cy="2698115"/>
                    </a:xfrm>
                    <a:prstGeom prst="rect">
                      <a:avLst/>
                    </a:prstGeom>
                    <a:noFill/>
                    <a:ln>
                      <a:noFill/>
                    </a:ln>
                  </pic:spPr>
                </pic:pic>
              </a:graphicData>
            </a:graphic>
          </wp:inline>
        </w:drawing>
      </w:r>
    </w:p>
    <w:p w14:paraId="5D2C0449" w14:textId="28FD1C94" w:rsidR="00F05E9F" w:rsidRPr="00FC08DE" w:rsidRDefault="00F05E9F" w:rsidP="00FC08DE">
      <w:pPr>
        <w:pStyle w:val="Caption"/>
        <w:rPr>
          <w:lang w:val="en-GB"/>
        </w:rPr>
      </w:pPr>
      <w:bookmarkStart w:id="11" w:name="_Ref490486042"/>
      <w:r w:rsidRPr="00FC08DE">
        <w:rPr>
          <w:lang w:val="en-GB"/>
        </w:rPr>
        <w:t xml:space="preserve">Figure </w:t>
      </w:r>
      <w:r w:rsidR="00E42B8B" w:rsidRPr="00FC08DE">
        <w:rPr>
          <w:lang w:val="en-GB"/>
        </w:rPr>
        <w:fldChar w:fldCharType="begin"/>
      </w:r>
      <w:r w:rsidR="00E42B8B" w:rsidRPr="00FC08DE">
        <w:rPr>
          <w:lang w:val="en-GB"/>
        </w:rPr>
        <w:instrText xml:space="preserve"> SEQ Figure \* ARABIC </w:instrText>
      </w:r>
      <w:r w:rsidR="00E42B8B" w:rsidRPr="00FC08DE">
        <w:rPr>
          <w:lang w:val="en-GB"/>
        </w:rPr>
        <w:fldChar w:fldCharType="separate"/>
      </w:r>
      <w:r w:rsidR="001731ED">
        <w:rPr>
          <w:noProof/>
          <w:lang w:val="en-GB"/>
        </w:rPr>
        <w:t>2</w:t>
      </w:r>
      <w:r w:rsidR="00E42B8B" w:rsidRPr="00FC08DE">
        <w:rPr>
          <w:lang w:val="en-GB"/>
        </w:rPr>
        <w:fldChar w:fldCharType="end"/>
      </w:r>
      <w:bookmarkEnd w:id="11"/>
      <w:r w:rsidRPr="00FC08DE">
        <w:rPr>
          <w:lang w:val="en-GB"/>
        </w:rPr>
        <w:t xml:space="preserve"> A Linked Widget mashup for air quality data in Vienna (left); An article with an embedded mashup in the ODMOJO authoring tool prototype (right)</w:t>
      </w:r>
    </w:p>
    <w:p w14:paraId="0BA2299D" w14:textId="77777777" w:rsidR="00023632" w:rsidRDefault="00023632" w:rsidP="000C7776">
      <w:pPr>
        <w:rPr>
          <w:lang w:val="en-GB"/>
        </w:rPr>
      </w:pPr>
    </w:p>
    <w:p w14:paraId="1CE32038" w14:textId="7FE8F210" w:rsidR="002B18D4" w:rsidRPr="00FC08DE" w:rsidRDefault="00DA7513" w:rsidP="000C7776">
      <w:pPr>
        <w:rPr>
          <w:lang w:val="en-GB"/>
        </w:rPr>
      </w:pPr>
      <w:r w:rsidRPr="00FC08DE">
        <w:rPr>
          <w:lang w:val="en-GB"/>
        </w:rPr>
        <w:t xml:space="preserve">An example of a simple geo-location Linked Widget mashup for air quality measurement in the city of Vienna and the respective ODMOJO authoring tool prototype for embedding the widget in an article is shown in </w:t>
      </w:r>
      <w:r w:rsidRPr="00FC08DE">
        <w:rPr>
          <w:lang w:val="en-GB"/>
        </w:rPr>
        <w:fldChar w:fldCharType="begin"/>
      </w:r>
      <w:r w:rsidRPr="00FC08DE">
        <w:rPr>
          <w:lang w:val="en-GB"/>
        </w:rPr>
        <w:instrText xml:space="preserve"> REF _Ref490486042 \h </w:instrText>
      </w:r>
      <w:r w:rsidRPr="00FC08DE">
        <w:rPr>
          <w:lang w:val="en-GB"/>
        </w:rPr>
      </w:r>
      <w:r w:rsidRPr="00FC08DE">
        <w:rPr>
          <w:lang w:val="en-GB"/>
        </w:rPr>
        <w:fldChar w:fldCharType="separate"/>
      </w:r>
      <w:r w:rsidR="001731ED" w:rsidRPr="00FC08DE">
        <w:rPr>
          <w:lang w:val="en-GB"/>
        </w:rPr>
        <w:t xml:space="preserve">Figure </w:t>
      </w:r>
      <w:r w:rsidR="001731ED">
        <w:rPr>
          <w:noProof/>
          <w:lang w:val="en-GB"/>
        </w:rPr>
        <w:t>2</w:t>
      </w:r>
      <w:r w:rsidRPr="00FC08DE">
        <w:rPr>
          <w:lang w:val="en-GB"/>
        </w:rPr>
        <w:fldChar w:fldCharType="end"/>
      </w:r>
      <w:r w:rsidRPr="00FC08DE">
        <w:rPr>
          <w:lang w:val="en-GB"/>
        </w:rPr>
        <w:t>. In the prototype, journalists or data engineers can develop, fork or reus</w:t>
      </w:r>
      <w:r w:rsidR="00AE2FD2" w:rsidRPr="00FC08DE">
        <w:rPr>
          <w:lang w:val="en-GB"/>
        </w:rPr>
        <w:t xml:space="preserve">e </w:t>
      </w:r>
      <w:r w:rsidR="007C23D3" w:rsidRPr="00FC08DE">
        <w:rPr>
          <w:lang w:val="en-GB"/>
        </w:rPr>
        <w:t>open</w:t>
      </w:r>
      <w:r w:rsidR="000F02E4" w:rsidRPr="00FC08DE">
        <w:rPr>
          <w:lang w:val="en-GB"/>
        </w:rPr>
        <w:t xml:space="preserve"> and non-open</w:t>
      </w:r>
      <w:r w:rsidR="007C23D3" w:rsidRPr="00FC08DE">
        <w:rPr>
          <w:lang w:val="en-GB"/>
        </w:rPr>
        <w:t xml:space="preserve"> </w:t>
      </w:r>
      <w:r w:rsidR="00AE2FD2" w:rsidRPr="00FC08DE">
        <w:rPr>
          <w:lang w:val="en-GB"/>
        </w:rPr>
        <w:t>data mashups for articles in an LWP demo instance</w:t>
      </w:r>
      <w:r w:rsidR="009173DC" w:rsidRPr="005C559F">
        <w:rPr>
          <w:rStyle w:val="FootnoteReference"/>
          <w:lang w:val="en-GB"/>
        </w:rPr>
        <w:footnoteReference w:id="6"/>
      </w:r>
      <w:r w:rsidRPr="00FC08DE">
        <w:rPr>
          <w:lang w:val="en-GB"/>
        </w:rPr>
        <w:t>.</w:t>
      </w:r>
      <w:r w:rsidR="00F55A24" w:rsidRPr="00FC08DE">
        <w:rPr>
          <w:lang w:val="en-GB"/>
        </w:rPr>
        <w:t xml:space="preserve"> </w:t>
      </w:r>
      <w:r w:rsidRPr="00FC08DE">
        <w:rPr>
          <w:lang w:val="en-GB"/>
        </w:rPr>
        <w:t>The resulting mashups are then available for embedding in an authoring environment</w:t>
      </w:r>
      <w:r w:rsidR="009173DC" w:rsidRPr="00BC1BBD">
        <w:rPr>
          <w:rStyle w:val="FootnoteReference"/>
          <w:lang w:val="en-GB"/>
        </w:rPr>
        <w:footnoteReference w:id="7"/>
      </w:r>
      <w:r w:rsidRPr="00FC08DE">
        <w:rPr>
          <w:lang w:val="en-GB"/>
        </w:rPr>
        <w:t>.</w:t>
      </w:r>
      <w:r w:rsidR="00315FC4" w:rsidRPr="00FC08DE">
        <w:rPr>
          <w:lang w:val="en-GB"/>
        </w:rPr>
        <w:t xml:space="preserve"> </w:t>
      </w:r>
      <w:r w:rsidRPr="00FC08DE">
        <w:rPr>
          <w:lang w:val="en-GB"/>
        </w:rPr>
        <w:t xml:space="preserve">Articles produced from the prototype allow users to interact, parameterize, and see the data processing flow in order to foster engagement. A </w:t>
      </w:r>
      <w:r w:rsidR="000F02E4" w:rsidRPr="00FC08DE">
        <w:rPr>
          <w:lang w:val="en-GB"/>
        </w:rPr>
        <w:t>video</w:t>
      </w:r>
      <w:r w:rsidR="00D70677" w:rsidRPr="00FC08DE">
        <w:rPr>
          <w:lang w:val="en-GB"/>
        </w:rPr>
        <w:t>,</w:t>
      </w:r>
      <w:r w:rsidRPr="00FC08DE">
        <w:rPr>
          <w:lang w:val="en-GB"/>
        </w:rPr>
        <w:t xml:space="preserve"> </w:t>
      </w:r>
      <w:r w:rsidR="000F02E4" w:rsidRPr="00FC08DE">
        <w:rPr>
          <w:lang w:val="en-GB"/>
        </w:rPr>
        <w:t>demonstrating</w:t>
      </w:r>
      <w:r w:rsidRPr="00FC08DE">
        <w:rPr>
          <w:lang w:val="en-GB"/>
        </w:rPr>
        <w:t xml:space="preserve"> the initial ODMOJO prototype is available online</w:t>
      </w:r>
      <w:r w:rsidR="009173DC" w:rsidRPr="00BC1BBD">
        <w:rPr>
          <w:rStyle w:val="FootnoteReference"/>
          <w:lang w:val="en-GB"/>
        </w:rPr>
        <w:footnoteReference w:id="8"/>
      </w:r>
      <w:r w:rsidRPr="00FC08DE">
        <w:rPr>
          <w:lang w:val="en-GB"/>
        </w:rPr>
        <w:t>.</w:t>
      </w:r>
      <w:r w:rsidR="009173DC" w:rsidRPr="00FC08DE">
        <w:rPr>
          <w:lang w:val="en-GB"/>
        </w:rPr>
        <w:t xml:space="preserve"> </w:t>
      </w:r>
    </w:p>
    <w:p w14:paraId="30FE140C" w14:textId="77777777" w:rsidR="00151A0F" w:rsidRPr="00FC08DE" w:rsidRDefault="00151A0F" w:rsidP="000C7776">
      <w:pPr>
        <w:rPr>
          <w:lang w:val="en-GB"/>
        </w:rPr>
      </w:pPr>
    </w:p>
    <w:p w14:paraId="0CE169A4" w14:textId="090005C3" w:rsidR="00DA7513" w:rsidRPr="00FC08DE" w:rsidRDefault="00DA7513" w:rsidP="000C7776">
      <w:pPr>
        <w:rPr>
          <w:lang w:val="en-GB"/>
        </w:rPr>
      </w:pPr>
      <w:r w:rsidRPr="00FC08DE">
        <w:rPr>
          <w:lang w:val="en-GB"/>
        </w:rPr>
        <w:t xml:space="preserve">To fully support the ODMOJO approach, the following improvements are currently planned: </w:t>
      </w:r>
    </w:p>
    <w:p w14:paraId="2CBF6AB0" w14:textId="549BB657" w:rsidR="00DA7513" w:rsidRPr="00FC08DE" w:rsidRDefault="00DA7513" w:rsidP="00FC08DE">
      <w:pPr>
        <w:pStyle w:val="ListParagraph"/>
        <w:numPr>
          <w:ilvl w:val="0"/>
          <w:numId w:val="30"/>
        </w:numPr>
        <w:rPr>
          <w:lang w:val="en-GB"/>
        </w:rPr>
      </w:pPr>
      <w:r w:rsidRPr="00FC08DE">
        <w:rPr>
          <w:b/>
          <w:lang w:val="en-GB"/>
        </w:rPr>
        <w:t>Scalable System Architecture</w:t>
      </w:r>
      <w:r w:rsidRPr="00FC08DE">
        <w:rPr>
          <w:lang w:val="en-GB"/>
        </w:rPr>
        <w:t xml:space="preserve"> - the Linked Widget server needs to be scalable in order to handle a large number of reader interactions.</w:t>
      </w:r>
    </w:p>
    <w:p w14:paraId="5316825B" w14:textId="74AF1BBE" w:rsidR="00DA7513" w:rsidRPr="00FC08DE" w:rsidRDefault="00DA7513" w:rsidP="00FC08DE">
      <w:pPr>
        <w:pStyle w:val="ListParagraph"/>
        <w:numPr>
          <w:ilvl w:val="0"/>
          <w:numId w:val="30"/>
        </w:numPr>
        <w:rPr>
          <w:lang w:val="en-GB"/>
        </w:rPr>
      </w:pPr>
      <w:r w:rsidRPr="00FC08DE">
        <w:rPr>
          <w:b/>
          <w:lang w:val="en-GB"/>
        </w:rPr>
        <w:t>Data Security and Privacy</w:t>
      </w:r>
      <w:r w:rsidRPr="00FC08DE">
        <w:rPr>
          <w:lang w:val="en-GB"/>
        </w:rPr>
        <w:t xml:space="preserve"> - sensitive data may need to be secured and/or anonymized before publication. </w:t>
      </w:r>
    </w:p>
    <w:p w14:paraId="2193AE22" w14:textId="7CC836B0" w:rsidR="00DA7513" w:rsidRPr="00FC08DE" w:rsidRDefault="00DA7513" w:rsidP="00FC08DE">
      <w:pPr>
        <w:pStyle w:val="ListParagraph"/>
        <w:numPr>
          <w:ilvl w:val="0"/>
          <w:numId w:val="30"/>
        </w:numPr>
        <w:rPr>
          <w:lang w:val="en-GB"/>
        </w:rPr>
      </w:pPr>
      <w:r w:rsidRPr="00FC08DE">
        <w:rPr>
          <w:b/>
          <w:lang w:val="en-GB"/>
        </w:rPr>
        <w:t>Linked Widgets for Journalism</w:t>
      </w:r>
      <w:r w:rsidRPr="00FC08DE">
        <w:rPr>
          <w:lang w:val="en-GB"/>
        </w:rPr>
        <w:t xml:space="preserve"> - to address specific journalistic requirements with respect to access, processing, and visualization of data, a set of appropriate widgets should be developed.</w:t>
      </w:r>
    </w:p>
    <w:p w14:paraId="050B34FB" w14:textId="77777777" w:rsidR="007D34D5" w:rsidRPr="00FC08DE" w:rsidRDefault="007D34D5" w:rsidP="00FC08DE">
      <w:pPr>
        <w:pStyle w:val="Heading1"/>
        <w:rPr>
          <w:lang w:val="en-GB"/>
        </w:rPr>
      </w:pPr>
      <w:r w:rsidRPr="00FC08DE">
        <w:rPr>
          <w:lang w:val="en-GB"/>
        </w:rPr>
        <w:t>References</w:t>
      </w:r>
    </w:p>
    <w:p w14:paraId="05032A38" w14:textId="2E9492DF" w:rsidR="00687A0F" w:rsidRDefault="00687A0F" w:rsidP="00687A0F">
      <w:pPr>
        <w:pStyle w:val="ListParagraph"/>
        <w:numPr>
          <w:ilvl w:val="0"/>
          <w:numId w:val="31"/>
        </w:numPr>
        <w:ind w:hanging="436"/>
        <w:rPr>
          <w:lang w:val="en-GB"/>
        </w:rPr>
      </w:pPr>
      <w:bookmarkStart w:id="12" w:name="_Ref490833618"/>
      <w:r w:rsidRPr="00FC08DE">
        <w:rPr>
          <w:lang w:val="en-GB"/>
        </w:rPr>
        <w:t>Baack, S.: Datafication and empowerment: How the open data movement re-articulates notions of democracy, participation, and journalism. Big Data &amp; Society 2(2) (2015)</w:t>
      </w:r>
      <w:bookmarkEnd w:id="12"/>
      <w:r w:rsidR="003E0B3F">
        <w:rPr>
          <w:lang w:val="en-GB"/>
        </w:rPr>
        <w:t>.</w:t>
      </w:r>
    </w:p>
    <w:p w14:paraId="7F679CB4" w14:textId="14D34437" w:rsidR="00EA60CD" w:rsidRPr="00FC08DE" w:rsidRDefault="00EA60CD" w:rsidP="00EA60CD">
      <w:pPr>
        <w:pStyle w:val="ListParagraph"/>
        <w:numPr>
          <w:ilvl w:val="0"/>
          <w:numId w:val="31"/>
        </w:numPr>
        <w:ind w:hanging="436"/>
        <w:rPr>
          <w:lang w:val="en-GB"/>
        </w:rPr>
      </w:pPr>
      <w:bookmarkStart w:id="13" w:name="_Ref490834090"/>
      <w:r w:rsidRPr="00FC08DE">
        <w:rPr>
          <w:lang w:val="en-GB"/>
        </w:rPr>
        <w:t>Gray, J., Bounegru, L., Chambers, L.: The data journalism handbook. Oreilly and Associate Series, O'Reilly Media (20</w:t>
      </w:r>
      <w:bookmarkStart w:id="14" w:name="_GoBack"/>
      <w:r w:rsidRPr="00FC08DE">
        <w:rPr>
          <w:lang w:val="en-GB"/>
        </w:rPr>
        <w:t>12</w:t>
      </w:r>
      <w:bookmarkEnd w:id="14"/>
      <w:r w:rsidRPr="00FC08DE">
        <w:rPr>
          <w:lang w:val="en-GB"/>
        </w:rPr>
        <w:t>)</w:t>
      </w:r>
      <w:bookmarkEnd w:id="13"/>
      <w:r w:rsidR="003E0B3F">
        <w:rPr>
          <w:lang w:val="en-GB"/>
        </w:rPr>
        <w:t>.</w:t>
      </w:r>
    </w:p>
    <w:p w14:paraId="2B312175" w14:textId="16E595B3" w:rsidR="00EA60CD" w:rsidRPr="00FC08DE" w:rsidRDefault="00EA60CD" w:rsidP="00EA60CD">
      <w:pPr>
        <w:pStyle w:val="ListParagraph"/>
        <w:numPr>
          <w:ilvl w:val="0"/>
          <w:numId w:val="31"/>
        </w:numPr>
        <w:ind w:hanging="436"/>
        <w:rPr>
          <w:lang w:val="en-GB"/>
        </w:rPr>
      </w:pPr>
      <w:bookmarkStart w:id="15" w:name="_Ref490833966"/>
      <w:r w:rsidRPr="00FC08DE">
        <w:rPr>
          <w:lang w:val="en-GB"/>
        </w:rPr>
        <w:t xml:space="preserve">Janssen, M., Zuiderwijk, A.: Infomediary business models for connecting open data providers and users. Social Science Computer Review 32(5), </w:t>
      </w:r>
      <w:r w:rsidR="003E0B3F">
        <w:rPr>
          <w:lang w:val="en-GB"/>
        </w:rPr>
        <w:t>pp.</w:t>
      </w:r>
      <w:r w:rsidRPr="00FC08DE">
        <w:rPr>
          <w:lang w:val="en-GB"/>
        </w:rPr>
        <w:t>694-711 (2014)</w:t>
      </w:r>
      <w:bookmarkEnd w:id="15"/>
      <w:r w:rsidR="003E0B3F">
        <w:rPr>
          <w:lang w:val="en-GB"/>
        </w:rPr>
        <w:t>.</w:t>
      </w:r>
    </w:p>
    <w:p w14:paraId="16DD3F20" w14:textId="1C8BAB91" w:rsidR="00EA60CD" w:rsidRPr="00FC08DE" w:rsidRDefault="00EA60CD" w:rsidP="00EA60CD">
      <w:pPr>
        <w:pStyle w:val="ListParagraph"/>
        <w:numPr>
          <w:ilvl w:val="0"/>
          <w:numId w:val="31"/>
        </w:numPr>
        <w:ind w:hanging="436"/>
        <w:rPr>
          <w:lang w:val="en-GB"/>
        </w:rPr>
      </w:pPr>
      <w:bookmarkStart w:id="16" w:name="_Ref490833952"/>
      <w:r w:rsidRPr="00FC08DE">
        <w:rPr>
          <w:lang w:val="en-GB"/>
        </w:rPr>
        <w:t>Stoneman, J.: Does open data need journalism? Reuters Institute for the Study of Journalism, University of Oxford (2015)</w:t>
      </w:r>
      <w:bookmarkEnd w:id="16"/>
      <w:r w:rsidR="003E0B3F">
        <w:rPr>
          <w:lang w:val="en-GB"/>
        </w:rPr>
        <w:t>.</w:t>
      </w:r>
    </w:p>
    <w:p w14:paraId="40CB7C40" w14:textId="7AD2DA33" w:rsidR="00EA60CD" w:rsidRPr="00FC08DE" w:rsidRDefault="00EA60CD" w:rsidP="00EA60CD">
      <w:pPr>
        <w:pStyle w:val="ListParagraph"/>
        <w:numPr>
          <w:ilvl w:val="0"/>
          <w:numId w:val="31"/>
        </w:numPr>
        <w:ind w:hanging="436"/>
        <w:rPr>
          <w:lang w:val="en-GB"/>
        </w:rPr>
      </w:pPr>
      <w:bookmarkStart w:id="17" w:name="_Ref490834161"/>
      <w:r w:rsidRPr="00FC08DE">
        <w:rPr>
          <w:lang w:val="en-GB"/>
        </w:rPr>
        <w:t xml:space="preserve">Trinh, T.D., Wetz, P., Do, B.L., Kiesling, E., Tjoa, A.M.: Distributed mashups: A collaborative approach to data integration. IJWIS 11(3), </w:t>
      </w:r>
      <w:r w:rsidR="003E0B3F">
        <w:rPr>
          <w:lang w:val="en-GB"/>
        </w:rPr>
        <w:t>pp.</w:t>
      </w:r>
      <w:r w:rsidRPr="00FC08DE">
        <w:rPr>
          <w:lang w:val="en-GB"/>
        </w:rPr>
        <w:t>370-396 (2015)</w:t>
      </w:r>
      <w:bookmarkEnd w:id="17"/>
      <w:r w:rsidR="005974C8">
        <w:rPr>
          <w:lang w:val="en-GB"/>
        </w:rPr>
        <w:t>.</w:t>
      </w:r>
    </w:p>
    <w:p w14:paraId="596A83FB" w14:textId="511C46AA" w:rsidR="00EA60CD" w:rsidRPr="00FC08DE" w:rsidRDefault="00EA60CD" w:rsidP="00EA60CD">
      <w:pPr>
        <w:pStyle w:val="ListParagraph"/>
        <w:numPr>
          <w:ilvl w:val="0"/>
          <w:numId w:val="31"/>
        </w:numPr>
        <w:ind w:hanging="436"/>
        <w:rPr>
          <w:lang w:val="en-GB"/>
        </w:rPr>
      </w:pPr>
      <w:bookmarkStart w:id="18" w:name="_Ref490834129"/>
      <w:r w:rsidRPr="00FC08DE">
        <w:rPr>
          <w:lang w:val="en-GB"/>
        </w:rPr>
        <w:t xml:space="preserve">Uskali, T.I., Kuutti, H.: Models and streams of data journalism. The Journal of Media Innovations 2(1), </w:t>
      </w:r>
      <w:r w:rsidR="005974C8">
        <w:rPr>
          <w:lang w:val="en-GB"/>
        </w:rPr>
        <w:t>pp.</w:t>
      </w:r>
      <w:r w:rsidRPr="00FC08DE">
        <w:rPr>
          <w:lang w:val="en-GB"/>
        </w:rPr>
        <w:t>77-88 (2015)</w:t>
      </w:r>
      <w:bookmarkEnd w:id="18"/>
      <w:r w:rsidR="005974C8">
        <w:rPr>
          <w:lang w:val="en-GB"/>
        </w:rPr>
        <w:t>.</w:t>
      </w:r>
    </w:p>
    <w:p w14:paraId="66562121" w14:textId="163696B7" w:rsidR="00EA60CD" w:rsidRPr="00FC08DE" w:rsidRDefault="00EA60CD" w:rsidP="00EA60CD">
      <w:pPr>
        <w:pStyle w:val="ListParagraph"/>
        <w:numPr>
          <w:ilvl w:val="0"/>
          <w:numId w:val="31"/>
        </w:numPr>
        <w:ind w:hanging="436"/>
        <w:rPr>
          <w:lang w:val="en-GB"/>
        </w:rPr>
      </w:pPr>
      <w:bookmarkStart w:id="19" w:name="_Ref490833928"/>
      <w:r w:rsidRPr="00FC08DE">
        <w:rPr>
          <w:lang w:val="en-GB"/>
        </w:rPr>
        <w:t>Reggi, L., Dawes, S.: Open government data ecosystems: Linking transparency for innovation with transparency for participation and accountability. In: International Conference on Electronic Government and the Information Systems Perspective. pp. 74</w:t>
      </w:r>
      <w:r w:rsidR="005974C8">
        <w:rPr>
          <w:lang w:val="en-GB"/>
        </w:rPr>
        <w:t xml:space="preserve">-86, </w:t>
      </w:r>
      <w:r w:rsidRPr="00FC08DE">
        <w:rPr>
          <w:lang w:val="en-GB"/>
        </w:rPr>
        <w:t>Springer (2016)</w:t>
      </w:r>
      <w:bookmarkEnd w:id="19"/>
      <w:r w:rsidR="005974C8">
        <w:rPr>
          <w:lang w:val="en-GB"/>
        </w:rPr>
        <w:t>.</w:t>
      </w:r>
    </w:p>
    <w:p w14:paraId="1141CCE0" w14:textId="38EEABD7" w:rsidR="00EA60CD" w:rsidRPr="00FC08DE" w:rsidRDefault="00EA60CD" w:rsidP="00EA60CD">
      <w:pPr>
        <w:pStyle w:val="ListParagraph"/>
        <w:numPr>
          <w:ilvl w:val="0"/>
          <w:numId w:val="31"/>
        </w:numPr>
        <w:ind w:hanging="436"/>
        <w:rPr>
          <w:lang w:val="en-GB"/>
        </w:rPr>
      </w:pPr>
      <w:bookmarkStart w:id="20" w:name="_Ref490834094"/>
      <w:r w:rsidRPr="00FC08DE">
        <w:rPr>
          <w:lang w:val="en-GB"/>
        </w:rPr>
        <w:t>Rogers, S.: Facts are Sacred: The power of data. Faber &amp; Faber (2013)</w:t>
      </w:r>
      <w:bookmarkEnd w:id="20"/>
      <w:r w:rsidR="00B05D4F">
        <w:rPr>
          <w:lang w:val="en-GB"/>
        </w:rPr>
        <w:t>.</w:t>
      </w:r>
    </w:p>
    <w:p w14:paraId="245D77B5" w14:textId="534ACC55" w:rsidR="00EA60CD" w:rsidRPr="00FC08DE" w:rsidRDefault="00EA60CD" w:rsidP="00EA60CD">
      <w:pPr>
        <w:pStyle w:val="ListParagraph"/>
        <w:numPr>
          <w:ilvl w:val="0"/>
          <w:numId w:val="31"/>
        </w:numPr>
        <w:ind w:hanging="436"/>
        <w:rPr>
          <w:lang w:val="en-GB"/>
        </w:rPr>
      </w:pPr>
      <w:bookmarkStart w:id="21" w:name="_Ref490834164"/>
      <w:r w:rsidRPr="00FC08DE">
        <w:rPr>
          <w:lang w:val="en-GB"/>
        </w:rPr>
        <w:t xml:space="preserve">Anjomshoaa, A., Kiesling, E., Trinh, T., Do, B., Wetz, P., Tjoa, A.M.: Leveraging the web of data via linked widgets. JoSSR 6(1), </w:t>
      </w:r>
      <w:r w:rsidR="009F7D2C">
        <w:rPr>
          <w:lang w:val="en-GB"/>
        </w:rPr>
        <w:t>pp.</w:t>
      </w:r>
      <w:r w:rsidRPr="00FC08DE">
        <w:rPr>
          <w:lang w:val="en-GB"/>
        </w:rPr>
        <w:t>7-27 (2014)</w:t>
      </w:r>
      <w:r w:rsidR="009F7D2C">
        <w:rPr>
          <w:lang w:val="en-GB"/>
        </w:rPr>
        <w:t>.</w:t>
      </w:r>
      <w:r w:rsidRPr="00FC08DE">
        <w:rPr>
          <w:lang w:val="en-GB"/>
        </w:rPr>
        <w:t xml:space="preserve"> http://dx.doi.org/10.1007/s12927-014-0001-9</w:t>
      </w:r>
      <w:bookmarkEnd w:id="21"/>
      <w:r w:rsidRPr="00FC08DE">
        <w:rPr>
          <w:lang w:val="en-GB"/>
        </w:rPr>
        <w:t xml:space="preserve"> </w:t>
      </w:r>
    </w:p>
    <w:p w14:paraId="30C6156D" w14:textId="34B3CFEE" w:rsidR="00EA60CD" w:rsidRPr="00FC08DE" w:rsidRDefault="00EA60CD" w:rsidP="00EA60CD">
      <w:pPr>
        <w:pStyle w:val="ListParagraph"/>
        <w:numPr>
          <w:ilvl w:val="0"/>
          <w:numId w:val="31"/>
        </w:numPr>
        <w:ind w:hanging="436"/>
        <w:rPr>
          <w:lang w:val="en-GB"/>
        </w:rPr>
      </w:pPr>
      <w:bookmarkStart w:id="22" w:name="_Ref490833980"/>
      <w:r w:rsidRPr="00FC08DE">
        <w:rPr>
          <w:lang w:val="en-GB"/>
        </w:rPr>
        <w:t>Umbrich, J., Neumaier, S. and Polleres,A.</w:t>
      </w:r>
      <w:r w:rsidR="00ED058D">
        <w:rPr>
          <w:lang w:val="en-GB"/>
        </w:rPr>
        <w:t xml:space="preserve">: </w:t>
      </w:r>
      <w:r w:rsidRPr="00FC08DE">
        <w:rPr>
          <w:lang w:val="en-GB"/>
        </w:rPr>
        <w:t xml:space="preserve">Quality assessment and </w:t>
      </w:r>
      <w:r w:rsidR="00ED058D">
        <w:rPr>
          <w:lang w:val="en-GB"/>
        </w:rPr>
        <w:t>evolution of open data portals.</w:t>
      </w:r>
      <w:r w:rsidRPr="00FC08DE">
        <w:rPr>
          <w:lang w:val="en-GB"/>
        </w:rPr>
        <w:t xml:space="preserve"> Future Internet of Things and Cloud (FiCloud), 2015 3rd International Conference on. IEEE </w:t>
      </w:r>
      <w:r w:rsidR="00CE38DB">
        <w:rPr>
          <w:lang w:val="en-GB"/>
        </w:rPr>
        <w:t>(</w:t>
      </w:r>
      <w:r w:rsidRPr="00FC08DE">
        <w:rPr>
          <w:lang w:val="en-GB"/>
        </w:rPr>
        <w:t>2015</w:t>
      </w:r>
      <w:r w:rsidR="00CE38DB">
        <w:rPr>
          <w:lang w:val="en-GB"/>
        </w:rPr>
        <w:t>)</w:t>
      </w:r>
      <w:r w:rsidRPr="00FC08DE">
        <w:rPr>
          <w:lang w:val="en-GB"/>
        </w:rPr>
        <w:t>.</w:t>
      </w:r>
      <w:bookmarkEnd w:id="22"/>
    </w:p>
    <w:p w14:paraId="3A30B2B1" w14:textId="49ACCFB4" w:rsidR="00EA60CD" w:rsidRPr="00FC08DE" w:rsidRDefault="00ED058D" w:rsidP="00EA60CD">
      <w:pPr>
        <w:pStyle w:val="ListParagraph"/>
        <w:numPr>
          <w:ilvl w:val="0"/>
          <w:numId w:val="31"/>
        </w:numPr>
        <w:ind w:hanging="436"/>
        <w:rPr>
          <w:lang w:val="en-GB"/>
        </w:rPr>
      </w:pPr>
      <w:bookmarkStart w:id="23" w:name="_Ref490833994"/>
      <w:r>
        <w:rPr>
          <w:lang w:val="en-GB"/>
        </w:rPr>
        <w:lastRenderedPageBreak/>
        <w:t xml:space="preserve">Máchová, R. and Lnénicka, M.: </w:t>
      </w:r>
      <w:r w:rsidR="00EA60CD" w:rsidRPr="00FC08DE">
        <w:rPr>
          <w:lang w:val="en-GB"/>
        </w:rPr>
        <w:t>Evaluating the Quality of Open Data</w:t>
      </w:r>
      <w:r>
        <w:rPr>
          <w:lang w:val="en-GB"/>
        </w:rPr>
        <w:t xml:space="preserve"> Portals on the National Level.</w:t>
      </w:r>
      <w:r w:rsidR="00EA60CD" w:rsidRPr="00FC08DE">
        <w:rPr>
          <w:lang w:val="en-GB"/>
        </w:rPr>
        <w:t xml:space="preserve"> Journal of theoretical and applied electroni</w:t>
      </w:r>
      <w:r w:rsidR="00FD4945">
        <w:rPr>
          <w:lang w:val="en-GB"/>
        </w:rPr>
        <w:t>c commerce research 12.1, pp.</w:t>
      </w:r>
      <w:r w:rsidR="00EA60CD" w:rsidRPr="00FC08DE">
        <w:rPr>
          <w:lang w:val="en-GB"/>
        </w:rPr>
        <w:t xml:space="preserve"> 21-41</w:t>
      </w:r>
      <w:r w:rsidR="00FD4945">
        <w:rPr>
          <w:lang w:val="en-GB"/>
        </w:rPr>
        <w:t>, (2017)</w:t>
      </w:r>
      <w:r w:rsidR="00EA60CD" w:rsidRPr="00FC08DE">
        <w:rPr>
          <w:lang w:val="en-GB"/>
        </w:rPr>
        <w:t>.</w:t>
      </w:r>
      <w:bookmarkEnd w:id="23"/>
    </w:p>
    <w:p w14:paraId="7943FDB3" w14:textId="28072219" w:rsidR="00EA60CD" w:rsidRPr="00FC08DE" w:rsidRDefault="00EA60CD" w:rsidP="00EA60CD">
      <w:pPr>
        <w:pStyle w:val="ListParagraph"/>
        <w:numPr>
          <w:ilvl w:val="0"/>
          <w:numId w:val="31"/>
        </w:numPr>
        <w:ind w:hanging="436"/>
        <w:rPr>
          <w:lang w:val="en-GB"/>
        </w:rPr>
      </w:pPr>
      <w:bookmarkStart w:id="24" w:name="_Ref490834032"/>
      <w:r w:rsidRPr="00FC08DE">
        <w:rPr>
          <w:lang w:val="en-GB"/>
        </w:rPr>
        <w:t>Khalili, A., Loizou,A. and van Harmelen, F.</w:t>
      </w:r>
      <w:r w:rsidR="00ED058D">
        <w:rPr>
          <w:lang w:val="en-GB"/>
        </w:rPr>
        <w:t xml:space="preserve">: </w:t>
      </w:r>
      <w:r w:rsidRPr="00FC08DE">
        <w:rPr>
          <w:lang w:val="en-GB"/>
        </w:rPr>
        <w:t>Adaptive linked data-driven web components: Building flexible and re</w:t>
      </w:r>
      <w:r w:rsidR="00ED058D">
        <w:rPr>
          <w:lang w:val="en-GB"/>
        </w:rPr>
        <w:t>usable semantic web interfaces.</w:t>
      </w:r>
      <w:r w:rsidRPr="00FC08DE">
        <w:rPr>
          <w:lang w:val="en-GB"/>
        </w:rPr>
        <w:t xml:space="preserve"> ESWC (Lecture Notes in Computer Science) 9678</w:t>
      </w:r>
      <w:r w:rsidR="00824EDB">
        <w:rPr>
          <w:lang w:val="en-GB"/>
        </w:rPr>
        <w:t>, pp.</w:t>
      </w:r>
      <w:r w:rsidRPr="00FC08DE">
        <w:rPr>
          <w:lang w:val="en-GB"/>
        </w:rPr>
        <w:t>677-692</w:t>
      </w:r>
      <w:r w:rsidR="00824EDB">
        <w:rPr>
          <w:lang w:val="en-GB"/>
        </w:rPr>
        <w:t xml:space="preserve"> (2016)</w:t>
      </w:r>
      <w:r w:rsidRPr="00FC08DE">
        <w:rPr>
          <w:lang w:val="en-GB"/>
        </w:rPr>
        <w:t>.</w:t>
      </w:r>
      <w:bookmarkEnd w:id="24"/>
    </w:p>
    <w:p w14:paraId="4068AE38" w14:textId="1CA26920" w:rsidR="00EA60CD" w:rsidRPr="00FC08DE" w:rsidRDefault="00BD240D" w:rsidP="00EA60CD">
      <w:pPr>
        <w:pStyle w:val="ListParagraph"/>
        <w:numPr>
          <w:ilvl w:val="0"/>
          <w:numId w:val="31"/>
        </w:numPr>
        <w:ind w:hanging="436"/>
        <w:rPr>
          <w:lang w:val="en-GB"/>
        </w:rPr>
      </w:pPr>
      <w:bookmarkStart w:id="25" w:name="_Ref490834005"/>
      <w:r>
        <w:rPr>
          <w:lang w:val="en-GB"/>
        </w:rPr>
        <w:t xml:space="preserve">Howard, A. B.: </w:t>
      </w:r>
      <w:r w:rsidR="00EA60CD" w:rsidRPr="00FC08DE">
        <w:rPr>
          <w:lang w:val="en-GB"/>
        </w:rPr>
        <w:t>The Art and Sci</w:t>
      </w:r>
      <w:r>
        <w:rPr>
          <w:lang w:val="en-GB"/>
        </w:rPr>
        <w:t>ence of Data-Driven Journalism.</w:t>
      </w:r>
      <w:r w:rsidR="00EA60CD" w:rsidRPr="00FC08DE">
        <w:rPr>
          <w:lang w:val="en-GB"/>
        </w:rPr>
        <w:t xml:space="preserve"> White Papers. Two Center for Digital Journalism, Columbia University (2014). https://doi.org/10.7916/D8Q531V1</w:t>
      </w:r>
      <w:bookmarkEnd w:id="25"/>
    </w:p>
    <w:p w14:paraId="0AF06D4B" w14:textId="713CB5CC" w:rsidR="00EA60CD" w:rsidRPr="00FC08DE" w:rsidRDefault="00BD240D" w:rsidP="00EA60CD">
      <w:pPr>
        <w:pStyle w:val="ListParagraph"/>
        <w:numPr>
          <w:ilvl w:val="0"/>
          <w:numId w:val="31"/>
        </w:numPr>
        <w:ind w:hanging="436"/>
        <w:rPr>
          <w:lang w:val="en-GB"/>
        </w:rPr>
      </w:pPr>
      <w:bookmarkStart w:id="26" w:name="_Ref490834117"/>
      <w:r>
        <w:rPr>
          <w:lang w:val="en-GB"/>
        </w:rPr>
        <w:t xml:space="preserve">Coddington, M.: </w:t>
      </w:r>
      <w:r w:rsidR="00EA60CD" w:rsidRPr="00FC08DE">
        <w:rPr>
          <w:lang w:val="en-GB"/>
        </w:rPr>
        <w:t xml:space="preserve">Clarifying </w:t>
      </w:r>
      <w:r>
        <w:rPr>
          <w:lang w:val="en-GB"/>
        </w:rPr>
        <w:t>Journalism’s Quantitative Turn.</w:t>
      </w:r>
      <w:r w:rsidR="00EA60CD" w:rsidRPr="00FC08DE">
        <w:rPr>
          <w:lang w:val="en-GB"/>
        </w:rPr>
        <w:t xml:space="preserve"> Digital Journalism, Volume 3, 2015 – Issue 3, pp.331-348 </w:t>
      </w:r>
      <w:r w:rsidR="007B619B">
        <w:rPr>
          <w:lang w:val="en-GB"/>
        </w:rPr>
        <w:t>(</w:t>
      </w:r>
      <w:r w:rsidR="00EA60CD" w:rsidRPr="00FC08DE">
        <w:rPr>
          <w:lang w:val="en-GB"/>
        </w:rPr>
        <w:t>2015</w:t>
      </w:r>
      <w:r w:rsidR="007B619B">
        <w:rPr>
          <w:lang w:val="en-GB"/>
        </w:rPr>
        <w:t>)</w:t>
      </w:r>
      <w:r w:rsidR="00EA60CD" w:rsidRPr="00FC08DE">
        <w:rPr>
          <w:lang w:val="en-GB"/>
        </w:rPr>
        <w:t>. http://dx.doi.org/10.1080/21670811.2014.976400</w:t>
      </w:r>
      <w:bookmarkEnd w:id="26"/>
    </w:p>
    <w:p w14:paraId="76D4FEEE" w14:textId="019105A6" w:rsidR="00687A0F" w:rsidRPr="008C14B9" w:rsidRDefault="00BD240D" w:rsidP="008C14B9">
      <w:pPr>
        <w:pStyle w:val="ListParagraph"/>
        <w:numPr>
          <w:ilvl w:val="0"/>
          <w:numId w:val="31"/>
        </w:numPr>
        <w:ind w:hanging="436"/>
        <w:rPr>
          <w:lang w:val="en-GB"/>
        </w:rPr>
      </w:pPr>
      <w:bookmarkStart w:id="27" w:name="_Ref490834073"/>
      <w:r>
        <w:rPr>
          <w:lang w:val="en-GB"/>
        </w:rPr>
        <w:t>Capadisli, S.: Sparqlines: SPARQL to Sparkline</w:t>
      </w:r>
      <w:r w:rsidR="00EA60CD" w:rsidRPr="00FC08DE">
        <w:rPr>
          <w:lang w:val="en-GB"/>
        </w:rPr>
        <w:t>. CEUR (Central Europe workshop proceedings): Proceedings of the 4th International Workshop on Semantic Statistics, Volu</w:t>
      </w:r>
      <w:r w:rsidR="00B05D4F">
        <w:rPr>
          <w:lang w:val="en-GB"/>
        </w:rPr>
        <w:t>me 1654, urn:nbn:de:0074-1654-1</w:t>
      </w:r>
      <w:r w:rsidR="0075015B">
        <w:rPr>
          <w:lang w:val="en-GB"/>
        </w:rPr>
        <w:t xml:space="preserve"> (2016).</w:t>
      </w:r>
      <w:r w:rsidR="00EA60CD" w:rsidRPr="00FC08DE">
        <w:rPr>
          <w:lang w:val="en-GB"/>
        </w:rPr>
        <w:t xml:space="preserve"> </w:t>
      </w:r>
      <w:r w:rsidR="00EA60CD" w:rsidRPr="00A123C4">
        <w:rPr>
          <w:lang w:val="en-GB"/>
        </w:rPr>
        <w:t>http://csarven.ca/sparqlines-sparql-to-sparkline</w:t>
      </w:r>
      <w:bookmarkEnd w:id="27"/>
    </w:p>
    <w:sectPr w:rsidR="00687A0F" w:rsidRPr="008C14B9" w:rsidSect="00BE3783">
      <w:endnotePr>
        <w:numFmt w:val="decimal"/>
      </w:endnotePr>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28276" w14:textId="77777777" w:rsidR="00455C17" w:rsidRDefault="00455C17" w:rsidP="0084640C">
      <w:r>
        <w:separator/>
      </w:r>
    </w:p>
  </w:endnote>
  <w:endnote w:type="continuationSeparator" w:id="0">
    <w:p w14:paraId="4190FF9A" w14:textId="77777777" w:rsidR="00455C17" w:rsidRDefault="00455C17" w:rsidP="0084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04B6D" w14:textId="77777777" w:rsidR="00455C17" w:rsidRDefault="00455C17" w:rsidP="0084640C">
      <w:r>
        <w:separator/>
      </w:r>
    </w:p>
  </w:footnote>
  <w:footnote w:type="continuationSeparator" w:id="0">
    <w:p w14:paraId="59E7CE6F" w14:textId="77777777" w:rsidR="00455C17" w:rsidRDefault="00455C17" w:rsidP="0084640C">
      <w:r>
        <w:continuationSeparator/>
      </w:r>
    </w:p>
  </w:footnote>
  <w:footnote w:id="1">
    <w:p w14:paraId="513B9C1C" w14:textId="77777777" w:rsidR="00355A98" w:rsidRPr="009A21C4" w:rsidRDefault="00355A98" w:rsidP="00355A98">
      <w:pPr>
        <w:pStyle w:val="FootnoteText"/>
        <w:rPr>
          <w:lang w:val="en-US"/>
        </w:rPr>
      </w:pPr>
      <w:r>
        <w:rPr>
          <w:rStyle w:val="FootnoteReference"/>
        </w:rPr>
        <w:footnoteRef/>
      </w:r>
      <w:r>
        <w:t xml:space="preserve"> </w:t>
      </w:r>
      <w:r w:rsidRPr="00C3350B">
        <w:t>http://openrefine.org/</w:t>
      </w:r>
      <w:r>
        <w:t xml:space="preserve"> </w:t>
      </w:r>
    </w:p>
  </w:footnote>
  <w:footnote w:id="2">
    <w:p w14:paraId="76E0B4DC" w14:textId="77777777" w:rsidR="00355A98" w:rsidRPr="009A21C4" w:rsidRDefault="00355A98" w:rsidP="00355A98">
      <w:pPr>
        <w:pStyle w:val="FootnoteText"/>
        <w:rPr>
          <w:lang w:val="en-US"/>
        </w:rPr>
      </w:pPr>
      <w:r>
        <w:rPr>
          <w:rStyle w:val="FootnoteReference"/>
        </w:rPr>
        <w:footnoteRef/>
      </w:r>
      <w:r>
        <w:t xml:space="preserve"> </w:t>
      </w:r>
      <w:r w:rsidRPr="00C3350B">
        <w:t>http://www.tableau.com</w:t>
      </w:r>
    </w:p>
  </w:footnote>
  <w:footnote w:id="3">
    <w:p w14:paraId="25876232" w14:textId="77777777" w:rsidR="00355A98" w:rsidRPr="006474CC" w:rsidRDefault="00355A98" w:rsidP="00355A98">
      <w:pPr>
        <w:pStyle w:val="FootnoteText"/>
        <w:rPr>
          <w:lang w:val="en-US"/>
        </w:rPr>
      </w:pPr>
      <w:r>
        <w:rPr>
          <w:rStyle w:val="FootnoteReference"/>
        </w:rPr>
        <w:footnoteRef/>
      </w:r>
      <w:r>
        <w:t xml:space="preserve"> </w:t>
      </w:r>
      <w:r w:rsidRPr="006474CC">
        <w:t>http://junar.com</w:t>
      </w:r>
    </w:p>
  </w:footnote>
  <w:footnote w:id="4">
    <w:p w14:paraId="55CEDED2" w14:textId="77777777" w:rsidR="00355A98" w:rsidRPr="006474CC" w:rsidRDefault="00355A98" w:rsidP="00355A98">
      <w:pPr>
        <w:pStyle w:val="FootnoteText"/>
        <w:rPr>
          <w:lang w:val="en-US"/>
        </w:rPr>
      </w:pPr>
      <w:r>
        <w:rPr>
          <w:rStyle w:val="FootnoteReference"/>
        </w:rPr>
        <w:footnoteRef/>
      </w:r>
      <w:r>
        <w:t xml:space="preserve"> </w:t>
      </w:r>
      <w:r w:rsidRPr="006474CC">
        <w:t>http://engagedata.eu</w:t>
      </w:r>
    </w:p>
  </w:footnote>
  <w:footnote w:id="5">
    <w:p w14:paraId="1AB07EA7" w14:textId="77777777" w:rsidR="0031179B" w:rsidRPr="00A1013F" w:rsidRDefault="0031179B" w:rsidP="0031179B">
      <w:pPr>
        <w:pStyle w:val="FootnoteText"/>
        <w:rPr>
          <w:lang w:val="en-US"/>
        </w:rPr>
      </w:pPr>
      <w:r>
        <w:rPr>
          <w:rStyle w:val="FootnoteReference"/>
        </w:rPr>
        <w:footnoteRef/>
      </w:r>
      <w:r>
        <w:t xml:space="preserve"> </w:t>
      </w:r>
      <w:r w:rsidRPr="00A1013F">
        <w:t>https://symfony.com/</w:t>
      </w:r>
    </w:p>
  </w:footnote>
  <w:footnote w:id="6">
    <w:p w14:paraId="48A73BF9" w14:textId="46C52E2B" w:rsidR="009173DC" w:rsidRPr="009173DC" w:rsidRDefault="009173DC">
      <w:pPr>
        <w:pStyle w:val="FootnoteText"/>
        <w:rPr>
          <w:lang w:val="en-US"/>
        </w:rPr>
      </w:pPr>
      <w:r>
        <w:rPr>
          <w:rStyle w:val="FootnoteReference"/>
        </w:rPr>
        <w:footnoteRef/>
      </w:r>
      <w:r>
        <w:t xml:space="preserve"> </w:t>
      </w:r>
      <w:r w:rsidRPr="009173DC">
        <w:t>http://linkedwidgets.org</w:t>
      </w:r>
    </w:p>
  </w:footnote>
  <w:footnote w:id="7">
    <w:p w14:paraId="01100617" w14:textId="0F2197C0" w:rsidR="009173DC" w:rsidRPr="009173DC" w:rsidRDefault="009173DC">
      <w:pPr>
        <w:pStyle w:val="FootnoteText"/>
        <w:rPr>
          <w:lang w:val="en-US"/>
        </w:rPr>
      </w:pPr>
      <w:r>
        <w:rPr>
          <w:rStyle w:val="FootnoteReference"/>
        </w:rPr>
        <w:footnoteRef/>
      </w:r>
      <w:r>
        <w:t xml:space="preserve"> </w:t>
      </w:r>
      <w:r w:rsidRPr="009173DC">
        <w:t>http://odmojo.linkedwidgets.org</w:t>
      </w:r>
    </w:p>
  </w:footnote>
  <w:footnote w:id="8">
    <w:p w14:paraId="1E68E1FA" w14:textId="2C1ADA66" w:rsidR="009173DC" w:rsidRPr="009173DC" w:rsidRDefault="009173DC">
      <w:pPr>
        <w:pStyle w:val="FootnoteText"/>
        <w:rPr>
          <w:lang w:val="en-US"/>
        </w:rPr>
      </w:pPr>
      <w:r>
        <w:rPr>
          <w:rStyle w:val="FootnoteReference"/>
        </w:rPr>
        <w:footnoteRef/>
      </w:r>
      <w:r>
        <w:t xml:space="preserve"> </w:t>
      </w:r>
      <w:r w:rsidR="00315FC4" w:rsidRPr="00315FC4">
        <w:t>http://youtu.be/KR0if_uCnJU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E9C3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4ECF40"/>
    <w:lvl w:ilvl="0">
      <w:start w:val="1"/>
      <w:numFmt w:val="decimal"/>
      <w:lvlText w:val="%1."/>
      <w:lvlJc w:val="left"/>
      <w:pPr>
        <w:tabs>
          <w:tab w:val="num" w:pos="1492"/>
        </w:tabs>
        <w:ind w:left="1492" w:hanging="360"/>
      </w:pPr>
    </w:lvl>
  </w:abstractNum>
  <w:abstractNum w:abstractNumId="2">
    <w:nsid w:val="FFFFFF7D"/>
    <w:multiLevelType w:val="singleLevel"/>
    <w:tmpl w:val="594E8EB4"/>
    <w:lvl w:ilvl="0">
      <w:start w:val="1"/>
      <w:numFmt w:val="decimal"/>
      <w:lvlText w:val="%1."/>
      <w:lvlJc w:val="left"/>
      <w:pPr>
        <w:tabs>
          <w:tab w:val="num" w:pos="1209"/>
        </w:tabs>
        <w:ind w:left="1209" w:hanging="360"/>
      </w:pPr>
    </w:lvl>
  </w:abstractNum>
  <w:abstractNum w:abstractNumId="3">
    <w:nsid w:val="FFFFFF7E"/>
    <w:multiLevelType w:val="singleLevel"/>
    <w:tmpl w:val="0CFEE34C"/>
    <w:lvl w:ilvl="0">
      <w:start w:val="1"/>
      <w:numFmt w:val="decimal"/>
      <w:lvlText w:val="%1."/>
      <w:lvlJc w:val="left"/>
      <w:pPr>
        <w:tabs>
          <w:tab w:val="num" w:pos="926"/>
        </w:tabs>
        <w:ind w:left="926" w:hanging="360"/>
      </w:pPr>
    </w:lvl>
  </w:abstractNum>
  <w:abstractNum w:abstractNumId="4">
    <w:nsid w:val="FFFFFF7F"/>
    <w:multiLevelType w:val="singleLevel"/>
    <w:tmpl w:val="5AFC057A"/>
    <w:lvl w:ilvl="0">
      <w:start w:val="1"/>
      <w:numFmt w:val="decimal"/>
      <w:lvlText w:val="%1."/>
      <w:lvlJc w:val="left"/>
      <w:pPr>
        <w:tabs>
          <w:tab w:val="num" w:pos="643"/>
        </w:tabs>
        <w:ind w:left="643" w:hanging="360"/>
      </w:pPr>
    </w:lvl>
  </w:abstractNum>
  <w:abstractNum w:abstractNumId="5">
    <w:nsid w:val="FFFFFF80"/>
    <w:multiLevelType w:val="singleLevel"/>
    <w:tmpl w:val="A2AC3B0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ADA9D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78830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CF6C44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060B2A2"/>
    <w:lvl w:ilvl="0">
      <w:start w:val="1"/>
      <w:numFmt w:val="decimal"/>
      <w:lvlText w:val="%1."/>
      <w:lvlJc w:val="left"/>
      <w:pPr>
        <w:tabs>
          <w:tab w:val="num" w:pos="360"/>
        </w:tabs>
        <w:ind w:left="360" w:hanging="360"/>
      </w:pPr>
    </w:lvl>
  </w:abstractNum>
  <w:abstractNum w:abstractNumId="10">
    <w:nsid w:val="FFFFFF89"/>
    <w:multiLevelType w:val="singleLevel"/>
    <w:tmpl w:val="4FAAA03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B436C"/>
    <w:multiLevelType w:val="hybridMultilevel"/>
    <w:tmpl w:val="6B506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1780647"/>
    <w:multiLevelType w:val="hybridMultilevel"/>
    <w:tmpl w:val="E0AA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21845"/>
    <w:multiLevelType w:val="hybridMultilevel"/>
    <w:tmpl w:val="7292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2831B9"/>
    <w:multiLevelType w:val="hybridMultilevel"/>
    <w:tmpl w:val="910C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5193C"/>
    <w:multiLevelType w:val="hybridMultilevel"/>
    <w:tmpl w:val="8AEC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955AB"/>
    <w:multiLevelType w:val="hybridMultilevel"/>
    <w:tmpl w:val="A6F44AAE"/>
    <w:lvl w:ilvl="0" w:tplc="84481E6E">
      <w:start w:val="1"/>
      <w:numFmt w:val="decimal"/>
      <w:lvlText w:val="[%1]"/>
      <w:lvlJc w:val="left"/>
      <w:pPr>
        <w:tabs>
          <w:tab w:val="num" w:pos="851"/>
        </w:tabs>
        <w:ind w:left="851" w:hanging="51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8585F5D"/>
    <w:multiLevelType w:val="hybridMultilevel"/>
    <w:tmpl w:val="698E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C59A6"/>
    <w:multiLevelType w:val="hybridMultilevel"/>
    <w:tmpl w:val="0C80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382A4D"/>
    <w:multiLevelType w:val="hybridMultilevel"/>
    <w:tmpl w:val="F29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3E13BC"/>
    <w:multiLevelType w:val="hybridMultilevel"/>
    <w:tmpl w:val="A6F44AAE"/>
    <w:lvl w:ilvl="0" w:tplc="84481E6E">
      <w:start w:val="1"/>
      <w:numFmt w:val="decimal"/>
      <w:lvlText w:val="[%1]"/>
      <w:lvlJc w:val="left"/>
      <w:pPr>
        <w:tabs>
          <w:tab w:val="num" w:pos="851"/>
        </w:tabs>
        <w:ind w:left="851" w:hanging="51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2F3042"/>
    <w:multiLevelType w:val="hybridMultilevel"/>
    <w:tmpl w:val="02B2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93E2A"/>
    <w:multiLevelType w:val="hybridMultilevel"/>
    <w:tmpl w:val="130A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BB49BA"/>
    <w:multiLevelType w:val="hybridMultilevel"/>
    <w:tmpl w:val="63F0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006EE"/>
    <w:multiLevelType w:val="hybridMultilevel"/>
    <w:tmpl w:val="ECB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6159CF"/>
    <w:multiLevelType w:val="hybridMultilevel"/>
    <w:tmpl w:val="679A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26F7B"/>
    <w:multiLevelType w:val="hybridMultilevel"/>
    <w:tmpl w:val="17A0CCC0"/>
    <w:lvl w:ilvl="0" w:tplc="BB9CDB18">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976BB8"/>
    <w:multiLevelType w:val="hybridMultilevel"/>
    <w:tmpl w:val="76E8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D4599"/>
    <w:multiLevelType w:val="hybridMultilevel"/>
    <w:tmpl w:val="6EFC4B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D90BB4"/>
    <w:multiLevelType w:val="hybridMultilevel"/>
    <w:tmpl w:val="4B624484"/>
    <w:lvl w:ilvl="0" w:tplc="84481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81278D"/>
    <w:multiLevelType w:val="hybridMultilevel"/>
    <w:tmpl w:val="1572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C2C8C"/>
    <w:multiLevelType w:val="hybridMultilevel"/>
    <w:tmpl w:val="7B26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2D6907"/>
    <w:multiLevelType w:val="hybridMultilevel"/>
    <w:tmpl w:val="15BC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4E5F76"/>
    <w:multiLevelType w:val="hybridMultilevel"/>
    <w:tmpl w:val="EE20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5"/>
  </w:num>
  <w:num w:numId="13">
    <w:abstractNumId w:val="18"/>
  </w:num>
  <w:num w:numId="14">
    <w:abstractNumId w:val="17"/>
  </w:num>
  <w:num w:numId="15">
    <w:abstractNumId w:val="32"/>
  </w:num>
  <w:num w:numId="16">
    <w:abstractNumId w:val="11"/>
  </w:num>
  <w:num w:numId="17">
    <w:abstractNumId w:val="16"/>
  </w:num>
  <w:num w:numId="18">
    <w:abstractNumId w:val="23"/>
  </w:num>
  <w:num w:numId="19">
    <w:abstractNumId w:val="33"/>
  </w:num>
  <w:num w:numId="20">
    <w:abstractNumId w:val="12"/>
  </w:num>
  <w:num w:numId="21">
    <w:abstractNumId w:val="14"/>
  </w:num>
  <w:num w:numId="22">
    <w:abstractNumId w:val="24"/>
  </w:num>
  <w:num w:numId="23">
    <w:abstractNumId w:val="28"/>
  </w:num>
  <w:num w:numId="24">
    <w:abstractNumId w:val="20"/>
  </w:num>
  <w:num w:numId="25">
    <w:abstractNumId w:val="27"/>
  </w:num>
  <w:num w:numId="26">
    <w:abstractNumId w:val="19"/>
  </w:num>
  <w:num w:numId="27">
    <w:abstractNumId w:val="30"/>
  </w:num>
  <w:num w:numId="28">
    <w:abstractNumId w:val="21"/>
  </w:num>
  <w:num w:numId="29">
    <w:abstractNumId w:val="22"/>
  </w:num>
  <w:num w:numId="30">
    <w:abstractNumId w:val="31"/>
  </w:num>
  <w:num w:numId="31">
    <w:abstractNumId w:val="29"/>
  </w:num>
  <w:num w:numId="32">
    <w:abstractNumId w:val="25"/>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it-IT" w:vendorID="64" w:dllVersion="6" w:nlCheck="1" w:checkStyle="0"/>
  <w:activeWritingStyle w:appName="MSWord" w:lang="en-GB" w:vendorID="64" w:dllVersion="6" w:nlCheck="1" w:checkStyle="0"/>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AU" w:vendorID="64" w:dllVersion="6" w:nlCheck="1" w:checkStyle="0"/>
  <w:activeWritingStyle w:appName="MSWord" w:lang="de-AT" w:vendorID="64" w:dllVersion="6" w:nlCheck="1" w:checkStyle="0"/>
  <w:activeWritingStyle w:appName="MSWord" w:lang="en-AU" w:vendorID="64" w:dllVersion="0" w:nlCheck="1" w:checkStyle="0"/>
  <w:activeWritingStyle w:appName="MSWord" w:lang="de-DE" w:vendorID="64" w:dllVersion="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AA"/>
    <w:rsid w:val="000062DF"/>
    <w:rsid w:val="00006A3A"/>
    <w:rsid w:val="00011AE4"/>
    <w:rsid w:val="00012EAF"/>
    <w:rsid w:val="000156A3"/>
    <w:rsid w:val="00023632"/>
    <w:rsid w:val="000240A3"/>
    <w:rsid w:val="000257EF"/>
    <w:rsid w:val="0002630D"/>
    <w:rsid w:val="00027B91"/>
    <w:rsid w:val="0003749D"/>
    <w:rsid w:val="00043D56"/>
    <w:rsid w:val="000479A2"/>
    <w:rsid w:val="0005219A"/>
    <w:rsid w:val="00055899"/>
    <w:rsid w:val="00061B30"/>
    <w:rsid w:val="00073200"/>
    <w:rsid w:val="000747DD"/>
    <w:rsid w:val="00077E67"/>
    <w:rsid w:val="00092589"/>
    <w:rsid w:val="000950AA"/>
    <w:rsid w:val="00096318"/>
    <w:rsid w:val="000968AD"/>
    <w:rsid w:val="00097B96"/>
    <w:rsid w:val="000B3F65"/>
    <w:rsid w:val="000B7E3E"/>
    <w:rsid w:val="000C142B"/>
    <w:rsid w:val="000C40F4"/>
    <w:rsid w:val="000C73C8"/>
    <w:rsid w:val="000C7776"/>
    <w:rsid w:val="000E0ABB"/>
    <w:rsid w:val="000E6A8D"/>
    <w:rsid w:val="000F02E4"/>
    <w:rsid w:val="000F4EF8"/>
    <w:rsid w:val="0010221F"/>
    <w:rsid w:val="00102E7C"/>
    <w:rsid w:val="00122486"/>
    <w:rsid w:val="001237A9"/>
    <w:rsid w:val="00127114"/>
    <w:rsid w:val="00130B0E"/>
    <w:rsid w:val="00141DDC"/>
    <w:rsid w:val="00151A0F"/>
    <w:rsid w:val="00153226"/>
    <w:rsid w:val="00154F3D"/>
    <w:rsid w:val="001569D2"/>
    <w:rsid w:val="00162047"/>
    <w:rsid w:val="00170498"/>
    <w:rsid w:val="001731ED"/>
    <w:rsid w:val="00184C68"/>
    <w:rsid w:val="001A0511"/>
    <w:rsid w:val="001A49DC"/>
    <w:rsid w:val="001A7261"/>
    <w:rsid w:val="001C3E5E"/>
    <w:rsid w:val="001C50BE"/>
    <w:rsid w:val="001C530E"/>
    <w:rsid w:val="001D0F56"/>
    <w:rsid w:val="001D4681"/>
    <w:rsid w:val="001D72C0"/>
    <w:rsid w:val="001E5CC5"/>
    <w:rsid w:val="001E7DEC"/>
    <w:rsid w:val="001F4131"/>
    <w:rsid w:val="00207A42"/>
    <w:rsid w:val="00207CF0"/>
    <w:rsid w:val="00214A18"/>
    <w:rsid w:val="00215475"/>
    <w:rsid w:val="00216806"/>
    <w:rsid w:val="00223B50"/>
    <w:rsid w:val="002411FB"/>
    <w:rsid w:val="0024264E"/>
    <w:rsid w:val="00243901"/>
    <w:rsid w:val="0024455D"/>
    <w:rsid w:val="00251BD8"/>
    <w:rsid w:val="00253944"/>
    <w:rsid w:val="00255175"/>
    <w:rsid w:val="002564D1"/>
    <w:rsid w:val="002624EB"/>
    <w:rsid w:val="00263B1F"/>
    <w:rsid w:val="002743E9"/>
    <w:rsid w:val="00277F5F"/>
    <w:rsid w:val="00295C80"/>
    <w:rsid w:val="00297AB5"/>
    <w:rsid w:val="002A1295"/>
    <w:rsid w:val="002A3FA2"/>
    <w:rsid w:val="002A4895"/>
    <w:rsid w:val="002A560F"/>
    <w:rsid w:val="002A69E5"/>
    <w:rsid w:val="002A7C87"/>
    <w:rsid w:val="002B18D4"/>
    <w:rsid w:val="002B6032"/>
    <w:rsid w:val="002C09C5"/>
    <w:rsid w:val="002C75FB"/>
    <w:rsid w:val="002D361E"/>
    <w:rsid w:val="002D4325"/>
    <w:rsid w:val="002D722D"/>
    <w:rsid w:val="002E3B82"/>
    <w:rsid w:val="002F354D"/>
    <w:rsid w:val="00303294"/>
    <w:rsid w:val="00307957"/>
    <w:rsid w:val="0031063A"/>
    <w:rsid w:val="0031179B"/>
    <w:rsid w:val="00312460"/>
    <w:rsid w:val="0031414E"/>
    <w:rsid w:val="00315FC4"/>
    <w:rsid w:val="00327503"/>
    <w:rsid w:val="00330229"/>
    <w:rsid w:val="00330F11"/>
    <w:rsid w:val="00332999"/>
    <w:rsid w:val="00346B2D"/>
    <w:rsid w:val="00347D20"/>
    <w:rsid w:val="00353267"/>
    <w:rsid w:val="00355A98"/>
    <w:rsid w:val="00362EBC"/>
    <w:rsid w:val="00363180"/>
    <w:rsid w:val="00374448"/>
    <w:rsid w:val="00374C40"/>
    <w:rsid w:val="00381039"/>
    <w:rsid w:val="003940E6"/>
    <w:rsid w:val="003962E1"/>
    <w:rsid w:val="003973AA"/>
    <w:rsid w:val="003A1C5E"/>
    <w:rsid w:val="003A23EF"/>
    <w:rsid w:val="003B09D3"/>
    <w:rsid w:val="003C2301"/>
    <w:rsid w:val="003C2F61"/>
    <w:rsid w:val="003D29BD"/>
    <w:rsid w:val="003E0B3F"/>
    <w:rsid w:val="003E78B2"/>
    <w:rsid w:val="003F2CAF"/>
    <w:rsid w:val="004013C6"/>
    <w:rsid w:val="00415D65"/>
    <w:rsid w:val="00417898"/>
    <w:rsid w:val="004178FA"/>
    <w:rsid w:val="00420277"/>
    <w:rsid w:val="004205E1"/>
    <w:rsid w:val="00427861"/>
    <w:rsid w:val="00440569"/>
    <w:rsid w:val="00442232"/>
    <w:rsid w:val="00443641"/>
    <w:rsid w:val="00444B12"/>
    <w:rsid w:val="0044669C"/>
    <w:rsid w:val="00447178"/>
    <w:rsid w:val="00455A2A"/>
    <w:rsid w:val="00455C17"/>
    <w:rsid w:val="00474097"/>
    <w:rsid w:val="00474268"/>
    <w:rsid w:val="00484C0A"/>
    <w:rsid w:val="004919F6"/>
    <w:rsid w:val="004A28D9"/>
    <w:rsid w:val="004A353B"/>
    <w:rsid w:val="004A4946"/>
    <w:rsid w:val="004C2482"/>
    <w:rsid w:val="004D340C"/>
    <w:rsid w:val="004E2537"/>
    <w:rsid w:val="004E5524"/>
    <w:rsid w:val="004E5D71"/>
    <w:rsid w:val="004E6ED3"/>
    <w:rsid w:val="004F5883"/>
    <w:rsid w:val="00503D85"/>
    <w:rsid w:val="0050682E"/>
    <w:rsid w:val="00506EB5"/>
    <w:rsid w:val="00513C5D"/>
    <w:rsid w:val="00516CB5"/>
    <w:rsid w:val="0052314E"/>
    <w:rsid w:val="005239C1"/>
    <w:rsid w:val="005359D3"/>
    <w:rsid w:val="0055405D"/>
    <w:rsid w:val="00554145"/>
    <w:rsid w:val="00560928"/>
    <w:rsid w:val="005637C3"/>
    <w:rsid w:val="00572852"/>
    <w:rsid w:val="00576D39"/>
    <w:rsid w:val="00583ADC"/>
    <w:rsid w:val="005856C4"/>
    <w:rsid w:val="00587ADE"/>
    <w:rsid w:val="00590B95"/>
    <w:rsid w:val="00594F09"/>
    <w:rsid w:val="005974C8"/>
    <w:rsid w:val="005A199A"/>
    <w:rsid w:val="005A7239"/>
    <w:rsid w:val="005A7CFA"/>
    <w:rsid w:val="005B0A3C"/>
    <w:rsid w:val="005B1A26"/>
    <w:rsid w:val="005B597F"/>
    <w:rsid w:val="005B781F"/>
    <w:rsid w:val="005C559F"/>
    <w:rsid w:val="005D3354"/>
    <w:rsid w:val="005E0488"/>
    <w:rsid w:val="005F4100"/>
    <w:rsid w:val="005F7048"/>
    <w:rsid w:val="00607FD0"/>
    <w:rsid w:val="00612771"/>
    <w:rsid w:val="00631A01"/>
    <w:rsid w:val="00631A99"/>
    <w:rsid w:val="0064064A"/>
    <w:rsid w:val="006455D3"/>
    <w:rsid w:val="006474CC"/>
    <w:rsid w:val="00652B9E"/>
    <w:rsid w:val="0067145B"/>
    <w:rsid w:val="00677B72"/>
    <w:rsid w:val="00681037"/>
    <w:rsid w:val="006869C3"/>
    <w:rsid w:val="00687A0F"/>
    <w:rsid w:val="006932A4"/>
    <w:rsid w:val="006A2564"/>
    <w:rsid w:val="006A2830"/>
    <w:rsid w:val="006A74B9"/>
    <w:rsid w:val="006B650B"/>
    <w:rsid w:val="006B77BB"/>
    <w:rsid w:val="006B7FF2"/>
    <w:rsid w:val="006C2019"/>
    <w:rsid w:val="006D1690"/>
    <w:rsid w:val="006D2C37"/>
    <w:rsid w:val="006D3C52"/>
    <w:rsid w:val="006D7077"/>
    <w:rsid w:val="006E1DEF"/>
    <w:rsid w:val="006E5299"/>
    <w:rsid w:val="00703564"/>
    <w:rsid w:val="00721DE9"/>
    <w:rsid w:val="00721F1F"/>
    <w:rsid w:val="00732017"/>
    <w:rsid w:val="0073631F"/>
    <w:rsid w:val="0073632B"/>
    <w:rsid w:val="00743B9A"/>
    <w:rsid w:val="00744A59"/>
    <w:rsid w:val="00744FB0"/>
    <w:rsid w:val="00747F4E"/>
    <w:rsid w:val="0075015B"/>
    <w:rsid w:val="00752125"/>
    <w:rsid w:val="00753813"/>
    <w:rsid w:val="00765509"/>
    <w:rsid w:val="00766FF7"/>
    <w:rsid w:val="00767DB2"/>
    <w:rsid w:val="0077398F"/>
    <w:rsid w:val="0077651B"/>
    <w:rsid w:val="0079146C"/>
    <w:rsid w:val="007A022D"/>
    <w:rsid w:val="007B619B"/>
    <w:rsid w:val="007C23D3"/>
    <w:rsid w:val="007C4295"/>
    <w:rsid w:val="007C5BE6"/>
    <w:rsid w:val="007D34D5"/>
    <w:rsid w:val="007D77E0"/>
    <w:rsid w:val="007F3247"/>
    <w:rsid w:val="007F76C7"/>
    <w:rsid w:val="007F790B"/>
    <w:rsid w:val="00800B65"/>
    <w:rsid w:val="00821149"/>
    <w:rsid w:val="00824EDB"/>
    <w:rsid w:val="00837EDF"/>
    <w:rsid w:val="008423FC"/>
    <w:rsid w:val="0084521C"/>
    <w:rsid w:val="0084640C"/>
    <w:rsid w:val="00851DC2"/>
    <w:rsid w:val="00866486"/>
    <w:rsid w:val="008721E6"/>
    <w:rsid w:val="00873E36"/>
    <w:rsid w:val="008805F1"/>
    <w:rsid w:val="00886512"/>
    <w:rsid w:val="008868A9"/>
    <w:rsid w:val="00895373"/>
    <w:rsid w:val="008A1278"/>
    <w:rsid w:val="008A3DDA"/>
    <w:rsid w:val="008A5F2C"/>
    <w:rsid w:val="008A67CD"/>
    <w:rsid w:val="008B3F2B"/>
    <w:rsid w:val="008B5698"/>
    <w:rsid w:val="008C14B9"/>
    <w:rsid w:val="008C3258"/>
    <w:rsid w:val="008C4894"/>
    <w:rsid w:val="008D0A57"/>
    <w:rsid w:val="008D16A2"/>
    <w:rsid w:val="008D5660"/>
    <w:rsid w:val="008D5ACD"/>
    <w:rsid w:val="008F2FFB"/>
    <w:rsid w:val="008F3F48"/>
    <w:rsid w:val="00912B11"/>
    <w:rsid w:val="009173DC"/>
    <w:rsid w:val="00920620"/>
    <w:rsid w:val="00921BE3"/>
    <w:rsid w:val="009431BB"/>
    <w:rsid w:val="00956454"/>
    <w:rsid w:val="00956D8D"/>
    <w:rsid w:val="00963305"/>
    <w:rsid w:val="00963C4F"/>
    <w:rsid w:val="0098067B"/>
    <w:rsid w:val="00985DB4"/>
    <w:rsid w:val="00985FB4"/>
    <w:rsid w:val="009927B7"/>
    <w:rsid w:val="0099518C"/>
    <w:rsid w:val="009A21C4"/>
    <w:rsid w:val="009A2502"/>
    <w:rsid w:val="009B1C79"/>
    <w:rsid w:val="009B2FCC"/>
    <w:rsid w:val="009C77C2"/>
    <w:rsid w:val="009D3D77"/>
    <w:rsid w:val="009D4419"/>
    <w:rsid w:val="009D5FD8"/>
    <w:rsid w:val="009D6BB0"/>
    <w:rsid w:val="009E16A8"/>
    <w:rsid w:val="009F5B82"/>
    <w:rsid w:val="009F6A7A"/>
    <w:rsid w:val="009F7D2C"/>
    <w:rsid w:val="00A00FAE"/>
    <w:rsid w:val="00A02F75"/>
    <w:rsid w:val="00A03627"/>
    <w:rsid w:val="00A0453E"/>
    <w:rsid w:val="00A05DEE"/>
    <w:rsid w:val="00A06ADC"/>
    <w:rsid w:val="00A1013F"/>
    <w:rsid w:val="00A108A5"/>
    <w:rsid w:val="00A123C4"/>
    <w:rsid w:val="00A12FD3"/>
    <w:rsid w:val="00A14BD8"/>
    <w:rsid w:val="00A14F12"/>
    <w:rsid w:val="00A247E4"/>
    <w:rsid w:val="00A24AF8"/>
    <w:rsid w:val="00A272D1"/>
    <w:rsid w:val="00A43CA8"/>
    <w:rsid w:val="00A547F0"/>
    <w:rsid w:val="00A75489"/>
    <w:rsid w:val="00A8568C"/>
    <w:rsid w:val="00A872F4"/>
    <w:rsid w:val="00A91669"/>
    <w:rsid w:val="00AA396E"/>
    <w:rsid w:val="00AB4A59"/>
    <w:rsid w:val="00AB5BE7"/>
    <w:rsid w:val="00AC3369"/>
    <w:rsid w:val="00AD3270"/>
    <w:rsid w:val="00AD5893"/>
    <w:rsid w:val="00AD6C62"/>
    <w:rsid w:val="00AD76BB"/>
    <w:rsid w:val="00AD7DAD"/>
    <w:rsid w:val="00AE2FD2"/>
    <w:rsid w:val="00AE6DDF"/>
    <w:rsid w:val="00B030B6"/>
    <w:rsid w:val="00B05D4F"/>
    <w:rsid w:val="00B16E9A"/>
    <w:rsid w:val="00B22319"/>
    <w:rsid w:val="00B25D91"/>
    <w:rsid w:val="00B324BD"/>
    <w:rsid w:val="00B3778E"/>
    <w:rsid w:val="00B422DA"/>
    <w:rsid w:val="00B44E3A"/>
    <w:rsid w:val="00B51376"/>
    <w:rsid w:val="00B53BA3"/>
    <w:rsid w:val="00B579C1"/>
    <w:rsid w:val="00B65731"/>
    <w:rsid w:val="00B71957"/>
    <w:rsid w:val="00B77087"/>
    <w:rsid w:val="00B778C4"/>
    <w:rsid w:val="00B83303"/>
    <w:rsid w:val="00B85021"/>
    <w:rsid w:val="00B926E1"/>
    <w:rsid w:val="00B9745E"/>
    <w:rsid w:val="00BA0BB7"/>
    <w:rsid w:val="00BA204B"/>
    <w:rsid w:val="00BA7E13"/>
    <w:rsid w:val="00BB1C0B"/>
    <w:rsid w:val="00BB4145"/>
    <w:rsid w:val="00BC1BBD"/>
    <w:rsid w:val="00BD240D"/>
    <w:rsid w:val="00BD5C05"/>
    <w:rsid w:val="00BD7026"/>
    <w:rsid w:val="00BD7470"/>
    <w:rsid w:val="00BE30E4"/>
    <w:rsid w:val="00BE3783"/>
    <w:rsid w:val="00BE4A2D"/>
    <w:rsid w:val="00BE6310"/>
    <w:rsid w:val="00BE7898"/>
    <w:rsid w:val="00BE78B0"/>
    <w:rsid w:val="00BF2A85"/>
    <w:rsid w:val="00C00735"/>
    <w:rsid w:val="00C02310"/>
    <w:rsid w:val="00C07700"/>
    <w:rsid w:val="00C1317E"/>
    <w:rsid w:val="00C15FE2"/>
    <w:rsid w:val="00C3350B"/>
    <w:rsid w:val="00C33CEF"/>
    <w:rsid w:val="00C36F19"/>
    <w:rsid w:val="00C3781A"/>
    <w:rsid w:val="00C4008B"/>
    <w:rsid w:val="00C40A43"/>
    <w:rsid w:val="00C44994"/>
    <w:rsid w:val="00C46B12"/>
    <w:rsid w:val="00C568F9"/>
    <w:rsid w:val="00C56D44"/>
    <w:rsid w:val="00C62C6B"/>
    <w:rsid w:val="00C64E16"/>
    <w:rsid w:val="00C73EDB"/>
    <w:rsid w:val="00C768E2"/>
    <w:rsid w:val="00C77858"/>
    <w:rsid w:val="00C77C36"/>
    <w:rsid w:val="00C82B42"/>
    <w:rsid w:val="00C91095"/>
    <w:rsid w:val="00C92C16"/>
    <w:rsid w:val="00CA1FED"/>
    <w:rsid w:val="00CA2BBA"/>
    <w:rsid w:val="00CB371D"/>
    <w:rsid w:val="00CB430D"/>
    <w:rsid w:val="00CC1D25"/>
    <w:rsid w:val="00CC478D"/>
    <w:rsid w:val="00CC48A3"/>
    <w:rsid w:val="00CC6F2B"/>
    <w:rsid w:val="00CD0A7A"/>
    <w:rsid w:val="00CD26E0"/>
    <w:rsid w:val="00CD426C"/>
    <w:rsid w:val="00CE2EEF"/>
    <w:rsid w:val="00CE351C"/>
    <w:rsid w:val="00CE38DB"/>
    <w:rsid w:val="00CF4244"/>
    <w:rsid w:val="00CF6DC2"/>
    <w:rsid w:val="00D02E95"/>
    <w:rsid w:val="00D04CE5"/>
    <w:rsid w:val="00D0590E"/>
    <w:rsid w:val="00D06050"/>
    <w:rsid w:val="00D060E2"/>
    <w:rsid w:val="00D07345"/>
    <w:rsid w:val="00D200AA"/>
    <w:rsid w:val="00D208EB"/>
    <w:rsid w:val="00D31BAE"/>
    <w:rsid w:val="00D420FA"/>
    <w:rsid w:val="00D45D0D"/>
    <w:rsid w:val="00D541CA"/>
    <w:rsid w:val="00D55375"/>
    <w:rsid w:val="00D56788"/>
    <w:rsid w:val="00D57E48"/>
    <w:rsid w:val="00D62A24"/>
    <w:rsid w:val="00D62B91"/>
    <w:rsid w:val="00D65B9B"/>
    <w:rsid w:val="00D70677"/>
    <w:rsid w:val="00D811D0"/>
    <w:rsid w:val="00D8168D"/>
    <w:rsid w:val="00D81981"/>
    <w:rsid w:val="00D86C0B"/>
    <w:rsid w:val="00D97463"/>
    <w:rsid w:val="00D97D95"/>
    <w:rsid w:val="00DA7513"/>
    <w:rsid w:val="00DA7876"/>
    <w:rsid w:val="00DB2A23"/>
    <w:rsid w:val="00DB422B"/>
    <w:rsid w:val="00DD2F5B"/>
    <w:rsid w:val="00DD3DB6"/>
    <w:rsid w:val="00DD433D"/>
    <w:rsid w:val="00DD5110"/>
    <w:rsid w:val="00DF389A"/>
    <w:rsid w:val="00DF5C95"/>
    <w:rsid w:val="00DF79CC"/>
    <w:rsid w:val="00E01460"/>
    <w:rsid w:val="00E04161"/>
    <w:rsid w:val="00E1093F"/>
    <w:rsid w:val="00E218CA"/>
    <w:rsid w:val="00E323E4"/>
    <w:rsid w:val="00E33718"/>
    <w:rsid w:val="00E33B1E"/>
    <w:rsid w:val="00E35B23"/>
    <w:rsid w:val="00E42B8B"/>
    <w:rsid w:val="00E47B40"/>
    <w:rsid w:val="00E5284C"/>
    <w:rsid w:val="00E54720"/>
    <w:rsid w:val="00E54924"/>
    <w:rsid w:val="00E557A1"/>
    <w:rsid w:val="00E620C9"/>
    <w:rsid w:val="00E65C1A"/>
    <w:rsid w:val="00E669EB"/>
    <w:rsid w:val="00E66BD9"/>
    <w:rsid w:val="00E73745"/>
    <w:rsid w:val="00E91050"/>
    <w:rsid w:val="00E9105D"/>
    <w:rsid w:val="00E91C8A"/>
    <w:rsid w:val="00E94096"/>
    <w:rsid w:val="00E95955"/>
    <w:rsid w:val="00E95C79"/>
    <w:rsid w:val="00EA1F42"/>
    <w:rsid w:val="00EA60CD"/>
    <w:rsid w:val="00EB00FC"/>
    <w:rsid w:val="00EB0A60"/>
    <w:rsid w:val="00EB1929"/>
    <w:rsid w:val="00EB7022"/>
    <w:rsid w:val="00EC1B02"/>
    <w:rsid w:val="00EC2849"/>
    <w:rsid w:val="00EC346B"/>
    <w:rsid w:val="00ED058D"/>
    <w:rsid w:val="00ED08E4"/>
    <w:rsid w:val="00EE003C"/>
    <w:rsid w:val="00EE1037"/>
    <w:rsid w:val="00EF214C"/>
    <w:rsid w:val="00EF3BA6"/>
    <w:rsid w:val="00EF6283"/>
    <w:rsid w:val="00F00361"/>
    <w:rsid w:val="00F05E9F"/>
    <w:rsid w:val="00F2707F"/>
    <w:rsid w:val="00F27BEA"/>
    <w:rsid w:val="00F304C3"/>
    <w:rsid w:val="00F336EE"/>
    <w:rsid w:val="00F41886"/>
    <w:rsid w:val="00F55A24"/>
    <w:rsid w:val="00F61193"/>
    <w:rsid w:val="00F67093"/>
    <w:rsid w:val="00F876B6"/>
    <w:rsid w:val="00FB0542"/>
    <w:rsid w:val="00FB09ED"/>
    <w:rsid w:val="00FB4DDF"/>
    <w:rsid w:val="00FB538D"/>
    <w:rsid w:val="00FB559B"/>
    <w:rsid w:val="00FB6301"/>
    <w:rsid w:val="00FC08DE"/>
    <w:rsid w:val="00FC35B4"/>
    <w:rsid w:val="00FC392D"/>
    <w:rsid w:val="00FC44DD"/>
    <w:rsid w:val="00FD2C44"/>
    <w:rsid w:val="00FD4945"/>
    <w:rsid w:val="00FE7565"/>
    <w:rsid w:val="00FF7900"/>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D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34D5"/>
  </w:style>
  <w:style w:type="paragraph" w:styleId="Heading1">
    <w:name w:val="heading 1"/>
    <w:basedOn w:val="Normal"/>
    <w:next w:val="Normal"/>
    <w:link w:val="Heading1Char"/>
    <w:uiPriority w:val="9"/>
    <w:qFormat/>
    <w:rsid w:val="00D200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00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F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00A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4640C"/>
    <w:pPr>
      <w:tabs>
        <w:tab w:val="center" w:pos="4819"/>
        <w:tab w:val="right" w:pos="9638"/>
      </w:tabs>
    </w:pPr>
  </w:style>
  <w:style w:type="character" w:customStyle="1" w:styleId="HeaderChar">
    <w:name w:val="Header Char"/>
    <w:basedOn w:val="DefaultParagraphFont"/>
    <w:link w:val="Header"/>
    <w:uiPriority w:val="99"/>
    <w:rsid w:val="0084640C"/>
  </w:style>
  <w:style w:type="paragraph" w:styleId="Footer">
    <w:name w:val="footer"/>
    <w:basedOn w:val="Normal"/>
    <w:link w:val="FooterChar"/>
    <w:uiPriority w:val="99"/>
    <w:unhideWhenUsed/>
    <w:rsid w:val="0084640C"/>
    <w:pPr>
      <w:tabs>
        <w:tab w:val="center" w:pos="4819"/>
        <w:tab w:val="right" w:pos="9638"/>
      </w:tabs>
    </w:pPr>
  </w:style>
  <w:style w:type="character" w:customStyle="1" w:styleId="FooterChar">
    <w:name w:val="Footer Char"/>
    <w:basedOn w:val="DefaultParagraphFont"/>
    <w:link w:val="Footer"/>
    <w:uiPriority w:val="99"/>
    <w:rsid w:val="0084640C"/>
  </w:style>
  <w:style w:type="paragraph" w:styleId="Title">
    <w:name w:val="Title"/>
    <w:basedOn w:val="Normal"/>
    <w:next w:val="Normal"/>
    <w:link w:val="TitleChar"/>
    <w:uiPriority w:val="10"/>
    <w:qFormat/>
    <w:rsid w:val="008464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40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640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03749D"/>
    <w:pPr>
      <w:spacing w:after="200"/>
    </w:pPr>
    <w:rPr>
      <w:i/>
      <w:iCs/>
      <w:color w:val="44546A" w:themeColor="text2"/>
      <w:sz w:val="18"/>
      <w:szCs w:val="18"/>
    </w:rPr>
  </w:style>
  <w:style w:type="character" w:styleId="Hyperlink">
    <w:name w:val="Hyperlink"/>
    <w:basedOn w:val="DefaultParagraphFont"/>
    <w:uiPriority w:val="99"/>
    <w:unhideWhenUsed/>
    <w:rsid w:val="00027B91"/>
    <w:rPr>
      <w:color w:val="0563C1" w:themeColor="hyperlink"/>
      <w:u w:val="single"/>
    </w:rPr>
  </w:style>
  <w:style w:type="paragraph" w:styleId="HTMLPreformatted">
    <w:name w:val="HTML Preformatted"/>
    <w:basedOn w:val="Normal"/>
    <w:link w:val="HTMLPreformattedChar"/>
    <w:uiPriority w:val="99"/>
    <w:unhideWhenUsed/>
    <w:rsid w:val="005637C3"/>
    <w:rPr>
      <w:rFonts w:ascii="Courier" w:hAnsi="Courier"/>
      <w:sz w:val="20"/>
      <w:szCs w:val="20"/>
    </w:rPr>
  </w:style>
  <w:style w:type="character" w:customStyle="1" w:styleId="HTMLPreformattedChar">
    <w:name w:val="HTML Preformatted Char"/>
    <w:basedOn w:val="DefaultParagraphFont"/>
    <w:link w:val="HTMLPreformatted"/>
    <w:uiPriority w:val="99"/>
    <w:rsid w:val="005637C3"/>
    <w:rPr>
      <w:rFonts w:ascii="Courier" w:hAnsi="Courier"/>
      <w:sz w:val="20"/>
      <w:szCs w:val="20"/>
    </w:rPr>
  </w:style>
  <w:style w:type="paragraph" w:styleId="ListBullet">
    <w:name w:val="List Bullet"/>
    <w:basedOn w:val="Normal"/>
    <w:uiPriority w:val="99"/>
    <w:unhideWhenUsed/>
    <w:rsid w:val="005637C3"/>
    <w:pPr>
      <w:numPr>
        <w:numId w:val="11"/>
      </w:numPr>
      <w:contextualSpacing/>
    </w:pPr>
  </w:style>
  <w:style w:type="paragraph" w:styleId="ListParagraph">
    <w:name w:val="List Paragraph"/>
    <w:basedOn w:val="Normal"/>
    <w:uiPriority w:val="34"/>
    <w:qFormat/>
    <w:rsid w:val="005637C3"/>
    <w:pPr>
      <w:ind w:left="720"/>
      <w:contextualSpacing/>
    </w:pPr>
  </w:style>
  <w:style w:type="paragraph" w:styleId="Quote">
    <w:name w:val="Quote"/>
    <w:basedOn w:val="Normal"/>
    <w:next w:val="Normal"/>
    <w:link w:val="QuoteChar"/>
    <w:uiPriority w:val="29"/>
    <w:qFormat/>
    <w:rsid w:val="008F2F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F2FFB"/>
    <w:rPr>
      <w:i/>
      <w:iCs/>
      <w:color w:val="404040" w:themeColor="text1" w:themeTint="BF"/>
    </w:rPr>
  </w:style>
  <w:style w:type="paragraph" w:styleId="IntenseQuote">
    <w:name w:val="Intense Quote"/>
    <w:basedOn w:val="Normal"/>
    <w:next w:val="Normal"/>
    <w:link w:val="IntenseQuoteChar"/>
    <w:uiPriority w:val="30"/>
    <w:qFormat/>
    <w:rsid w:val="008F2F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2FFB"/>
    <w:rPr>
      <w:i/>
      <w:iCs/>
      <w:color w:val="5B9BD5" w:themeColor="accent1"/>
    </w:rPr>
  </w:style>
  <w:style w:type="character" w:customStyle="1" w:styleId="Heading3Char">
    <w:name w:val="Heading 3 Char"/>
    <w:basedOn w:val="DefaultParagraphFont"/>
    <w:link w:val="Heading3"/>
    <w:uiPriority w:val="9"/>
    <w:rsid w:val="008F2FFB"/>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unhideWhenUsed/>
    <w:rsid w:val="004919F6"/>
    <w:rPr>
      <w:rFonts w:ascii="Courier" w:hAnsi="Courier"/>
      <w:sz w:val="20"/>
      <w:szCs w:val="20"/>
    </w:rPr>
  </w:style>
  <w:style w:type="character" w:styleId="PlaceholderText">
    <w:name w:val="Placeholder Text"/>
    <w:basedOn w:val="DefaultParagraphFont"/>
    <w:uiPriority w:val="99"/>
    <w:semiHidden/>
    <w:rsid w:val="00B77087"/>
    <w:rPr>
      <w:color w:val="808080"/>
    </w:rPr>
  </w:style>
  <w:style w:type="character" w:styleId="FollowedHyperlink">
    <w:name w:val="FollowedHyperlink"/>
    <w:basedOn w:val="DefaultParagraphFont"/>
    <w:uiPriority w:val="99"/>
    <w:semiHidden/>
    <w:unhideWhenUsed/>
    <w:rsid w:val="00CC478D"/>
    <w:rPr>
      <w:color w:val="954F72" w:themeColor="followedHyperlink"/>
      <w:u w:val="single"/>
    </w:rPr>
  </w:style>
  <w:style w:type="table" w:styleId="TableGrid">
    <w:name w:val="Table Grid"/>
    <w:basedOn w:val="TableNormal"/>
    <w:uiPriority w:val="39"/>
    <w:rsid w:val="00F30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D7DAD"/>
  </w:style>
  <w:style w:type="character" w:customStyle="1" w:styleId="FootnoteTextChar">
    <w:name w:val="Footnote Text Char"/>
    <w:basedOn w:val="DefaultParagraphFont"/>
    <w:link w:val="FootnoteText"/>
    <w:uiPriority w:val="99"/>
    <w:rsid w:val="00AD7DAD"/>
  </w:style>
  <w:style w:type="character" w:styleId="FootnoteReference">
    <w:name w:val="footnote reference"/>
    <w:basedOn w:val="DefaultParagraphFont"/>
    <w:uiPriority w:val="99"/>
    <w:unhideWhenUsed/>
    <w:rsid w:val="00AD7DAD"/>
    <w:rPr>
      <w:vertAlign w:val="superscript"/>
    </w:rPr>
  </w:style>
  <w:style w:type="paragraph" w:styleId="EndnoteText">
    <w:name w:val="endnote text"/>
    <w:basedOn w:val="Normal"/>
    <w:link w:val="EndnoteTextChar"/>
    <w:uiPriority w:val="99"/>
    <w:unhideWhenUsed/>
    <w:rsid w:val="006474CC"/>
  </w:style>
  <w:style w:type="character" w:customStyle="1" w:styleId="EndnoteTextChar">
    <w:name w:val="Endnote Text Char"/>
    <w:basedOn w:val="DefaultParagraphFont"/>
    <w:link w:val="EndnoteText"/>
    <w:uiPriority w:val="99"/>
    <w:rsid w:val="006474CC"/>
  </w:style>
  <w:style w:type="character" w:styleId="EndnoteReference">
    <w:name w:val="endnote reference"/>
    <w:basedOn w:val="DefaultParagraphFont"/>
    <w:uiPriority w:val="99"/>
    <w:unhideWhenUsed/>
    <w:rsid w:val="006474CC"/>
    <w:rPr>
      <w:vertAlign w:val="superscript"/>
    </w:rPr>
  </w:style>
  <w:style w:type="paragraph" w:styleId="NormalWeb">
    <w:name w:val="Normal (Web)"/>
    <w:basedOn w:val="Normal"/>
    <w:uiPriority w:val="99"/>
    <w:semiHidden/>
    <w:unhideWhenUsed/>
    <w:rsid w:val="008A1278"/>
    <w:pPr>
      <w:spacing w:before="100" w:beforeAutospacing="1" w:after="100" w:afterAutospacing="1"/>
    </w:pPr>
    <w:rPr>
      <w:rFonts w:ascii="Times New Roman" w:eastAsia="Times New Roman" w:hAnsi="Times New Roman" w:cs="Times New Roman"/>
      <w:lang w:val="de-AT" w:eastAsia="de-AT"/>
    </w:rPr>
  </w:style>
  <w:style w:type="paragraph" w:styleId="BalloonText">
    <w:name w:val="Balloon Text"/>
    <w:basedOn w:val="Normal"/>
    <w:link w:val="BalloonTextChar"/>
    <w:uiPriority w:val="99"/>
    <w:semiHidden/>
    <w:unhideWhenUsed/>
    <w:rsid w:val="00C33C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C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5136">
      <w:bodyDiv w:val="1"/>
      <w:marLeft w:val="0"/>
      <w:marRight w:val="0"/>
      <w:marTop w:val="0"/>
      <w:marBottom w:val="0"/>
      <w:divBdr>
        <w:top w:val="none" w:sz="0" w:space="0" w:color="auto"/>
        <w:left w:val="none" w:sz="0" w:space="0" w:color="auto"/>
        <w:bottom w:val="none" w:sz="0" w:space="0" w:color="auto"/>
        <w:right w:val="none" w:sz="0" w:space="0" w:color="auto"/>
      </w:divBdr>
    </w:div>
    <w:div w:id="67459464">
      <w:bodyDiv w:val="1"/>
      <w:marLeft w:val="0"/>
      <w:marRight w:val="0"/>
      <w:marTop w:val="0"/>
      <w:marBottom w:val="0"/>
      <w:divBdr>
        <w:top w:val="none" w:sz="0" w:space="0" w:color="auto"/>
        <w:left w:val="none" w:sz="0" w:space="0" w:color="auto"/>
        <w:bottom w:val="none" w:sz="0" w:space="0" w:color="auto"/>
        <w:right w:val="none" w:sz="0" w:space="0" w:color="auto"/>
      </w:divBdr>
    </w:div>
    <w:div w:id="226306234">
      <w:bodyDiv w:val="1"/>
      <w:marLeft w:val="0"/>
      <w:marRight w:val="0"/>
      <w:marTop w:val="0"/>
      <w:marBottom w:val="0"/>
      <w:divBdr>
        <w:top w:val="none" w:sz="0" w:space="0" w:color="auto"/>
        <w:left w:val="none" w:sz="0" w:space="0" w:color="auto"/>
        <w:bottom w:val="none" w:sz="0" w:space="0" w:color="auto"/>
        <w:right w:val="none" w:sz="0" w:space="0" w:color="auto"/>
      </w:divBdr>
    </w:div>
    <w:div w:id="424498260">
      <w:bodyDiv w:val="1"/>
      <w:marLeft w:val="0"/>
      <w:marRight w:val="0"/>
      <w:marTop w:val="0"/>
      <w:marBottom w:val="0"/>
      <w:divBdr>
        <w:top w:val="none" w:sz="0" w:space="0" w:color="auto"/>
        <w:left w:val="none" w:sz="0" w:space="0" w:color="auto"/>
        <w:bottom w:val="none" w:sz="0" w:space="0" w:color="auto"/>
        <w:right w:val="none" w:sz="0" w:space="0" w:color="auto"/>
      </w:divBdr>
    </w:div>
    <w:div w:id="492645149">
      <w:bodyDiv w:val="1"/>
      <w:marLeft w:val="0"/>
      <w:marRight w:val="0"/>
      <w:marTop w:val="0"/>
      <w:marBottom w:val="0"/>
      <w:divBdr>
        <w:top w:val="none" w:sz="0" w:space="0" w:color="auto"/>
        <w:left w:val="none" w:sz="0" w:space="0" w:color="auto"/>
        <w:bottom w:val="none" w:sz="0" w:space="0" w:color="auto"/>
        <w:right w:val="none" w:sz="0" w:space="0" w:color="auto"/>
      </w:divBdr>
    </w:div>
    <w:div w:id="658965432">
      <w:bodyDiv w:val="1"/>
      <w:marLeft w:val="0"/>
      <w:marRight w:val="0"/>
      <w:marTop w:val="0"/>
      <w:marBottom w:val="0"/>
      <w:divBdr>
        <w:top w:val="none" w:sz="0" w:space="0" w:color="auto"/>
        <w:left w:val="none" w:sz="0" w:space="0" w:color="auto"/>
        <w:bottom w:val="none" w:sz="0" w:space="0" w:color="auto"/>
        <w:right w:val="none" w:sz="0" w:space="0" w:color="auto"/>
      </w:divBdr>
    </w:div>
    <w:div w:id="699012202">
      <w:bodyDiv w:val="1"/>
      <w:marLeft w:val="0"/>
      <w:marRight w:val="0"/>
      <w:marTop w:val="0"/>
      <w:marBottom w:val="0"/>
      <w:divBdr>
        <w:top w:val="none" w:sz="0" w:space="0" w:color="auto"/>
        <w:left w:val="none" w:sz="0" w:space="0" w:color="auto"/>
        <w:bottom w:val="none" w:sz="0" w:space="0" w:color="auto"/>
        <w:right w:val="none" w:sz="0" w:space="0" w:color="auto"/>
      </w:divBdr>
    </w:div>
    <w:div w:id="915483216">
      <w:bodyDiv w:val="1"/>
      <w:marLeft w:val="0"/>
      <w:marRight w:val="0"/>
      <w:marTop w:val="0"/>
      <w:marBottom w:val="0"/>
      <w:divBdr>
        <w:top w:val="none" w:sz="0" w:space="0" w:color="auto"/>
        <w:left w:val="none" w:sz="0" w:space="0" w:color="auto"/>
        <w:bottom w:val="none" w:sz="0" w:space="0" w:color="auto"/>
        <w:right w:val="none" w:sz="0" w:space="0" w:color="auto"/>
      </w:divBdr>
    </w:div>
    <w:div w:id="1257862033">
      <w:bodyDiv w:val="1"/>
      <w:marLeft w:val="0"/>
      <w:marRight w:val="0"/>
      <w:marTop w:val="0"/>
      <w:marBottom w:val="0"/>
      <w:divBdr>
        <w:top w:val="none" w:sz="0" w:space="0" w:color="auto"/>
        <w:left w:val="none" w:sz="0" w:space="0" w:color="auto"/>
        <w:bottom w:val="none" w:sz="0" w:space="0" w:color="auto"/>
        <w:right w:val="none" w:sz="0" w:space="0" w:color="auto"/>
      </w:divBdr>
    </w:div>
    <w:div w:id="1300839497">
      <w:bodyDiv w:val="1"/>
      <w:marLeft w:val="0"/>
      <w:marRight w:val="0"/>
      <w:marTop w:val="0"/>
      <w:marBottom w:val="0"/>
      <w:divBdr>
        <w:top w:val="none" w:sz="0" w:space="0" w:color="auto"/>
        <w:left w:val="none" w:sz="0" w:space="0" w:color="auto"/>
        <w:bottom w:val="none" w:sz="0" w:space="0" w:color="auto"/>
        <w:right w:val="none" w:sz="0" w:space="0" w:color="auto"/>
      </w:divBdr>
    </w:div>
    <w:div w:id="1460999729">
      <w:bodyDiv w:val="1"/>
      <w:marLeft w:val="0"/>
      <w:marRight w:val="0"/>
      <w:marTop w:val="0"/>
      <w:marBottom w:val="0"/>
      <w:divBdr>
        <w:top w:val="none" w:sz="0" w:space="0" w:color="auto"/>
        <w:left w:val="none" w:sz="0" w:space="0" w:color="auto"/>
        <w:bottom w:val="none" w:sz="0" w:space="0" w:color="auto"/>
        <w:right w:val="none" w:sz="0" w:space="0" w:color="auto"/>
      </w:divBdr>
    </w:div>
    <w:div w:id="1631471857">
      <w:bodyDiv w:val="1"/>
      <w:marLeft w:val="0"/>
      <w:marRight w:val="0"/>
      <w:marTop w:val="0"/>
      <w:marBottom w:val="0"/>
      <w:divBdr>
        <w:top w:val="none" w:sz="0" w:space="0" w:color="auto"/>
        <w:left w:val="none" w:sz="0" w:space="0" w:color="auto"/>
        <w:bottom w:val="none" w:sz="0" w:space="0" w:color="auto"/>
        <w:right w:val="none" w:sz="0" w:space="0" w:color="auto"/>
      </w:divBdr>
    </w:div>
    <w:div w:id="1687319191">
      <w:bodyDiv w:val="1"/>
      <w:marLeft w:val="0"/>
      <w:marRight w:val="0"/>
      <w:marTop w:val="0"/>
      <w:marBottom w:val="0"/>
      <w:divBdr>
        <w:top w:val="none" w:sz="0" w:space="0" w:color="auto"/>
        <w:left w:val="none" w:sz="0" w:space="0" w:color="auto"/>
        <w:bottom w:val="none" w:sz="0" w:space="0" w:color="auto"/>
        <w:right w:val="none" w:sz="0" w:space="0" w:color="auto"/>
      </w:divBdr>
    </w:div>
    <w:div w:id="1730229575">
      <w:bodyDiv w:val="1"/>
      <w:marLeft w:val="0"/>
      <w:marRight w:val="0"/>
      <w:marTop w:val="0"/>
      <w:marBottom w:val="0"/>
      <w:divBdr>
        <w:top w:val="none" w:sz="0" w:space="0" w:color="auto"/>
        <w:left w:val="none" w:sz="0" w:space="0" w:color="auto"/>
        <w:bottom w:val="none" w:sz="0" w:space="0" w:color="auto"/>
        <w:right w:val="none" w:sz="0" w:space="0" w:color="auto"/>
      </w:divBdr>
    </w:div>
    <w:div w:id="1846746348">
      <w:bodyDiv w:val="1"/>
      <w:marLeft w:val="0"/>
      <w:marRight w:val="0"/>
      <w:marTop w:val="0"/>
      <w:marBottom w:val="0"/>
      <w:divBdr>
        <w:top w:val="none" w:sz="0" w:space="0" w:color="auto"/>
        <w:left w:val="none" w:sz="0" w:space="0" w:color="auto"/>
        <w:bottom w:val="none" w:sz="0" w:space="0" w:color="auto"/>
        <w:right w:val="none" w:sz="0" w:space="0" w:color="auto"/>
      </w:divBdr>
    </w:div>
    <w:div w:id="1947083069">
      <w:bodyDiv w:val="1"/>
      <w:marLeft w:val="0"/>
      <w:marRight w:val="0"/>
      <w:marTop w:val="0"/>
      <w:marBottom w:val="0"/>
      <w:divBdr>
        <w:top w:val="none" w:sz="0" w:space="0" w:color="auto"/>
        <w:left w:val="none" w:sz="0" w:space="0" w:color="auto"/>
        <w:bottom w:val="none" w:sz="0" w:space="0" w:color="auto"/>
        <w:right w:val="none" w:sz="0" w:space="0" w:color="auto"/>
      </w:divBdr>
    </w:div>
    <w:div w:id="2071537146">
      <w:bodyDiv w:val="1"/>
      <w:marLeft w:val="0"/>
      <w:marRight w:val="0"/>
      <w:marTop w:val="0"/>
      <w:marBottom w:val="0"/>
      <w:divBdr>
        <w:top w:val="none" w:sz="0" w:space="0" w:color="auto"/>
        <w:left w:val="none" w:sz="0" w:space="0" w:color="auto"/>
        <w:bottom w:val="none" w:sz="0" w:space="0" w:color="auto"/>
        <w:right w:val="none" w:sz="0" w:space="0" w:color="auto"/>
      </w:divBdr>
      <w:divsChild>
        <w:div w:id="47922720">
          <w:marLeft w:val="0"/>
          <w:marRight w:val="0"/>
          <w:marTop w:val="0"/>
          <w:marBottom w:val="0"/>
          <w:divBdr>
            <w:top w:val="none" w:sz="0" w:space="0" w:color="auto"/>
            <w:left w:val="none" w:sz="0" w:space="0" w:color="auto"/>
            <w:bottom w:val="none" w:sz="0" w:space="0" w:color="auto"/>
            <w:right w:val="none" w:sz="0" w:space="0" w:color="auto"/>
          </w:divBdr>
        </w:div>
        <w:div w:id="1597985053">
          <w:marLeft w:val="0"/>
          <w:marRight w:val="0"/>
          <w:marTop w:val="0"/>
          <w:marBottom w:val="0"/>
          <w:divBdr>
            <w:top w:val="none" w:sz="0" w:space="0" w:color="auto"/>
            <w:left w:val="none" w:sz="0" w:space="0" w:color="auto"/>
            <w:bottom w:val="none" w:sz="0" w:space="0" w:color="auto"/>
            <w:right w:val="none" w:sz="0" w:space="0" w:color="auto"/>
          </w:divBdr>
        </w:div>
        <w:div w:id="18278191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0E7E92-664C-2143-8FEA-FD148901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2244</Words>
  <Characters>12796</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Fajar Juang Ekaputra</cp:lastModifiedBy>
  <cp:revision>3</cp:revision>
  <dcterms:created xsi:type="dcterms:W3CDTF">2017-08-19T18:31:00Z</dcterms:created>
  <dcterms:modified xsi:type="dcterms:W3CDTF">2017-08-19T18:31:00Z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Fajar J. Ekaputra -- fajar.ekaputra@tuwien.ac.at -- Institute of Software Technology and Information Systems, TU Wien, Austria</vt:lpwstr>
  </property>
  <property fmtid="{D5CDD505-2E9C-101B-9397-08002B2CF9AE}" pid="3" name="Keywords">
    <vt:lpwstr>Data Journalism -- Linked Data Mashup -- Open Data</vt:lpwstr>
  </property>
  <property fmtid="{D5CDD505-2E9C-101B-9397-08002B2CF9AE}" pid="4" name="Author_2">
    <vt:lpwstr>Niina Maarit Novak -- niina.novak@tuwien.ac.at -- Institute of Software Technology and Information Systems, TU Wien, Austria</vt:lpwstr>
  </property>
  <property fmtid="{D5CDD505-2E9C-101B-9397-08002B2CF9AE}" pid="5" name="Author_3">
    <vt:lpwstr>Elmar Kiesling -- elmar.kiesling@tuwien.ac.at -- Institute of Software Technology and Information Systems, TU Wien, Austria</vt:lpwstr>
  </property>
  <property fmtid="{D5CDD505-2E9C-101B-9397-08002B2CF9AE}" pid="6" name="Author_4">
    <vt:lpwstr>Peb R. Aryan -- peb.aryan@tuwien.ac.at -- Institute of Software Technology and Information Systems, TU Wien, Austria</vt:lpwstr>
  </property>
  <property fmtid="{D5CDD505-2E9C-101B-9397-08002B2CF9AE}" pid="7" name="Author_5">
    <vt:lpwstr>Ba-Lam Do -- ba.do@tuwien.ac.at -- Institute of Software Technology and Information Systems, TU Wien, Austria</vt:lpwstr>
  </property>
  <property fmtid="{D5CDD505-2E9C-101B-9397-08002B2CF9AE}" pid="8" name="Author_6">
    <vt:lpwstr>Tuan-Dat Trinh -- tuan.trinh@tuwien.ac.at -- Institute of Software Technology and Information Systems, TU Wien, Austria</vt:lpwstr>
  </property>
  <property fmtid="{D5CDD505-2E9C-101B-9397-08002B2CF9AE}" pid="9" name="Author_7">
    <vt:lpwstr>A Min Tjoa -- a.tjoa@tuwien.ac.at -- Institute of Software Technology and Information Systems, TU Wien, Austria</vt:lpwstr>
  </property>
</Properties>
</file>