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5E00" w:rsidRDefault="003D1A63" w:rsidP="003D1A63">
      <w:pPr>
        <w:pStyle w:val="2"/>
        <w:tabs>
          <w:tab w:val="left" w:pos="5484"/>
        </w:tabs>
      </w:pPr>
      <w:r>
        <w:t>花旗杯项目</w:t>
      </w:r>
      <w:r>
        <w:rPr>
          <w:rFonts w:hint="eastAsia"/>
        </w:rPr>
        <w:t>：</w:t>
      </w:r>
      <w:r>
        <w:t>数据展示的接口文档</w:t>
      </w:r>
      <w:r>
        <w:tab/>
      </w:r>
    </w:p>
    <w:tbl>
      <w:tblPr>
        <w:tblStyle w:val="a3"/>
        <w:tblW w:w="0" w:type="auto"/>
        <w:tblLook w:val="04A0"/>
      </w:tblPr>
      <w:tblGrid>
        <w:gridCol w:w="1220"/>
        <w:gridCol w:w="2253"/>
        <w:gridCol w:w="1686"/>
        <w:gridCol w:w="1685"/>
        <w:gridCol w:w="1678"/>
      </w:tblGrid>
      <w:tr w:rsidR="003D1A63" w:rsidTr="00D661DF">
        <w:tc>
          <w:tcPr>
            <w:tcW w:w="1220" w:type="dxa"/>
          </w:tcPr>
          <w:p w:rsidR="003D1A63" w:rsidRDefault="003D1A63" w:rsidP="003D1A63">
            <w:r>
              <w:t>模块名</w:t>
            </w:r>
          </w:p>
        </w:tc>
        <w:tc>
          <w:tcPr>
            <w:tcW w:w="2253" w:type="dxa"/>
          </w:tcPr>
          <w:p w:rsidR="003D1A63" w:rsidRDefault="003D1A63" w:rsidP="003D1A63">
            <w:r>
              <w:t>入口参数</w:t>
            </w:r>
          </w:p>
          <w:p w:rsidR="003D1A63" w:rsidRDefault="003D1A63" w:rsidP="003D1A63"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格式为：</w:t>
            </w:r>
          </w:p>
          <w:p w:rsidR="003D1A63" w:rsidRDefault="003D1A63" w:rsidP="003D1A63">
            <w:r>
              <w:rPr>
                <w:rFonts w:hint="eastAsia"/>
              </w:rPr>
              <w:t>变量中文名</w:t>
            </w:r>
          </w:p>
          <w:p w:rsidR="003D1A63" w:rsidRDefault="003D1A63" w:rsidP="003D1A63">
            <w:r>
              <w:rPr>
                <w:rFonts w:hint="eastAsia"/>
              </w:rPr>
              <w:t>变量英文名：</w:t>
            </w:r>
          </w:p>
          <w:p w:rsidR="003D1A63" w:rsidRDefault="003D1A63" w:rsidP="003D1A63">
            <w:r>
              <w:rPr>
                <w:rFonts w:hint="eastAsia"/>
              </w:rPr>
              <w:t>变量类型</w:t>
            </w:r>
          </w:p>
          <w:p w:rsidR="003D1A63" w:rsidRDefault="003D1A63" w:rsidP="003D1A63">
            <w:r>
              <w:rPr>
                <w:rFonts w:hint="eastAsia"/>
              </w:rPr>
              <w:t>]</w:t>
            </w:r>
          </w:p>
        </w:tc>
        <w:tc>
          <w:tcPr>
            <w:tcW w:w="1686" w:type="dxa"/>
          </w:tcPr>
          <w:p w:rsidR="003D1A63" w:rsidRDefault="003D1A63" w:rsidP="003D1A63">
            <w:r>
              <w:t>计算逻辑</w:t>
            </w:r>
          </w:p>
        </w:tc>
        <w:tc>
          <w:tcPr>
            <w:tcW w:w="1685" w:type="dxa"/>
          </w:tcPr>
          <w:p w:rsidR="003D1A63" w:rsidRDefault="003D1A63" w:rsidP="003D1A63">
            <w:r>
              <w:t>出口参数</w:t>
            </w:r>
          </w:p>
        </w:tc>
        <w:tc>
          <w:tcPr>
            <w:tcW w:w="1678" w:type="dxa"/>
          </w:tcPr>
          <w:p w:rsidR="003D1A63" w:rsidRDefault="003D1A63" w:rsidP="003D1A63">
            <w:r>
              <w:t>备注</w:t>
            </w:r>
          </w:p>
        </w:tc>
      </w:tr>
      <w:tr w:rsidR="003D1A63" w:rsidTr="00D661DF">
        <w:tc>
          <w:tcPr>
            <w:tcW w:w="1220" w:type="dxa"/>
          </w:tcPr>
          <w:p w:rsidR="003D1A63" w:rsidRDefault="0030424F" w:rsidP="003D1A63">
            <w:r>
              <w:t>各市场历年收益率获取</w:t>
            </w:r>
          </w:p>
        </w:tc>
        <w:tc>
          <w:tcPr>
            <w:tcW w:w="2253" w:type="dxa"/>
          </w:tcPr>
          <w:p w:rsidR="0030424F" w:rsidRDefault="0030424F" w:rsidP="0030424F">
            <w:r>
              <w:rPr>
                <w:rFonts w:hint="eastAsia"/>
              </w:rPr>
              <w:t>从肖扬给的</w:t>
            </w:r>
            <w:r>
              <w:rPr>
                <w:rFonts w:hint="eastAsia"/>
              </w:rPr>
              <w:t>csv</w:t>
            </w:r>
            <w:r>
              <w:rPr>
                <w:rFonts w:hint="eastAsia"/>
              </w:rPr>
              <w:t>文件中直接读取得到以下数据</w:t>
            </w:r>
          </w:p>
          <w:p w:rsidR="003D1A63" w:rsidRDefault="0030424F" w:rsidP="003D1A63">
            <w:r>
              <w:rPr>
                <w:rFonts w:hint="eastAsia"/>
              </w:rPr>
              <w:t>1</w:t>
            </w:r>
            <w:r w:rsidR="003D1A63">
              <w:rPr>
                <w:rFonts w:hint="eastAsia"/>
              </w:rPr>
              <w:t>,</w:t>
            </w:r>
            <w:r>
              <w:rPr>
                <w:rFonts w:hint="eastAsia"/>
              </w:rPr>
              <w:t>沪深</w:t>
            </w:r>
            <w:r>
              <w:rPr>
                <w:rFonts w:hint="eastAsia"/>
              </w:rPr>
              <w:t>300</w:t>
            </w:r>
            <w:r>
              <w:rPr>
                <w:rFonts w:hint="eastAsia"/>
              </w:rPr>
              <w:t>每日收盘价及日期</w:t>
            </w:r>
          </w:p>
          <w:p w:rsidR="003D1A63" w:rsidRDefault="003D1A63" w:rsidP="003D1A63">
            <w:r>
              <w:rPr>
                <w:rFonts w:hint="eastAsia"/>
              </w:rPr>
              <w:t xml:space="preserve">  SharesEndPrices:</w:t>
            </w:r>
          </w:p>
          <w:p w:rsidR="003D1A63" w:rsidRDefault="00377140" w:rsidP="003D1A63">
            <w:pPr>
              <w:ind w:firstLineChars="100" w:firstLine="210"/>
            </w:pPr>
            <w:r>
              <w:rPr>
                <w:rFonts w:hint="eastAsia"/>
              </w:rPr>
              <w:t>Dataframe</w:t>
            </w:r>
          </w:p>
          <w:p w:rsidR="003D1A63" w:rsidRDefault="003D1A63" w:rsidP="003D1A63"/>
          <w:p w:rsidR="00377140" w:rsidRDefault="0030424F" w:rsidP="0030424F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债券市场到期收益率及日期</w:t>
            </w:r>
          </w:p>
          <w:p w:rsidR="0030424F" w:rsidRDefault="00377140" w:rsidP="0030424F">
            <w:pPr>
              <w:jc w:val="left"/>
            </w:pPr>
            <w:r>
              <w:rPr>
                <w:rFonts w:hint="eastAsia"/>
              </w:rPr>
              <w:t>dataframe</w:t>
            </w:r>
            <w:r w:rsidR="0030424F">
              <w:rPr>
                <w:rFonts w:hint="eastAsia"/>
              </w:rPr>
              <w:t>:</w:t>
            </w:r>
          </w:p>
          <w:p w:rsidR="0030424F" w:rsidRDefault="0030424F" w:rsidP="003D1A63"/>
          <w:p w:rsidR="0030424F" w:rsidRDefault="0030424F" w:rsidP="00377140">
            <w:pPr>
              <w:jc w:val="left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原油市场每日收盘价及日期</w:t>
            </w:r>
            <w:r>
              <w:rPr>
                <w:rFonts w:hint="eastAsia"/>
              </w:rPr>
              <w:t xml:space="preserve"> </w:t>
            </w:r>
            <w:r w:rsidR="00377140">
              <w:rPr>
                <w:rFonts w:hint="eastAsia"/>
              </w:rPr>
              <w:t>dataframe</w:t>
            </w:r>
            <w:r>
              <w:rPr>
                <w:rFonts w:hint="eastAsia"/>
              </w:rPr>
              <w:t>:</w:t>
            </w:r>
          </w:p>
        </w:tc>
        <w:tc>
          <w:tcPr>
            <w:tcW w:w="1686" w:type="dxa"/>
          </w:tcPr>
          <w:p w:rsidR="0030424F" w:rsidRDefault="0030424F" w:rsidP="0030424F">
            <w:r>
              <w:rPr>
                <w:rFonts w:hint="eastAsia"/>
              </w:rPr>
              <w:t>股票市场年化收益率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（一年最后一天收盘价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一年开头的收盘价）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一年开头的收盘价；</w:t>
            </w:r>
          </w:p>
          <w:p w:rsidR="0030424F" w:rsidRDefault="0030424F" w:rsidP="0030424F"/>
          <w:p w:rsidR="0030424F" w:rsidRDefault="0030424F" w:rsidP="0030424F">
            <w:r>
              <w:rPr>
                <w:rFonts w:hint="eastAsia"/>
              </w:rPr>
              <w:t>期货市场收益率计算方法同；</w:t>
            </w:r>
          </w:p>
          <w:p w:rsidR="0030424F" w:rsidRDefault="0030424F" w:rsidP="0030424F"/>
          <w:p w:rsidR="0030424F" w:rsidRDefault="0030424F" w:rsidP="0030424F">
            <w:r>
              <w:rPr>
                <w:rFonts w:hint="eastAsia"/>
              </w:rPr>
              <w:t>债券市场收益率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同一年到期收益率的平均；</w:t>
            </w:r>
          </w:p>
          <w:p w:rsidR="0030424F" w:rsidRDefault="0030424F" w:rsidP="0030424F"/>
          <w:p w:rsidR="0030424F" w:rsidRDefault="00377140" w:rsidP="0030424F">
            <w:r>
              <w:rPr>
                <w:rFonts w:hint="eastAsia"/>
              </w:rPr>
              <w:t>对于沪深</w:t>
            </w:r>
            <w:r>
              <w:rPr>
                <w:rFonts w:hint="eastAsia"/>
              </w:rPr>
              <w:t>300</w:t>
            </w:r>
            <w:r>
              <w:rPr>
                <w:rFonts w:hint="eastAsia"/>
              </w:rPr>
              <w:t>及原油，遍历</w:t>
            </w:r>
            <w:r>
              <w:rPr>
                <w:rFonts w:hint="eastAsia"/>
              </w:rPr>
              <w:t>dataframe</w:t>
            </w:r>
            <w:r>
              <w:rPr>
                <w:rFonts w:hint="eastAsia"/>
              </w:rPr>
              <w:t>时间列，对于年份相同的记录第一个和最后一个依上述公式计算保存即可；</w:t>
            </w:r>
          </w:p>
          <w:p w:rsidR="00377140" w:rsidRDefault="00377140" w:rsidP="0030424F">
            <w:r>
              <w:rPr>
                <w:rFonts w:hint="eastAsia"/>
              </w:rPr>
              <w:t>对于中证全债遍历时间列，对于年份相同的记录到期收益率，出现年份不同后求均值保存</w:t>
            </w:r>
            <w:r>
              <w:rPr>
                <w:rFonts w:hint="eastAsia"/>
              </w:rPr>
              <w:t>.</w:t>
            </w:r>
          </w:p>
          <w:p w:rsidR="003D1A63" w:rsidRDefault="003D1A63" w:rsidP="003D1A63"/>
        </w:tc>
        <w:tc>
          <w:tcPr>
            <w:tcW w:w="1685" w:type="dxa"/>
          </w:tcPr>
          <w:p w:rsidR="003D1A63" w:rsidRDefault="003D1A63" w:rsidP="003D1A63">
            <w:r>
              <w:rPr>
                <w:rFonts w:hint="eastAsia"/>
              </w:rPr>
              <w:t>1,</w:t>
            </w:r>
            <w:r>
              <w:rPr>
                <w:rFonts w:hint="eastAsia"/>
              </w:rPr>
              <w:t>股票</w:t>
            </w:r>
            <w:r w:rsidR="0030424F">
              <w:rPr>
                <w:rFonts w:hint="eastAsia"/>
              </w:rPr>
              <w:t>市场历年年化</w:t>
            </w:r>
            <w:r>
              <w:rPr>
                <w:rFonts w:hint="eastAsia"/>
              </w:rPr>
              <w:t>收益率</w:t>
            </w:r>
          </w:p>
          <w:p w:rsidR="003D1A63" w:rsidRDefault="0030424F" w:rsidP="003D1A63">
            <w:r>
              <w:t>stock</w:t>
            </w:r>
            <w:r w:rsidR="003D1A63">
              <w:t>B</w:t>
            </w:r>
            <w:r>
              <w:rPr>
                <w:rFonts w:hint="eastAsia"/>
              </w:rPr>
              <w:t>onusRa</w:t>
            </w:r>
            <w:r w:rsidR="003D1A63">
              <w:rPr>
                <w:rFonts w:hint="eastAsia"/>
              </w:rPr>
              <w:t>tio:</w:t>
            </w:r>
          </w:p>
          <w:p w:rsidR="003D1A63" w:rsidRDefault="008D2511" w:rsidP="003D1A63">
            <w:r>
              <w:rPr>
                <w:rFonts w:hint="eastAsia"/>
              </w:rPr>
              <w:t>按学长的代码应该是以</w:t>
            </w:r>
            <w:r>
              <w:rPr>
                <w:rFonts w:hint="eastAsia"/>
              </w:rPr>
              <w:t>csv</w:t>
            </w:r>
            <w:r>
              <w:rPr>
                <w:rFonts w:hint="eastAsia"/>
              </w:rPr>
              <w:t>文件保存；</w:t>
            </w:r>
          </w:p>
          <w:p w:rsidR="003D1A63" w:rsidRDefault="003D1A63" w:rsidP="003D1A63">
            <w:r>
              <w:rPr>
                <w:rFonts w:hint="eastAsia"/>
              </w:rPr>
              <w:t>2,</w:t>
            </w:r>
            <w:r w:rsidR="0030424F">
              <w:rPr>
                <w:rFonts w:hint="eastAsia"/>
              </w:rPr>
              <w:t>债券市场历年年化收益率</w:t>
            </w:r>
          </w:p>
          <w:p w:rsidR="003D1A63" w:rsidRDefault="0030424F" w:rsidP="003D1A63">
            <w:r>
              <w:rPr>
                <w:rFonts w:hint="eastAsia"/>
              </w:rPr>
              <w:t>debtBonusRatio</w:t>
            </w:r>
            <w:r w:rsidR="003D1A63">
              <w:rPr>
                <w:rFonts w:hint="eastAsia"/>
              </w:rPr>
              <w:t>:</w:t>
            </w:r>
          </w:p>
          <w:p w:rsidR="008D2511" w:rsidRDefault="008D2511" w:rsidP="008D2511">
            <w:r>
              <w:rPr>
                <w:rFonts w:hint="eastAsia"/>
              </w:rPr>
              <w:t>按学长的代码应该是以</w:t>
            </w:r>
            <w:r>
              <w:rPr>
                <w:rFonts w:hint="eastAsia"/>
              </w:rPr>
              <w:t>csv</w:t>
            </w:r>
            <w:r>
              <w:rPr>
                <w:rFonts w:hint="eastAsia"/>
              </w:rPr>
              <w:t>文件保存；</w:t>
            </w:r>
          </w:p>
          <w:p w:rsidR="003D1A63" w:rsidRDefault="003D1A63" w:rsidP="003D1A63">
            <w:r>
              <w:rPr>
                <w:rFonts w:hint="eastAsia"/>
              </w:rPr>
              <w:t>3,</w:t>
            </w:r>
            <w:r w:rsidR="0030424F">
              <w:rPr>
                <w:rFonts w:hint="eastAsia"/>
              </w:rPr>
              <w:t>原油历年年化收益率</w:t>
            </w:r>
            <w:r>
              <w:rPr>
                <w:rFonts w:hint="eastAsia"/>
              </w:rPr>
              <w:t>：</w:t>
            </w:r>
          </w:p>
          <w:p w:rsidR="003D1A63" w:rsidRDefault="0030424F" w:rsidP="003D1A63">
            <w:r>
              <w:rPr>
                <w:rFonts w:hint="eastAsia"/>
              </w:rPr>
              <w:t>WTIBonusRatio</w:t>
            </w:r>
            <w:r w:rsidR="003D1A63">
              <w:rPr>
                <w:rFonts w:hint="eastAsia"/>
              </w:rPr>
              <w:t>:</w:t>
            </w:r>
          </w:p>
          <w:p w:rsidR="008D2511" w:rsidRDefault="008D2511" w:rsidP="008D2511">
            <w:r>
              <w:rPr>
                <w:rFonts w:hint="eastAsia"/>
              </w:rPr>
              <w:t>按学长的代码应该是以</w:t>
            </w:r>
            <w:r>
              <w:rPr>
                <w:rFonts w:hint="eastAsia"/>
              </w:rPr>
              <w:t>csv</w:t>
            </w:r>
            <w:r>
              <w:rPr>
                <w:rFonts w:hint="eastAsia"/>
              </w:rPr>
              <w:t>文件保存；</w:t>
            </w:r>
          </w:p>
          <w:p w:rsidR="003D1A63" w:rsidRPr="008D2511" w:rsidRDefault="003D1A63" w:rsidP="003D1A63"/>
        </w:tc>
        <w:tc>
          <w:tcPr>
            <w:tcW w:w="1678" w:type="dxa"/>
          </w:tcPr>
          <w:p w:rsidR="003D1A63" w:rsidRDefault="0030424F" w:rsidP="003D1A63">
            <w:r>
              <w:rPr>
                <w:rFonts w:hint="eastAsia"/>
              </w:rPr>
              <w:t>所有收益率保留到小数点后六位；</w:t>
            </w:r>
          </w:p>
        </w:tc>
      </w:tr>
    </w:tbl>
    <w:p w:rsidR="003D1A63" w:rsidRPr="003D1A63" w:rsidRDefault="003D1A63" w:rsidP="003D1A63"/>
    <w:sectPr w:rsidR="003D1A63" w:rsidRPr="003D1A63" w:rsidSect="002142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76B8" w:rsidRDefault="006C76B8" w:rsidP="0030424F">
      <w:r>
        <w:separator/>
      </w:r>
    </w:p>
  </w:endnote>
  <w:endnote w:type="continuationSeparator" w:id="1">
    <w:p w:rsidR="006C76B8" w:rsidRDefault="006C76B8" w:rsidP="003042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76B8" w:rsidRDefault="006C76B8" w:rsidP="0030424F">
      <w:r>
        <w:separator/>
      </w:r>
    </w:p>
  </w:footnote>
  <w:footnote w:type="continuationSeparator" w:id="1">
    <w:p w:rsidR="006C76B8" w:rsidRDefault="006C76B8" w:rsidP="0030424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573FFC"/>
    <w:multiLevelType w:val="hybridMultilevel"/>
    <w:tmpl w:val="7AA0C56E"/>
    <w:lvl w:ilvl="0" w:tplc="5394E0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E4579"/>
    <w:rsid w:val="000F1C61"/>
    <w:rsid w:val="002142BF"/>
    <w:rsid w:val="00286AAC"/>
    <w:rsid w:val="0030424F"/>
    <w:rsid w:val="00377140"/>
    <w:rsid w:val="003D1A63"/>
    <w:rsid w:val="004B7D8F"/>
    <w:rsid w:val="004E0CA6"/>
    <w:rsid w:val="004E4579"/>
    <w:rsid w:val="006C76B8"/>
    <w:rsid w:val="00757912"/>
    <w:rsid w:val="007B14A5"/>
    <w:rsid w:val="007F64C4"/>
    <w:rsid w:val="008D2511"/>
    <w:rsid w:val="00D661DF"/>
    <w:rsid w:val="00E05E00"/>
    <w:rsid w:val="00F64D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42BF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D1A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D1A6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3D1A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D1A63"/>
    <w:pPr>
      <w:ind w:firstLineChars="200" w:firstLine="420"/>
    </w:pPr>
  </w:style>
  <w:style w:type="paragraph" w:styleId="a5">
    <w:name w:val="header"/>
    <w:basedOn w:val="a"/>
    <w:link w:val="Char"/>
    <w:uiPriority w:val="99"/>
    <w:semiHidden/>
    <w:unhideWhenUsed/>
    <w:rsid w:val="003042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30424F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3042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30424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D1A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D1A6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3D1A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D1A6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allevia</cp:lastModifiedBy>
  <cp:revision>5</cp:revision>
  <dcterms:created xsi:type="dcterms:W3CDTF">2018-08-15T06:38:00Z</dcterms:created>
  <dcterms:modified xsi:type="dcterms:W3CDTF">2018-08-18T09:04:00Z</dcterms:modified>
</cp:coreProperties>
</file>