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220"/>
        <w:gridCol w:w="2253"/>
        <w:gridCol w:w="1686"/>
        <w:gridCol w:w="1685"/>
        <w:gridCol w:w="1678"/>
      </w:tblGrid>
      <w:tr w:rsidR="00CE2053" w:rsidTr="00FE4B72">
        <w:tc>
          <w:tcPr>
            <w:tcW w:w="1220" w:type="dxa"/>
          </w:tcPr>
          <w:p w:rsidR="00CE2053" w:rsidRDefault="00CE2053" w:rsidP="00FE4B72">
            <w:r>
              <w:t>模块名</w:t>
            </w:r>
          </w:p>
        </w:tc>
        <w:tc>
          <w:tcPr>
            <w:tcW w:w="2253" w:type="dxa"/>
          </w:tcPr>
          <w:p w:rsidR="00CE2053" w:rsidRDefault="00CE2053" w:rsidP="00FE4B72">
            <w:r>
              <w:t>入口参数</w:t>
            </w:r>
          </w:p>
          <w:p w:rsidR="00CE2053" w:rsidRDefault="00CE2053" w:rsidP="00FE4B72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格式为：</w:t>
            </w:r>
          </w:p>
          <w:p w:rsidR="00CE2053" w:rsidRDefault="00CE2053" w:rsidP="00FE4B72">
            <w:r>
              <w:rPr>
                <w:rFonts w:hint="eastAsia"/>
              </w:rPr>
              <w:t>变量中文名</w:t>
            </w:r>
          </w:p>
          <w:p w:rsidR="00CE2053" w:rsidRDefault="00CE2053" w:rsidP="00FE4B72">
            <w:r>
              <w:rPr>
                <w:rFonts w:hint="eastAsia"/>
              </w:rPr>
              <w:t>变量英文名：</w:t>
            </w:r>
          </w:p>
          <w:p w:rsidR="00CE2053" w:rsidRDefault="00CE2053" w:rsidP="00FE4B72">
            <w:r>
              <w:rPr>
                <w:rFonts w:hint="eastAsia"/>
              </w:rPr>
              <w:t>变量类型</w:t>
            </w:r>
          </w:p>
          <w:p w:rsidR="00CE2053" w:rsidRDefault="00CE2053" w:rsidP="00FE4B72">
            <w:r>
              <w:rPr>
                <w:rFonts w:hint="eastAsia"/>
              </w:rPr>
              <w:t>]</w:t>
            </w:r>
          </w:p>
        </w:tc>
        <w:tc>
          <w:tcPr>
            <w:tcW w:w="1686" w:type="dxa"/>
          </w:tcPr>
          <w:p w:rsidR="00CE2053" w:rsidRDefault="00CE2053" w:rsidP="00FE4B72">
            <w:r>
              <w:t>计算逻辑</w:t>
            </w:r>
          </w:p>
        </w:tc>
        <w:tc>
          <w:tcPr>
            <w:tcW w:w="1685" w:type="dxa"/>
          </w:tcPr>
          <w:p w:rsidR="00CE2053" w:rsidRDefault="00CE2053" w:rsidP="00FE4B72">
            <w:r>
              <w:t>出口参数</w:t>
            </w:r>
          </w:p>
        </w:tc>
        <w:tc>
          <w:tcPr>
            <w:tcW w:w="1678" w:type="dxa"/>
          </w:tcPr>
          <w:p w:rsidR="00CE2053" w:rsidRDefault="00CE2053" w:rsidP="00FE4B72">
            <w:r>
              <w:t>备注</w:t>
            </w:r>
          </w:p>
        </w:tc>
      </w:tr>
    </w:tbl>
    <w:tbl>
      <w:tblPr>
        <w:tblStyle w:val="a5"/>
        <w:tblpPr w:leftFromText="180" w:rightFromText="180" w:vertAnchor="page" w:horzAnchor="margin" w:tblpY="3541"/>
        <w:tblW w:w="0" w:type="auto"/>
        <w:tblLook w:val="04A0"/>
      </w:tblPr>
      <w:tblGrid>
        <w:gridCol w:w="1220"/>
        <w:gridCol w:w="2253"/>
        <w:gridCol w:w="1686"/>
        <w:gridCol w:w="1685"/>
      </w:tblGrid>
      <w:tr w:rsidR="00CE2053" w:rsidTr="00CE2053">
        <w:tc>
          <w:tcPr>
            <w:tcW w:w="1220" w:type="dxa"/>
          </w:tcPr>
          <w:p w:rsidR="00CE2053" w:rsidRPr="00757912" w:rsidRDefault="00CE2053" w:rsidP="00CE2053">
            <w:r>
              <w:t>最终收益率风险计算模块</w:t>
            </w:r>
          </w:p>
        </w:tc>
        <w:tc>
          <w:tcPr>
            <w:tcW w:w="2253" w:type="dxa"/>
          </w:tcPr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原油市场收益率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WTIratio double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股票市场收益率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Stockratio double;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债券市场收益率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Debtratio double;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原油市场风险率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WTIrisk double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股票市场风险率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Stockratio double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债券市场风险率</w:t>
            </w:r>
          </w:p>
          <w:p w:rsidR="00CE2053" w:rsidRDefault="00CE2053" w:rsidP="00CE2053">
            <w:pPr>
              <w:rPr>
                <w:rFonts w:hint="eastAsia"/>
              </w:rPr>
            </w:pPr>
            <w:r>
              <w:rPr>
                <w:rFonts w:hint="eastAsia"/>
              </w:rPr>
              <w:t>Debtratio double</w:t>
            </w:r>
          </w:p>
          <w:p w:rsidR="00CE2053" w:rsidRDefault="00CE2053" w:rsidP="00CE2053">
            <w:pPr>
              <w:rPr>
                <w:rFonts w:hint="eastAsia"/>
              </w:rPr>
            </w:pPr>
          </w:p>
          <w:p w:rsidR="00CE2053" w:rsidRDefault="00CE2053" w:rsidP="00CE20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原油及股票市场收益率会给出，用从该市场中得到的算，债券市场可能不会给，用算出来的年化平均代替；风险率都能给出，用配置完以后从各市场得到的</w:t>
            </w:r>
            <w:r>
              <w:rPr>
                <w:rFonts w:hint="eastAsia"/>
              </w:rPr>
              <w:t>）</w:t>
            </w:r>
          </w:p>
        </w:tc>
        <w:tc>
          <w:tcPr>
            <w:tcW w:w="1686" w:type="dxa"/>
          </w:tcPr>
          <w:p w:rsidR="00CE2053" w:rsidRDefault="00CE2053" w:rsidP="00CE2053">
            <w:r>
              <w:rPr>
                <w:rFonts w:hint="eastAsia"/>
              </w:rPr>
              <w:t>最终收益率等于各市场对应比例乘各市场对应收益率；</w:t>
            </w:r>
          </w:p>
          <w:p w:rsidR="00CE2053" w:rsidRDefault="00CE2053" w:rsidP="00CE2053"/>
          <w:p w:rsidR="00CE2053" w:rsidRDefault="00CE2053" w:rsidP="00CE2053">
            <w:r>
              <w:rPr>
                <w:rFonts w:hint="eastAsia"/>
              </w:rPr>
              <w:t>最终风险率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各市场对应比例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各市场风险率</w:t>
            </w:r>
          </w:p>
        </w:tc>
        <w:tc>
          <w:tcPr>
            <w:tcW w:w="1685" w:type="dxa"/>
          </w:tcPr>
          <w:p w:rsidR="00CE2053" w:rsidRDefault="00CE2053" w:rsidP="00CE205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最终收益率</w:t>
            </w:r>
          </w:p>
          <w:p w:rsidR="00CE2053" w:rsidRDefault="00CE2053" w:rsidP="00CE2053">
            <w:r>
              <w:t>E</w:t>
            </w:r>
            <w:r>
              <w:rPr>
                <w:rFonts w:hint="eastAsia"/>
              </w:rPr>
              <w:t>ndratio</w:t>
            </w:r>
          </w:p>
          <w:p w:rsidR="00CE2053" w:rsidRDefault="00CE2053" w:rsidP="00CE2053">
            <w:r>
              <w:t>D</w:t>
            </w:r>
            <w:r>
              <w:rPr>
                <w:rFonts w:hint="eastAsia"/>
              </w:rPr>
              <w:t>ouble</w:t>
            </w:r>
          </w:p>
          <w:p w:rsidR="00CE2053" w:rsidRDefault="00CE2053" w:rsidP="00CE2053"/>
          <w:p w:rsidR="00CE2053" w:rsidRDefault="00CE2053" w:rsidP="00CE205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最终风险率</w:t>
            </w:r>
          </w:p>
          <w:p w:rsidR="00CE2053" w:rsidRDefault="00CE2053" w:rsidP="00CE2053">
            <w:r>
              <w:rPr>
                <w:rFonts w:hint="eastAsia"/>
              </w:rPr>
              <w:t>Endrisk</w:t>
            </w:r>
          </w:p>
          <w:p w:rsidR="00CE2053" w:rsidRDefault="00CE2053" w:rsidP="00CE2053"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 w:rsidR="000403B1" w:rsidRPr="00CE2053" w:rsidRDefault="000403B1" w:rsidP="00CE2053"/>
    <w:sectPr w:rsidR="000403B1" w:rsidRPr="00CE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B1" w:rsidRDefault="000403B1" w:rsidP="00CE2053">
      <w:r>
        <w:separator/>
      </w:r>
    </w:p>
  </w:endnote>
  <w:endnote w:type="continuationSeparator" w:id="1">
    <w:p w:rsidR="000403B1" w:rsidRDefault="000403B1" w:rsidP="00CE2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B1" w:rsidRDefault="000403B1" w:rsidP="00CE2053">
      <w:r>
        <w:separator/>
      </w:r>
    </w:p>
  </w:footnote>
  <w:footnote w:type="continuationSeparator" w:id="1">
    <w:p w:rsidR="000403B1" w:rsidRDefault="000403B1" w:rsidP="00CE20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053"/>
    <w:rsid w:val="000403B1"/>
    <w:rsid w:val="00CE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0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053"/>
    <w:rPr>
      <w:sz w:val="18"/>
      <w:szCs w:val="18"/>
    </w:rPr>
  </w:style>
  <w:style w:type="table" w:styleId="a5">
    <w:name w:val="Table Grid"/>
    <w:basedOn w:val="a1"/>
    <w:uiPriority w:val="59"/>
    <w:rsid w:val="00CE20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allevia</dc:creator>
  <cp:keywords/>
  <dc:description/>
  <cp:lastModifiedBy>allevia</cp:lastModifiedBy>
  <cp:revision>2</cp:revision>
  <dcterms:created xsi:type="dcterms:W3CDTF">2018-08-18T09:00:00Z</dcterms:created>
  <dcterms:modified xsi:type="dcterms:W3CDTF">2018-08-18T09:04:00Z</dcterms:modified>
</cp:coreProperties>
</file>