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2A3" w:rsidRDefault="00837797">
      <w:r>
        <w:t>Blanchard (2019) notes</w:t>
      </w:r>
    </w:p>
    <w:p w:rsidR="00837797" w:rsidRDefault="00837797"/>
    <w:p w:rsidR="00837797" w:rsidRDefault="00837797" w:rsidP="00837797">
      <w:pPr>
        <w:pStyle w:val="ListParagraph"/>
        <w:numPr>
          <w:ilvl w:val="0"/>
          <w:numId w:val="1"/>
        </w:numPr>
      </w:pPr>
      <w:r>
        <w:t>Section 1 argues that safe interest rates being below growth rates allows for new debt issuance and declining debt/GDP and no new taxes.</w:t>
      </w:r>
    </w:p>
    <w:p w:rsidR="00837797" w:rsidRDefault="00837797" w:rsidP="00837797">
      <w:pPr>
        <w:pStyle w:val="ListParagraph"/>
        <w:numPr>
          <w:ilvl w:val="0"/>
          <w:numId w:val="1"/>
        </w:numPr>
      </w:pPr>
      <w:r>
        <w:t>Section 2 on whether and when higher debt increases or decreases welfare.</w:t>
      </w:r>
    </w:p>
    <w:p w:rsidR="00837797" w:rsidRDefault="00837797" w:rsidP="00837797">
      <w:pPr>
        <w:pStyle w:val="ListParagraph"/>
        <w:numPr>
          <w:ilvl w:val="1"/>
          <w:numId w:val="1"/>
        </w:numPr>
      </w:pPr>
      <w:r>
        <w:t xml:space="preserve">In Diamond (1965), if r&lt;g then </w:t>
      </w:r>
      <w:proofErr w:type="spellStart"/>
      <w:r>
        <w:t>Hbar</w:t>
      </w:r>
      <w:proofErr w:type="spellEnd"/>
      <w:r>
        <w:t xml:space="preserve"> is welfare improving</w:t>
      </w:r>
    </w:p>
    <w:p w:rsidR="00837797" w:rsidRDefault="00837797" w:rsidP="00837797">
      <w:pPr>
        <w:pStyle w:val="ListParagraph"/>
        <w:numPr>
          <w:ilvl w:val="1"/>
          <w:numId w:val="1"/>
        </w:numPr>
      </w:pPr>
      <w:r>
        <w:t>Assumes no default risk.</w:t>
      </w:r>
    </w:p>
    <w:p w:rsidR="003203EC" w:rsidRDefault="003203EC" w:rsidP="00837797">
      <w:pPr>
        <w:pStyle w:val="ListParagraph"/>
        <w:numPr>
          <w:ilvl w:val="1"/>
          <w:numId w:val="1"/>
        </w:numPr>
      </w:pPr>
      <w:r>
        <w:t>Assumes a weighted interest rate across maturities</w:t>
      </w:r>
      <w:r w:rsidR="00D630A4">
        <w:t xml:space="preserve">, accounts for differential taxation of foreign vs. domestic debt holders </w:t>
      </w:r>
    </w:p>
    <w:p w:rsidR="003203EC" w:rsidRDefault="0093730A" w:rsidP="00837797">
      <w:pPr>
        <w:pStyle w:val="ListParagraph"/>
        <w:numPr>
          <w:ilvl w:val="1"/>
          <w:numId w:val="1"/>
        </w:numPr>
      </w:pPr>
      <w:r>
        <w:t xml:space="preserve">How </w:t>
      </w:r>
      <w:proofErr w:type="gramStart"/>
      <w:r>
        <w:t>do</w:t>
      </w:r>
      <w:proofErr w:type="gramEnd"/>
      <w:r>
        <w:t xml:space="preserve"> equation (1) and the equation before it change if we include default or full confiscation of young income?</w:t>
      </w:r>
    </w:p>
    <w:p w:rsidR="00497356" w:rsidRDefault="00497356" w:rsidP="00497356">
      <w:pPr>
        <w:pStyle w:val="ListParagraph"/>
        <w:numPr>
          <w:ilvl w:val="2"/>
          <w:numId w:val="1"/>
        </w:numPr>
      </w:pPr>
      <w:r>
        <w:t>I think every instance in the paper in which Blanchard refers to “default”, he is referring to an endogenous decision for a government to not pay its accumulated debt. He is not referring to an insolvency condition in which default is forced.</w:t>
      </w:r>
      <w:bookmarkStart w:id="0" w:name="_GoBack"/>
      <w:bookmarkEnd w:id="0"/>
    </w:p>
    <w:p w:rsidR="003203EC" w:rsidRDefault="003203EC" w:rsidP="003203EC"/>
    <w:p w:rsidR="003203EC" w:rsidRDefault="003203EC" w:rsidP="003203EC">
      <w:r>
        <w:t>Side notes</w:t>
      </w:r>
    </w:p>
    <w:p w:rsidR="003203EC" w:rsidRDefault="003203EC" w:rsidP="003203EC">
      <w:pPr>
        <w:pStyle w:val="ListParagraph"/>
        <w:numPr>
          <w:ilvl w:val="0"/>
          <w:numId w:val="2"/>
        </w:numPr>
      </w:pPr>
      <w:r>
        <w:t>Two really interesting papers looking at the effect of demographics on interest rate spreads and risk premia using OG models.</w:t>
      </w:r>
    </w:p>
    <w:p w:rsidR="003203EC" w:rsidRDefault="003203EC" w:rsidP="003203EC">
      <w:pPr>
        <w:pStyle w:val="ListParagraph"/>
        <w:numPr>
          <w:ilvl w:val="1"/>
          <w:numId w:val="2"/>
        </w:numPr>
      </w:pPr>
      <w:r>
        <w:t xml:space="preserve">Carvalho, Ferrero, and </w:t>
      </w:r>
      <w:proofErr w:type="spellStart"/>
      <w:r>
        <w:t>Nechio</w:t>
      </w:r>
      <w:proofErr w:type="spellEnd"/>
      <w:r>
        <w:t xml:space="preserve"> (2016), “Demographics and Real Interest Rates: Inspecting the Mechanism,” European Economic Review, 88, pp. 208-226.</w:t>
      </w:r>
    </w:p>
    <w:p w:rsidR="003203EC" w:rsidRDefault="003203EC" w:rsidP="003203EC">
      <w:pPr>
        <w:pStyle w:val="ListParagraph"/>
        <w:numPr>
          <w:ilvl w:val="1"/>
          <w:numId w:val="2"/>
        </w:numPr>
      </w:pPr>
      <w:r>
        <w:t>Mehrotra and Sergeyev (2018), “Debt Sustainability in a Low Interest World.” Unpublished.</w:t>
      </w:r>
    </w:p>
    <w:sectPr w:rsidR="003203EC" w:rsidSect="0051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42284"/>
    <w:multiLevelType w:val="hybridMultilevel"/>
    <w:tmpl w:val="9D9E2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372144"/>
    <w:multiLevelType w:val="hybridMultilevel"/>
    <w:tmpl w:val="A5F2E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97"/>
    <w:rsid w:val="00063448"/>
    <w:rsid w:val="003203EC"/>
    <w:rsid w:val="00497356"/>
    <w:rsid w:val="004F1D94"/>
    <w:rsid w:val="00517E01"/>
    <w:rsid w:val="006762A3"/>
    <w:rsid w:val="00837797"/>
    <w:rsid w:val="008467C2"/>
    <w:rsid w:val="008F57C6"/>
    <w:rsid w:val="0093730A"/>
    <w:rsid w:val="009D270D"/>
    <w:rsid w:val="00CB2D98"/>
    <w:rsid w:val="00D6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34698"/>
  <w15:chartTrackingRefBased/>
  <w15:docId w15:val="{A5557FD2-E469-484A-8424-49ABBA3B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Evans</dc:creator>
  <cp:keywords/>
  <dc:description/>
  <cp:lastModifiedBy>Richard Evans</cp:lastModifiedBy>
  <cp:revision>1</cp:revision>
  <dcterms:created xsi:type="dcterms:W3CDTF">2019-06-04T11:34:00Z</dcterms:created>
  <dcterms:modified xsi:type="dcterms:W3CDTF">2019-06-07T16:26:00Z</dcterms:modified>
</cp:coreProperties>
</file>