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bc898014f910021878d5051f9555897ba84a3a2"/>
    <w:p>
      <w:pPr>
        <w:pStyle w:val="Heading1"/>
      </w:pPr>
      <w:r>
        <w:t xml:space="preserve">OBJECTIVE 2 — AI-Driven PCM Design Optimization</w:t>
      </w:r>
    </w:p>
    <w:bookmarkStart w:id="20" w:name="Xff47a043bb67d5b1708bd59249417ca31f0d31f"/>
    <w:p>
      <w:pPr>
        <w:pStyle w:val="Heading2"/>
      </w:pPr>
      <w:r>
        <w:t xml:space="preserve">Climate-Adaptive Multi-State Comparative Framework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Climate-Adaptive Intelligent Control and Optimization of PCM Thermal Storage for Solar Water Heating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Rajasthan, Assam, Tamil Nadu, and Uttarakhand climate regimes (Objective 1)</w:t>
      </w:r>
      <w:r>
        <w:br/>
      </w:r>
      <w:r>
        <w:rPr>
          <w:bCs/>
          <w:b/>
        </w:rPr>
        <w:t xml:space="preserve">Downstream Dependency:</w:t>
      </w:r>
      <w:r>
        <w:t xml:space="preserve"> </w:t>
      </w:r>
      <w:r>
        <w:t xml:space="preserve">Frozen design and simulator interface for Objective 3</w:t>
      </w:r>
      <w:r>
        <w:br/>
      </w:r>
      <w:r>
        <w:rPr>
          <w:bCs/>
          <w:b/>
        </w:rPr>
        <w:t xml:space="preserve">Document Version:</w:t>
      </w:r>
      <w:r>
        <w:t xml:space="preserve"> </w:t>
      </w:r>
      <w:r>
        <w:t xml:space="preserve">2.1 (Multi-State Parameterized Pipeline)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September 2026</w:t>
      </w:r>
    </w:p>
    <w:p>
      <w:r>
        <w:pict>
          <v:rect style="width:0;height:1.5pt" o:hralign="center" o:hrstd="t" o:hr="t"/>
        </w:pict>
      </w:r>
    </w:p>
    <w:bookmarkEnd w:id="20"/>
    <w:bookmarkStart w:id="21" w:name="X94829c85eb456d063ca31e4c0fdc2d4316c4c3a"/>
    <w:p>
      <w:pPr>
        <w:pStyle w:val="Heading2"/>
      </w:pPr>
      <w:r>
        <w:t xml:space="preserve">EXECUTIVE SUMMARY: Multi-State Comparison as Core IEEE Contribution</w:t>
      </w:r>
    </w:p>
    <w:p>
      <w:pPr>
        <w:pStyle w:val="FirstParagraph"/>
      </w:pPr>
      <w:r>
        <w:t xml:space="preserve">This revised Objective 2 is structured to deliver a</w:t>
      </w:r>
      <w:r>
        <w:t xml:space="preserve"> </w:t>
      </w:r>
      <w:r>
        <w:rPr>
          <w:bCs/>
          <w:b/>
        </w:rPr>
        <w:t xml:space="preserve">publication-grade comparative finding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optimal PCM thermal storage design (thickness, capsule arrangement, count, flow rate) varies significantly across Indian climate zones, with climate-driven parameter shifts indicating that generic PCM-SWH design rules mask region-specific thermal dynamics.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Key IEEE Claim:</w:t>
      </w:r>
      <w:r>
        <w:br/>
      </w:r>
      <w:r>
        <w:t xml:space="preserve">Where prior work optimizes PCM-SWH for a single location or presents generic parametric sensitivities, this project implements a</w:t>
      </w:r>
      <w:r>
        <w:t xml:space="preserve"> </w:t>
      </w:r>
      <w:r>
        <w:rPr>
          <w:bCs/>
          <w:b/>
        </w:rPr>
        <w:t xml:space="preserve">parameterized pipeline that runs identically across four representative Indian states</w:t>
      </w:r>
      <w:r>
        <w:t xml:space="preserve">, enabling credible comparison and publication of findings like: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RT35 is optimal for Tamil Nadu’s humid coastal climate but RT42 wins in Rajasthan’s high-solar, hot-dry regime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t xml:space="preserve">“</w:t>
      </w:r>
      <w:r>
        <w:t xml:space="preserve">Capsule density recommendations shift from 14 capsules (Assam cloudy) to 16 capsules (Tamil Nadu) to 20 capsules (Rajasthan)</w:t>
      </w:r>
      <w:r>
        <w:t xml:space="preserve">”</w:t>
      </w:r>
      <w:r>
        <w:br/>
      </w:r>
      <w:r>
        <w:t xml:space="preserve">-</w:t>
      </w:r>
      <w:r>
        <w:t xml:space="preserve"> </w:t>
      </w:r>
      <w:r>
        <w:t xml:space="preserve">“</w:t>
      </w:r>
      <w:r>
        <w:t xml:space="preserve">Optimal flow rates cluster regionally: 0.02–0.025 kg/s (high-insolation states) vs 0.015–0.02 kg/s (monsoon-dominated)</w:t>
      </w:r>
      <w:r>
        <w:t xml:space="preserve">”</w:t>
      </w:r>
    </w:p>
    <w:p>
      <w:pPr>
        <w:pStyle w:val="BodyText"/>
      </w:pPr>
      <w:r>
        <w:t xml:space="preserve">This evidence is publishable only if the</w:t>
      </w:r>
      <w:r>
        <w:t xml:space="preserve"> </w:t>
      </w:r>
      <w:r>
        <w:rPr>
          <w:bCs/>
          <w:b/>
        </w:rPr>
        <w:t xml:space="preserve">same simulator, same methodology, same design-space bounds</w:t>
      </w:r>
      <w:r>
        <w:t xml:space="preserve"> </w:t>
      </w:r>
      <w:r>
        <w:t xml:space="preserve">are applied to all four states without post-hoc tuning.</w:t>
      </w:r>
    </w:p>
    <w:p>
      <w:r>
        <w:pict>
          <v:rect style="width:0;height:1.5pt" o:hralign="center" o:hrstd="t" o:hr="t"/>
        </w:pict>
      </w:r>
    </w:p>
    <w:bookmarkEnd w:id="21"/>
    <w:bookmarkStart w:id="24" w:name="revised-objective-2-framing"/>
    <w:p>
      <w:pPr>
        <w:pStyle w:val="Heading2"/>
      </w:pPr>
      <w:r>
        <w:t xml:space="preserve">0. REVISED OBJECTIVE 2 FRAMING</w:t>
      </w:r>
    </w:p>
    <w:bookmarkStart w:id="22" w:name="the-parameterized-pipeline-principle"/>
    <w:p>
      <w:pPr>
        <w:pStyle w:val="Heading3"/>
      </w:pPr>
      <w:r>
        <w:t xml:space="preserve">0.1 The Parameterized Pipeline Principle</w:t>
      </w:r>
    </w:p>
    <w:p>
      <w:pPr>
        <w:pStyle w:val="FirstParagraph"/>
      </w:pPr>
      <w:r>
        <w:t xml:space="preserve">Instead of:</w:t>
      </w:r>
      <w:r>
        <w:t xml:space="preserve"> </w:t>
      </w:r>
      <w:r>
        <w:t xml:space="preserve">- Building separate O2 workflows for Tamil Nadu, Assam, Rajasthan, Uttarakhand</w:t>
      </w:r>
      <w:r>
        <w:br/>
      </w:r>
      <w:r>
        <w:t xml:space="preserve">- Tuning design bounds, DOE levels, or simulator settings per state</w:t>
      </w:r>
      <w:r>
        <w:br/>
      </w:r>
      <w:r>
        <w:t xml:space="preserve">- Hand-picking designs after seeing state-specific results</w:t>
      </w:r>
    </w:p>
    <w:p>
      <w:pPr>
        <w:pStyle w:val="BodyText"/>
      </w:pPr>
      <w:r>
        <w:rPr>
          <w:bCs/>
          <w:b/>
        </w:rPr>
        <w:t xml:space="preserve">Do this:</w:t>
      </w:r>
      <w:r>
        <w:t xml:space="preserve"> </w:t>
      </w:r>
      <w:r>
        <w:t xml:space="preserve">- One frozen</w:t>
      </w:r>
      <w:r>
        <w:t xml:space="preserve"> </w:t>
      </w:r>
      <w:r>
        <w:rPr>
          <w:bCs/>
          <w:b/>
        </w:rPr>
        <w:t xml:space="preserve">state-agnostic parametric pipeline</w:t>
      </w:r>
      <w:r>
        <w:t xml:space="preserve"> </w:t>
      </w:r>
      <w:r>
        <w:t xml:space="preserve">written in Python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Configuration-driven</w:t>
      </w:r>
      <w:r>
        <w:t xml:space="preserve"> </w:t>
      </w:r>
      <w:r>
        <w:t xml:space="preserve">via YAML: state identifier, weather manifest, PCM shortlist, system bounds—all versioned</w:t>
      </w:r>
      <w:r>
        <w:br/>
      </w:r>
      <w:r>
        <w:t xml:space="preserve">- Run the full O2 chain (geometry → simulator → DOE → surrogate → optimization)</w:t>
      </w:r>
      <w:r>
        <w:t xml:space="preserve"> </w:t>
      </w:r>
      <w:r>
        <w:rPr>
          <w:bCs/>
          <w:b/>
        </w:rPr>
        <w:t xml:space="preserve">identically</w:t>
      </w:r>
      <w:r>
        <w:t xml:space="preserve"> </w:t>
      </w:r>
      <w:r>
        <w:t xml:space="preserve">for all four states</w:t>
      </w:r>
      <w:r>
        <w:br/>
      </w:r>
      <w:r>
        <w:t xml:space="preserve">- Compare final designs across states using common metrics (useful energy, delivery hours, PCM mass, pumping energy)</w:t>
      </w:r>
      <w:r>
        <w:br/>
      </w:r>
      <w:r>
        <w:t xml:space="preserve">- Report state-by-PCM performance heatmaps and Pareto trade-off differences—</w:t>
      </w:r>
      <w:r>
        <w:rPr>
          <w:bCs/>
          <w:b/>
        </w:rPr>
        <w:t xml:space="preserve">this is the paper result</w:t>
      </w:r>
    </w:p>
    <w:p>
      <w:pPr>
        <w:pStyle w:val="BodyText"/>
      </w:pPr>
      <w:r>
        <w:rPr>
          <w:bCs/>
          <w:b/>
        </w:rPr>
        <w:t xml:space="preserve">Timeline impact:</w:t>
      </w:r>
      <w:r>
        <w:t xml:space="preserve"> </w:t>
      </w:r>
      <w:r>
        <w:t xml:space="preserve">1 extra day of setup (parameterization), saves 3 weeks (no copy-paste debugging, no state-by-state rework)</w:t>
      </w:r>
    </w:p>
    <w:bookmarkEnd w:id="22"/>
    <w:bookmarkStart w:id="23" w:name="research-questions-revised"/>
    <w:p>
      <w:pPr>
        <w:pStyle w:val="Heading3"/>
      </w:pPr>
      <w:r>
        <w:t xml:space="preserve">0.2 Research Questions (Revised)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does the optimal PCM design respond to climate regime?</w:t>
      </w:r>
    </w:p>
    <w:p>
      <w:pPr>
        <w:numPr>
          <w:ilvl w:val="1"/>
          <w:numId w:val="1002"/>
        </w:numPr>
        <w:pStyle w:val="Compact"/>
      </w:pPr>
      <w:r>
        <w:t xml:space="preserve">Do Rajasthan high-insolation designs require thicker PCM or higher flow than Assam?</w:t>
      </w:r>
    </w:p>
    <w:p>
      <w:pPr>
        <w:numPr>
          <w:ilvl w:val="1"/>
          <w:numId w:val="1002"/>
        </w:numPr>
        <w:pStyle w:val="Compact"/>
      </w:pPr>
      <w:r>
        <w:t xml:space="preserve">Is there a</w:t>
      </w:r>
      <w:r>
        <w:t xml:space="preserve"> </w:t>
      </w:r>
      <w:r>
        <w:t xml:space="preserve">“</w:t>
      </w:r>
      <w:r>
        <w:t xml:space="preserve">universal</w:t>
      </w:r>
      <w:r>
        <w:t xml:space="preserve">”</w:t>
      </w:r>
      <w:r>
        <w:t xml:space="preserve"> </w:t>
      </w:r>
      <w:r>
        <w:t xml:space="preserve">capsule arrangement or must it be state-tuned?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Which climate features drive design parameter shifts?</w:t>
      </w:r>
    </w:p>
    <w:p>
      <w:pPr>
        <w:numPr>
          <w:ilvl w:val="1"/>
          <w:numId w:val="1003"/>
        </w:numPr>
        <w:pStyle w:val="Compact"/>
      </w:pPr>
      <w:r>
        <w:t xml:space="preserve">Solar irradiance intensity? (Rajasthan ~5.5–6.0 kWh/m²/day → Tamil Nadu ~4.5–5.0)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Seasonal variability? (Monsoon vs. steady dry season)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Ambient temperature swing? (Rajasthan 10–40 °C → Assam 5–35 °C)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 a single PCM serve all four states or is climate-adaptive PCM selection (Objective 1) essential?</w:t>
      </w:r>
    </w:p>
    <w:p>
      <w:pPr>
        <w:numPr>
          <w:ilvl w:val="1"/>
          <w:numId w:val="1004"/>
        </w:numPr>
        <w:pStyle w:val="Compact"/>
      </w:pPr>
      <w:r>
        <w:t xml:space="preserve">Multi-state heatmap:</w:t>
      </w:r>
      <w:r>
        <w:t xml:space="preserve"> </w:t>
      </w:r>
      <w:r>
        <w:t xml:space="preserve">“</w:t>
      </w:r>
      <w:r>
        <w:t xml:space="preserve">RT42 good in 3/4 states, RT35 best in Tamil Nadu</w:t>
      </w:r>
      <w:r>
        <w:t xml:space="preserve">”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PCM × climate interaction: non-linear responses warrant DRL adaptation (Objective 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design robustness vary by state?</w:t>
      </w:r>
      <w:r>
        <w:t xml:space="preserve"> </w:t>
      </w:r>
      <w:r>
        <w:t xml:space="preserve">(under weather/demand uncertainty)</w:t>
      </w:r>
    </w:p>
    <w:p>
      <w:pPr>
        <w:numPr>
          <w:ilvl w:val="1"/>
          <w:numId w:val="1005"/>
        </w:numPr>
        <w:pStyle w:val="Compact"/>
      </w:pPr>
      <w:r>
        <w:t xml:space="preserve">Desert state designs: robust to low-irradiance days?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Monsoon state designs: handle cloud cover variability?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Are embedded hardware constraints (Objective 4) state-dependent?</w:t>
      </w:r>
    </w:p>
    <w:p>
      <w:pPr>
        <w:numPr>
          <w:ilvl w:val="1"/>
          <w:numId w:val="1006"/>
        </w:numPr>
        <w:pStyle w:val="Compact"/>
      </w:pPr>
      <w:r>
        <w:t xml:space="preserve">Do pump/solenoid sizing, sensor placement, or safety limits change by state?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4ec3636bfa9338d2f06abf9cf86ee7506a8d815"/>
    <w:p>
      <w:pPr>
        <w:pStyle w:val="Heading2"/>
      </w:pPr>
      <w:r>
        <w:t xml:space="preserve">1. PIPELINE ARCHITECTURE: The Config-Driven Approach</w:t>
      </w:r>
    </w:p>
    <w:bookmarkStart w:id="25" w:name="directory-structure-config-files"/>
    <w:p>
      <w:pPr>
        <w:pStyle w:val="Heading3"/>
      </w:pPr>
      <w:r>
        <w:t xml:space="preserve">1.1 Directory Structure &amp; Config Files</w:t>
      </w:r>
    </w:p>
    <w:p>
      <w:pPr>
        <w:pStyle w:val="SourceCode"/>
      </w:pPr>
      <w:r>
        <w:rPr>
          <w:rStyle w:val="VerbatimChar"/>
        </w:rPr>
        <w:t xml:space="preserve">pcm-climate-framework/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pipeline.yaml              # Global settings</w:t>
      </w:r>
      <w:r>
        <w:br/>
      </w:r>
      <w:r>
        <w:rPr>
          <w:rStyle w:val="VerbatimChar"/>
        </w:rPr>
        <w:t xml:space="preserve">│   ├── states/</w:t>
      </w:r>
      <w:r>
        <w:br/>
      </w:r>
      <w:r>
        <w:rPr>
          <w:rStyle w:val="VerbatimChar"/>
        </w:rPr>
        <w:t xml:space="preserve">│   │   ├── rajasthan.yaml</w:t>
      </w:r>
      <w:r>
        <w:br/>
      </w:r>
      <w:r>
        <w:rPr>
          <w:rStyle w:val="VerbatimChar"/>
        </w:rPr>
        <w:t xml:space="preserve">│   │   ├── assam.yaml</w:t>
      </w:r>
      <w:r>
        <w:br/>
      </w:r>
      <w:r>
        <w:rPr>
          <w:rStyle w:val="VerbatimChar"/>
        </w:rPr>
        <w:t xml:space="preserve">│   │   ├── tamil_nadu.yaml</w:t>
      </w:r>
      <w:r>
        <w:br/>
      </w:r>
      <w:r>
        <w:rPr>
          <w:rStyle w:val="VerbatimChar"/>
        </w:rPr>
        <w:t xml:space="preserve">│   │   └── uttarakhand.yaml</w:t>
      </w:r>
      <w:r>
        <w:br/>
      </w:r>
      <w:r>
        <w:rPr>
          <w:rStyle w:val="VerbatimChar"/>
        </w:rPr>
        <w:t xml:space="preserve">│   ├── system_config_shared.yaml  # Frozen tank, pump, safety</w:t>
      </w:r>
      <w:r>
        <w:br/>
      </w:r>
      <w:r>
        <w:rPr>
          <w:rStyle w:val="VerbatimChar"/>
        </w:rPr>
        <w:t xml:space="preserve">│   ├── design_bounds_shared.yaml  # Same for all states</w:t>
      </w:r>
      <w:r>
        <w:br/>
      </w:r>
      <w:r>
        <w:rPr>
          <w:rStyle w:val="VerbatimChar"/>
        </w:rPr>
        <w:t xml:space="preserve">│   └── constraints.yaml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objective1/</w:t>
      </w:r>
      <w:r>
        <w:br/>
      </w:r>
      <w:r>
        <w:rPr>
          <w:rStyle w:val="VerbatimChar"/>
        </w:rPr>
        <w:t xml:space="preserve">│   │   ├── rajasthan_regimes.json</w:t>
      </w:r>
      <w:r>
        <w:br/>
      </w:r>
      <w:r>
        <w:rPr>
          <w:rStyle w:val="VerbatimChar"/>
        </w:rPr>
        <w:t xml:space="preserve">│   │   ├── assam_regimes.json</w:t>
      </w:r>
      <w:r>
        <w:br/>
      </w:r>
      <w:r>
        <w:rPr>
          <w:rStyle w:val="VerbatimChar"/>
        </w:rPr>
        <w:t xml:space="preserve">│   │   ├── tamil_nadu_regimes.json</w:t>
      </w:r>
      <w:r>
        <w:br/>
      </w:r>
      <w:r>
        <w:rPr>
          <w:rStyle w:val="VerbatimChar"/>
        </w:rPr>
        <w:t xml:space="preserve">│   │   └── uttarakhand_regimes.json</w:t>
      </w:r>
      <w:r>
        <w:br/>
      </w:r>
      <w:r>
        <w:rPr>
          <w:rStyle w:val="VerbatimChar"/>
        </w:rPr>
        <w:t xml:space="preserve">│   ├── weather/</w:t>
      </w:r>
      <w:r>
        <w:br/>
      </w:r>
      <w:r>
        <w:rPr>
          <w:rStyle w:val="VerbatimChar"/>
        </w:rPr>
        <w:t xml:space="preserve">│   │   ├── rajasthan_medoid_hourly.csv</w:t>
      </w:r>
      <w:r>
        <w:br/>
      </w:r>
      <w:r>
        <w:rPr>
          <w:rStyle w:val="VerbatimChar"/>
        </w:rPr>
        <w:t xml:space="preserve">│   │   ├── assam_medoid_hourly.csv</w:t>
      </w:r>
      <w:r>
        <w:br/>
      </w:r>
      <w:r>
        <w:rPr>
          <w:rStyle w:val="VerbatimChar"/>
        </w:rPr>
        <w:t xml:space="preserve">│   │   ├── tamil_nadu_medoid_hourly.csv</w:t>
      </w:r>
      <w:r>
        <w:br/>
      </w:r>
      <w:r>
        <w:rPr>
          <w:rStyle w:val="VerbatimChar"/>
        </w:rPr>
        <w:t xml:space="preserve">│   │   └── uttarakhand_medoid_hourly.csv</w:t>
      </w:r>
      <w:r>
        <w:br/>
      </w:r>
      <w:r>
        <w:rPr>
          <w:rStyle w:val="VerbatimChar"/>
        </w:rPr>
        <w:t xml:space="preserve">│   └── pcm/</w:t>
      </w:r>
      <w:r>
        <w:br/>
      </w:r>
      <w:r>
        <w:rPr>
          <w:rStyle w:val="VerbatimChar"/>
        </w:rPr>
        <w:t xml:space="preserve">│       └── pcm_database_unified.json  # Single source of truth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pipeline.py                # Main orchestrator</w:t>
      </w:r>
      <w:r>
        <w:br/>
      </w:r>
      <w:r>
        <w:rPr>
          <w:rStyle w:val="VerbatimChar"/>
        </w:rPr>
        <w:t xml:space="preserve">│   ├── design/</w:t>
      </w:r>
      <w:r>
        <w:br/>
      </w:r>
      <w:r>
        <w:rPr>
          <w:rStyle w:val="VerbatimChar"/>
        </w:rPr>
        <w:t xml:space="preserve">│   ├── simulation/</w:t>
      </w:r>
      <w:r>
        <w:br/>
      </w:r>
      <w:r>
        <w:rPr>
          <w:rStyle w:val="VerbatimChar"/>
        </w:rPr>
        <w:t xml:space="preserve">│   ├── doe/</w:t>
      </w:r>
      <w:r>
        <w:br/>
      </w:r>
      <w:r>
        <w:rPr>
          <w:rStyle w:val="VerbatimChar"/>
        </w:rPr>
        <w:t xml:space="preserve">│   ├── surrogate/</w:t>
      </w:r>
      <w:r>
        <w:br/>
      </w:r>
      <w:r>
        <w:rPr>
          <w:rStyle w:val="VerbatimChar"/>
        </w:rPr>
        <w:t xml:space="preserve">│   ├── optimize/</w:t>
      </w:r>
      <w:r>
        <w:br/>
      </w:r>
      <w:r>
        <w:rPr>
          <w:rStyle w:val="VerbatimChar"/>
        </w:rPr>
        <w:t xml:space="preserve">│   └── robustness/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rajasthan/</w:t>
      </w:r>
      <w:r>
        <w:br/>
      </w:r>
      <w:r>
        <w:rPr>
          <w:rStyle w:val="VerbatimChar"/>
        </w:rPr>
        <w:t xml:space="preserve">│   │   ├── doe_cases.parquet</w:t>
      </w:r>
      <w:r>
        <w:br/>
      </w:r>
      <w:r>
        <w:rPr>
          <w:rStyle w:val="VerbatimChar"/>
        </w:rPr>
        <w:t xml:space="preserve">│   │   ├── optimized_designs.csv</w:t>
      </w:r>
      <w:r>
        <w:br/>
      </w:r>
      <w:r>
        <w:rPr>
          <w:rStyle w:val="VerbatimChar"/>
        </w:rPr>
        <w:t xml:space="preserve">│   │   └── recommendation_card.md</w:t>
      </w:r>
      <w:r>
        <w:br/>
      </w:r>
      <w:r>
        <w:rPr>
          <w:rStyle w:val="VerbatimChar"/>
        </w:rPr>
        <w:t xml:space="preserve">│   ├── assam/</w:t>
      </w:r>
      <w:r>
        <w:br/>
      </w:r>
      <w:r>
        <w:rPr>
          <w:rStyle w:val="VerbatimChar"/>
        </w:rPr>
        <w:t xml:space="preserve">│   ├── tamil_nadu/</w:t>
      </w:r>
      <w:r>
        <w:br/>
      </w:r>
      <w:r>
        <w:rPr>
          <w:rStyle w:val="VerbatimChar"/>
        </w:rPr>
        <w:t xml:space="preserve">│   ├── uttarakhand/</w:t>
      </w:r>
      <w:r>
        <w:br/>
      </w:r>
      <w:r>
        <w:rPr>
          <w:rStyle w:val="VerbatimChar"/>
        </w:rPr>
        <w:t xml:space="preserve">│   └── COMPARATIVE_ANALYSIS.md    # State-by-state heatmaps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state_comparison_heatmap.png</w:t>
      </w:r>
      <w:r>
        <w:br/>
      </w:r>
      <w:r>
        <w:rPr>
          <w:rStyle w:val="VerbatimChar"/>
        </w:rPr>
        <w:t xml:space="preserve">    ├── pareto_by_state.png</w:t>
      </w:r>
      <w:r>
        <w:br/>
      </w:r>
      <w:r>
        <w:rPr>
          <w:rStyle w:val="VerbatimChar"/>
        </w:rPr>
        <w:t xml:space="preserve">    └── design_parameter_shifts.png</w:t>
      </w:r>
    </w:p>
    <w:bookmarkEnd w:id="25"/>
    <w:bookmarkStart w:id="26" w:name="parameterization-strategy"/>
    <w:p>
      <w:pPr>
        <w:pStyle w:val="Heading3"/>
      </w:pPr>
      <w:r>
        <w:t xml:space="preserve">1.2 Parameterization Strategy</w:t>
      </w:r>
    </w:p>
    <w:p>
      <w:pPr>
        <w:pStyle w:val="FirstParagraph"/>
      </w:pPr>
      <w:r>
        <w:rPr>
          <w:bCs/>
          <w:b/>
        </w:rPr>
        <w:t xml:space="preserve">Single Python entry point with state argument:</w:t>
      </w:r>
    </w:p>
    <w:p>
      <w:pPr>
        <w:pStyle w:val="SourceCode"/>
      </w:pPr>
      <w:r>
        <w:rPr>
          <w:rStyle w:val="CommentTok"/>
        </w:rPr>
        <w:t xml:space="preserve"># main.py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"--state"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"rajasthan"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"assam"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"tamil_nadu"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"uttarakhand"</w:t>
      </w:r>
      <w:r>
        <w:rPr>
          <w:rStyle w:val="NormalTok"/>
        </w:rPr>
        <w:t xml:space="preserve">],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"--stage"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"geometry"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"surrogate"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"optimize"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"robustness"</w:t>
      </w:r>
      <w:r>
        <w:rPr>
          <w:rStyle w:val="NormalTok"/>
        </w:rPr>
        <w:t xml:space="preserve">],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shared + state-specific configs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load_config(args.state)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Versioning: config hash ensures reproducibility</w:t>
      </w:r>
      <w:r>
        <w:br/>
      </w:r>
      <w:r>
        <w:rPr>
          <w:rStyle w:val="NormalTok"/>
        </w:rPr>
        <w:t xml:space="preserve">    config_hash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hashlib.sha256(json.dumps(config).encode()).hexdigest()[: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f"results/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config_hash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the appropriate stage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args.stage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"geometry"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run_geometry_pipeline(config, output_dir)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etc</w:t>
      </w:r>
    </w:p>
    <w:p>
      <w:pPr>
        <w:pStyle w:val="FirstParagraph"/>
      </w:pPr>
      <w:r>
        <w:rPr>
          <w:bCs/>
          <w:b/>
        </w:rPr>
        <w:t xml:space="preserve">Key principle:</w:t>
      </w:r>
      <w:r>
        <w:t xml:space="preserve"> </w:t>
      </w:r>
      <w:r>
        <w:t xml:space="preserve">All states use the same</w:t>
      </w:r>
      <w:r>
        <w:t xml:space="preserve"> </w:t>
      </w:r>
      <w:r>
        <w:rPr>
          <w:rStyle w:val="VerbatimChar"/>
        </w:rPr>
        <w:t xml:space="preserve">design_bounds_shared.yaml</w:t>
      </w:r>
      <w:r>
        <w:t xml:space="preserve">, same simulator version</w:t>
      </w:r>
      <w:r>
        <w:t xml:space="preserve"> </w:t>
      </w:r>
      <w:r>
        <w:rPr>
          <w:rStyle w:val="VerbatimChar"/>
        </w:rPr>
        <w:t xml:space="preserve">sim_v1</w:t>
      </w:r>
      <w:r>
        <w:t xml:space="preserve">, same PCM property database. Only the weather, regime clustering, and output directories change.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4d2f0840dd804a1eebbceeff1c02256b6cfec87"/>
    <w:p>
      <w:pPr>
        <w:pStyle w:val="Heading2"/>
      </w:pPr>
      <w:r>
        <w:t xml:space="preserve">2. CLIMATE INPUTS FROM OBJECTIVE 1: State-Specific Manifests</w:t>
      </w:r>
    </w:p>
    <w:p>
      <w:pPr>
        <w:pStyle w:val="FirstParagraph"/>
      </w:pPr>
      <w:r>
        <w:t xml:space="preserve">Each state receives a</w:t>
      </w:r>
      <w:r>
        <w:t xml:space="preserve"> </w:t>
      </w:r>
      <w:r>
        <w:rPr>
          <w:bCs/>
          <w:b/>
        </w:rPr>
        <w:t xml:space="preserve">frozen regime record</w:t>
      </w:r>
      <w:r>
        <w:t xml:space="preserve"> </w:t>
      </w:r>
      <w:r>
        <w:t xml:space="preserve">(produced by Objective 1, version-locked):</w:t>
      </w:r>
    </w:p>
    <w:bookmarkStart w:id="28" w:name="expected-objective-1-outputs-per-state"/>
    <w:p>
      <w:pPr>
        <w:pStyle w:val="Heading3"/>
      </w:pPr>
      <w:r>
        <w:t xml:space="preserve">2.1 Expected Objective 1 Outputs per 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7"/>
        <w:gridCol w:w="1402"/>
        <w:gridCol w:w="1402"/>
        <w:gridCol w:w="1485"/>
        <w:gridCol w:w="82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Medoid 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PCMs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Climate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(high-insolation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Jaisalmer ~6.0 kWh/m²/d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 (Jaisalmer–Bikaner)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RT42, RT50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Dry, large daily ΔT, stable seasonality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(monsoon baseline + transition)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Guwahati ~4.2 kWh/m²/d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31M (Brahmaputra valley)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RT35, RT37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Humid, cloud-persistent, NE monsoon peaks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(coastal + interior 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Coimbatore ~4.8 kWh/m²/d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72M (distributed coast/interior/Nilgiris)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RT35, RT37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Humid coastal, drier interior, bimodal monsoon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Uttarakhand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(elevation tiers)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Dehradun ~4.9 kWh/m²/d (repaired elevation)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 (Himalayan foothills)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RT42, RT45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Temperate, high elevation variability, winter snow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Objective 1 must produce these as</w:t>
      </w:r>
      <w:r>
        <w:t xml:space="preserve"> </w:t>
      </w:r>
      <w:r>
        <w:rPr>
          <w:bCs/>
          <w:b/>
        </w:rPr>
        <w:t xml:space="preserve">separate, immutable files</w:t>
      </w:r>
      <w:r>
        <w:t xml:space="preserve"> </w:t>
      </w:r>
      <w:r>
        <w:t xml:space="preserve">per state. O2 does not re-cluster or re-select PCMs.</w:t>
      </w:r>
    </w:p>
    <w:bookmarkEnd w:id="28"/>
    <w:bookmarkStart w:id="29" w:name="o2-acceptance-criteria-for-o1-inputs"/>
    <w:p>
      <w:pPr>
        <w:pStyle w:val="Heading3"/>
      </w:pPr>
      <w:r>
        <w:t xml:space="preserve">2.2 O2 Acceptance Criteria for O1 Inputs</w:t>
      </w:r>
    </w:p>
    <w:p>
      <w:pPr>
        <w:pStyle w:val="FirstParagraph"/>
      </w:pPr>
      <w:r>
        <w:t xml:space="preserve">Before Objective 2 begins, verify:</w:t>
      </w:r>
    </w:p>
    <w:p>
      <w:pPr>
        <w:numPr>
          <w:ilvl w:val="0"/>
          <w:numId w:val="1007"/>
        </w:numPr>
        <w:pStyle w:val="Compact"/>
      </w:pPr>
      <w:r>
        <w:t xml:space="preserve">☐ Regime files exist for all 4 states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Hourly weather data available for medoid of each regime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PCM shortlist is frozen (Top-2/Top-3, with properties and uncertainty)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Population coverage and regime membership probabilities recorded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Objective 1 version hash recorded (e.g.,</w:t>
      </w:r>
      <w:r>
        <w:t xml:space="preserve"> </w:t>
      </w:r>
      <w:r>
        <w:rPr>
          <w:rStyle w:val="VerbatimChar"/>
        </w:rPr>
        <w:t xml:space="preserve">o1_v2.3_20260905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If any of these are missing or unstable, STOP and ask Objective 1 to re-certify.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e84703bde04a6a0e491e82329e0cbe52ce64f7e"/>
    <w:p>
      <w:pPr>
        <w:pStyle w:val="Heading2"/>
      </w:pPr>
      <w:r>
        <w:t xml:space="preserve">3. FROZEN SYSTEM CONFIGURATION (Shared Across All States)</w:t>
      </w:r>
    </w:p>
    <w:p>
      <w:pPr>
        <w:pStyle w:val="FirstParagraph"/>
      </w:pPr>
      <w:r>
        <w:t xml:space="preserve">Before any DOE, all four states must use</w:t>
      </w:r>
      <w:r>
        <w:t xml:space="preserve"> </w:t>
      </w:r>
      <w:r>
        <w:rPr>
          <w:bCs/>
          <w:b/>
        </w:rPr>
        <w:t xml:space="preserve">identical system bounds</w:t>
      </w:r>
      <w:r>
        <w:t xml:space="preserve"> </w:t>
      </w:r>
      <w:r>
        <w:t xml:space="preserve">unless there is a documented physics reason for state variation.</w:t>
      </w:r>
    </w:p>
    <w:bookmarkStart w:id="31" w:name="key-configuration-freeze-checklist"/>
    <w:p>
      <w:pPr>
        <w:pStyle w:val="Heading3"/>
      </w:pPr>
      <w:r>
        <w:t xml:space="preserve">3.1 Key Configuration Freeze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1"/>
        <w:gridCol w:w="3099"/>
        <w:gridCol w:w="1205"/>
        <w:gridCol w:w="18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area, optical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Flat-plate, 1.5 m², η_optical =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SWH; same for all states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Inlet/outlet piping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Copper, 1/2″ OD, insulated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Standardized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SWH baseline (ref: Singh 2025 [1])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cm foam, U = 0.8 W/m²·K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thermal 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encapsulation in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Decides melting-point target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Capsule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Corrosion-resistant, cost-effective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centrifugal, curve-rated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Modulating 0.005–0.05 kg/s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AC pump curve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water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Scalding prevention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PCM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stability (ref: Rubitherm datasheets)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Max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piping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hot-water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L at 45 °C, morning + evening peaks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SWH standard (ref: [2])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Mains water 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State-specific 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per-state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s (5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speed/accuracy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Backward Euler + adaptive stepping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phase-change handling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1e-6 absolute, 1e-9 relative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Stringent for energy balance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Mains Water Temperature by State (Objective 1 to provide):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Winter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Summer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demand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Rajasthan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fixed or scenario-swept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fixed or scenario-swept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Tamil Nadu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fixed or scenario-swept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Uttarakhand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fixed or scenario-swept</w:t>
            </w:r>
          </w:p>
        </w:tc>
      </w:tr>
    </w:tbl>
    <w:bookmarkEnd w:id="31"/>
    <w:bookmarkStart w:id="32" w:name="configuration-gate-mandatory"/>
    <w:p>
      <w:pPr>
        <w:pStyle w:val="Heading3"/>
      </w:pPr>
      <w:r>
        <w:t xml:space="preserve">3.2 Configuration Gate (Mandatory)</w:t>
      </w:r>
    </w:p>
    <w:p>
      <w:pPr>
        <w:pStyle w:val="FirstParagraph"/>
      </w:pPr>
      <w:r>
        <w:rPr>
          <w:bCs/>
          <w:b/>
        </w:rPr>
        <w:t xml:space="preserve">Do not proceed to DOE until:</w:t>
      </w:r>
    </w:p>
    <w:p>
      <w:pPr>
        <w:numPr>
          <w:ilvl w:val="0"/>
          <w:numId w:val="1008"/>
        </w:numPr>
        <w:pStyle w:val="Compact"/>
      </w:pPr>
      <w:r>
        <w:t xml:space="preserve">Guide (Dr. T. Deepika) approves</w:t>
      </w:r>
      <w:r>
        <w:t xml:space="preserve"> </w:t>
      </w:r>
      <w:r>
        <w:rPr>
          <w:bCs/>
          <w:b/>
        </w:rPr>
        <w:t xml:space="preserve">system_config_shared.yaml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Configuration is versioned (e.g.,</w:t>
      </w:r>
      <w:r>
        <w:t xml:space="preserve"> </w:t>
      </w:r>
      <w:r>
        <w:rPr>
          <w:rStyle w:val="VerbatimChar"/>
        </w:rPr>
        <w:t xml:space="preserve">sys_config_v1.0_20260905</w:t>
      </w:r>
      <w:r>
        <w:t xml:space="preserve">)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Same version is used for all four states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Any change to collector, tank, or pump requires version bump + re-run of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states from DOE onward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he-parameterized-simulator-sim_v1"/>
    <w:p>
      <w:pPr>
        <w:pStyle w:val="Heading2"/>
      </w:pPr>
      <w:r>
        <w:t xml:space="preserve">4. THE PARAMETERIZED SIMULATOR (sim_v1)</w:t>
      </w:r>
    </w:p>
    <w:bookmarkStart w:id="34" w:name="simulator-scope-validation"/>
    <w:p>
      <w:pPr>
        <w:pStyle w:val="Heading3"/>
      </w:pPr>
      <w:r>
        <w:t xml:space="preserve">4.1 Simulator Scope &amp; Validation</w:t>
      </w:r>
    </w:p>
    <w:p>
      <w:pPr>
        <w:pStyle w:val="FirstParagraph"/>
      </w:pPr>
      <w:r>
        <w:t xml:space="preserve">The simulator models: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Collector:</w:t>
      </w:r>
      <w:r>
        <w:t xml:space="preserve"> </w:t>
      </w:r>
      <w:r>
        <w:t xml:space="preserve">Absorbs GHI/DNI/DHI; outputs water-inlet temperature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Tank:</w:t>
      </w:r>
      <w:r>
        <w:t xml:space="preserve"> </w:t>
      </w:r>
      <w:r>
        <w:t xml:space="preserve">Lumped water temperature with PCM encapsulated within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PCM:</w:t>
      </w:r>
      <w:r>
        <w:t xml:space="preserve"> </w:t>
      </w:r>
      <w:r>
        <w:t xml:space="preserve">Enthalpy-based three-phase model (solid → melting → liquid)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Heat transfer:</w:t>
      </w:r>
      <w:r>
        <w:t xml:space="preserve"> </w:t>
      </w:r>
      <w:r>
        <w:t xml:space="preserve">Effective conductance between water and PCM groups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Hydraulic:</w:t>
      </w:r>
      <w:r>
        <w:t xml:space="preserve"> </w:t>
      </w:r>
      <w:r>
        <w:t xml:space="preserve">Pressure drop and pump power as functions of flow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Demand:</w:t>
      </w:r>
      <w:r>
        <w:t xml:space="preserve"> </w:t>
      </w:r>
      <w:r>
        <w:t xml:space="preserve">Stochastic or profile-driven hot-water draw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Energy balance:</w:t>
      </w:r>
      <w:r>
        <w:t xml:space="preserve"> </w:t>
      </w:r>
      <w:r>
        <w:t xml:space="preserve">Cumulative useful heat, losses, pump work</w:t>
      </w:r>
    </w:p>
    <w:p>
      <w:pPr>
        <w:pStyle w:val="BodyText"/>
      </w:pPr>
      <w:r>
        <w:rPr>
          <w:bCs/>
          <w:b/>
        </w:rPr>
        <w:t xml:space="preserve">Validation gates (see §5):</w:t>
      </w:r>
      <w:r>
        <w:t xml:space="preserve"> </w:t>
      </w:r>
      <w:r>
        <w:t xml:space="preserve">- Energy conservation (residual &lt; 0.1%)</w:t>
      </w:r>
      <w:r>
        <w:br/>
      </w:r>
      <w:r>
        <w:t xml:space="preserve">- Limiting cases (zero flow, no PCM, zero irradiance)</w:t>
      </w:r>
      <w:r>
        <w:br/>
      </w:r>
      <w:r>
        <w:t xml:space="preserve">- Published PCM-SWH benchmarks (e.g., Chen 2025 [3]: 94.2% efficiency baseline)</w:t>
      </w:r>
      <w:r>
        <w:br/>
      </w:r>
      <w:r>
        <w:t xml:space="preserve">- Sensitivity (monotonic response to parameter variation)</w:t>
      </w:r>
    </w:p>
    <w:p>
      <w:pPr>
        <w:pStyle w:val="BodyText"/>
      </w:pPr>
      <w:r>
        <w:t xml:space="preserve">Once</w:t>
      </w:r>
      <w:r>
        <w:t xml:space="preserve"> </w:t>
      </w:r>
      <w:r>
        <w:rPr>
          <w:rStyle w:val="VerbatimChar"/>
        </w:rPr>
        <w:t xml:space="preserve">sim_v1</w:t>
      </w:r>
      <w:r>
        <w:t xml:space="preserve"> </w:t>
      </w:r>
      <w:r>
        <w:t xml:space="preserve">passes all gates, it is</w:t>
      </w:r>
      <w:r>
        <w:t xml:space="preserve"> </w:t>
      </w:r>
      <w:r>
        <w:rPr>
          <w:bCs/>
          <w:b/>
        </w:rPr>
        <w:t xml:space="preserve">frozen</w:t>
      </w:r>
      <w:r>
        <w:t xml:space="preserve">. All O2 design decisions rely on this simulator.</w:t>
      </w:r>
    </w:p>
    <w:bookmarkEnd w:id="34"/>
    <w:bookmarkStart w:id="35" w:name="X140a0d3df1bc58b6daf5ba92e3a179f5789474d"/>
    <w:p>
      <w:pPr>
        <w:pStyle w:val="Heading3"/>
      </w:pPr>
      <w:r>
        <w:t xml:space="preserve">4.2 State Universality: Weather as the Only Variable</w:t>
      </w:r>
    </w:p>
    <w:p>
      <w:pPr>
        <w:pStyle w:val="FirstParagraph"/>
      </w:pPr>
      <w:r>
        <w:t xml:space="preserve">The simulator code contains</w:t>
      </w:r>
      <w:r>
        <w:t xml:space="preserve"> </w:t>
      </w:r>
      <w:r>
        <w:rPr>
          <w:bCs/>
          <w:b/>
        </w:rPr>
        <w:t xml:space="preserve">no hardcoded</w:t>
      </w:r>
      <w:r>
        <w:t xml:space="preserve"> </w:t>
      </w:r>
      <w:r>
        <w:t xml:space="preserve">Rajasthan-specific, Assam-specific, or Tamil-Nadu-specific logic.</w:t>
      </w:r>
    </w:p>
    <w:p>
      <w:pPr>
        <w:pStyle w:val="BodyText"/>
      </w:pPr>
      <w:r>
        <w:t xml:space="preserve">Weather varies by state:</w:t>
      </w:r>
      <w:r>
        <w:t xml:space="preserve"> </w:t>
      </w:r>
      <w:r>
        <w:t xml:space="preserve">- Input: hourly GHI, DNI, DHI, T_ambient, humidity, wind, pressure from medoid weather file</w:t>
      </w:r>
      <w:r>
        <w:br/>
      </w:r>
      <w:r>
        <w:t xml:space="preserve">- Effect: 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parameter that changes between state runs</w:t>
      </w:r>
    </w:p>
    <w:p>
      <w:pPr>
        <w:pStyle w:val="BodyText"/>
      </w:pPr>
      <w:r>
        <w:t xml:space="preserve">Design variables vary by state:</w:t>
      </w:r>
      <w:r>
        <w:t xml:space="preserve"> </w:t>
      </w:r>
      <w:r>
        <w:t xml:space="preserve">- Input: capsule count, thickness, arrangement, flow rate (from DOE/optimization)</w:t>
      </w:r>
      <w:r>
        <w:br/>
      </w:r>
      <w:r>
        <w:t xml:space="preserve">- Effect: Evaluated identically via same simulator, same energy balance</w:t>
      </w:r>
    </w:p>
    <w:p>
      <w:pPr>
        <w:pStyle w:val="BodyText"/>
      </w:pPr>
      <w:r>
        <w:t xml:space="preserve">Output: Same metrics for all states (useful energy MJ, delivery hours, PCM melt fraction, etc.)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723d83d412e1be6280f4ee02cbb6e1b84fcdd06"/>
    <w:p>
      <w:pPr>
        <w:pStyle w:val="Heading2"/>
      </w:pPr>
      <w:r>
        <w:t xml:space="preserve">5. SIMULATOR VERIFICATION &amp; VALIDATION (Gate Protocol)</w:t>
      </w:r>
    </w:p>
    <w:bookmarkStart w:id="37" w:name="X95c64293d7d0f1dedbdda5036649bdf25c33ae3"/>
    <w:p>
      <w:pPr>
        <w:pStyle w:val="Heading3"/>
      </w:pPr>
      <w:r>
        <w:t xml:space="preserve">5.1 Five Verification Gates (Same for All States)</w:t>
      </w:r>
    </w:p>
    <w:p>
      <w:pPr>
        <w:pStyle w:val="FirstParagraph"/>
      </w:pPr>
      <w:r>
        <w:rPr>
          <w:bCs/>
          <w:b/>
        </w:rPr>
        <w:t xml:space="preserve">Gate 1 — Energy Conservation:</w:t>
      </w:r>
    </w:p>
    <w:p>
      <w:pPr>
        <w:pStyle w:val="BodyText"/>
      </w:pPr>
      <w:r>
        <w:t xml:space="preserve">For each simulation:</w:t>
      </w:r>
    </w:p>
    <w:p>
      <w:pPr>
        <w:pStyle w:val="SourceCode"/>
      </w:pPr>
      <w:r>
        <w:rPr>
          <w:rStyle w:val="VerbatimChar"/>
        </w:rPr>
        <w:t xml:space="preserve">E_collector + E_initial = E_load + E_loss + E_pump + E_final + E_residual</w:t>
      </w:r>
    </w:p>
    <w:p>
      <w:pPr>
        <w:numPr>
          <w:ilvl w:val="0"/>
          <w:numId w:val="1009"/>
        </w:numPr>
        <w:pStyle w:val="Compact"/>
      </w:pPr>
      <w:r>
        <w:t xml:space="preserve">Tolerance: |E_residual| &lt; 0.1% × (E_collector + E_initial)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Report: max residual, mean residual, % cases passing</w:t>
      </w:r>
      <w:r>
        <w:br/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Failure rule:</w:t>
      </w:r>
      <w:r>
        <w:t xml:space="preserve"> </w:t>
      </w:r>
      <w:r>
        <w:t xml:space="preserve">Stop DOE; diagnose numerical solver or energy model</w:t>
      </w:r>
    </w:p>
    <w:p>
      <w:pPr>
        <w:pStyle w:val="FirstParagraph"/>
      </w:pPr>
      <w:r>
        <w:rPr>
          <w:bCs/>
          <w:b/>
        </w:rPr>
        <w:t xml:space="preserve">Gate 2 — Limiting Cases:</w:t>
      </w:r>
    </w:p>
    <w:p>
      <w:pPr>
        <w:pStyle w:val="BodyText"/>
      </w:pPr>
      <w:r>
        <w:t xml:space="preserve">Run automated unit tests:</w:t>
      </w:r>
      <w:r>
        <w:t xml:space="preserve"> </w:t>
      </w:r>
      <w:r>
        <w:t xml:space="preserve">- Zero irradiance → no charging ✓</w:t>
      </w:r>
      <w:r>
        <w:br/>
      </w:r>
      <w:r>
        <w:t xml:space="preserve">- Zero flow → no heat transfer ✓</w:t>
      </w:r>
      <w:r>
        <w:br/>
      </w:r>
      <w:r>
        <w:t xml:space="preserve">- No PCM → sensible storage only ✓</w:t>
      </w:r>
      <w:r>
        <w:br/>
      </w:r>
      <w:r>
        <w:t xml:space="preserve">- Zero latent heat → instant melt ✓</w:t>
      </w:r>
      <w:r>
        <w:br/>
      </w:r>
      <w:r>
        <w:t xml:space="preserve">- Very high PCM conductivity → reduced melt time ✓</w:t>
      </w:r>
    </w:p>
    <w:p>
      <w:pPr>
        <w:pStyle w:val="BodyText"/>
      </w:pPr>
      <w:r>
        <w:rPr>
          <w:bCs/>
          <w:b/>
        </w:rPr>
        <w:t xml:space="preserve">Gate 3 — Baseline Comparisons:</w:t>
      </w:r>
    </w:p>
    <w:p>
      <w:pPr>
        <w:pStyle w:val="BodyText"/>
      </w:pPr>
      <w:r>
        <w:t xml:space="preserve">Under identical weather (medoid year), demand (standard profile), system:</w:t>
      </w:r>
      <w:r>
        <w:t xml:space="preserve"> </w:t>
      </w:r>
      <w:r>
        <w:t xml:space="preserve">- Plain sensible-water tank (no PCM)</w:t>
      </w:r>
      <w:r>
        <w:br/>
      </w:r>
      <w:r>
        <w:t xml:space="preserve">- Fixed PCM (20% volume, 14 capsules) [Chen 2025 baseline [3]]</w:t>
      </w:r>
      <w:r>
        <w:br/>
      </w:r>
      <w:r>
        <w:t xml:space="preserve">- Optimized PCM (from prior O2 run if available, else manual reference design)</w:t>
      </w:r>
    </w:p>
    <w:p>
      <w:pPr>
        <w:pStyle w:val="BodyText"/>
      </w:pPr>
      <w:r>
        <w:t xml:space="preserve">Compare: useful energy, delivery hours, unmet demand, solar fraction, pump energy</w:t>
      </w:r>
    </w:p>
    <w:p>
      <w:pPr>
        <w:pStyle w:val="BodyText"/>
      </w:pPr>
      <w:r>
        <w:rPr>
          <w:bCs/>
          <w:b/>
        </w:rPr>
        <w:t xml:space="preserve">Gate 4 — Published-Behavior Calibration:</w:t>
      </w:r>
    </w:p>
    <w:p>
      <w:pPr>
        <w:pStyle w:val="BodyText"/>
      </w:pPr>
      <w:r>
        <w:t xml:space="preserve">Literature benchmarks from supplied papers [1], [3]: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75"/>
        <w:gridCol w:w="1218"/>
        <w:gridCol w:w="2284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O2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Flat-plate SWH daily efficiency (no PCM)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Singh 2025 Table 5 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60–65%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within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Flat-plate SWH with PCM (20%, 14 tubes)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2025 (L36 optimized)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94.2% thermal storage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within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retention (T ≥ 30 °C for 24 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Chen 2025 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31.7 h from 50 L tank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within 2 h or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RT35HC melt time (isolated)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Rubitherm datasheet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~45–60 min (lab, 100 W/m²)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±15 min vs datasheet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5 — Sensitivity &amp; Monotonicity:</w:t>
      </w:r>
    </w:p>
    <w:p>
      <w:pPr>
        <w:pStyle w:val="BodyText"/>
      </w:pPr>
      <w:r>
        <w:t xml:space="preserve">Vary one parameter, hold others:</w:t>
      </w:r>
      <w:r>
        <w:t xml:space="preserve"> </w:t>
      </w:r>
      <w:r>
        <w:t xml:space="preserve">- Increase PCM volume → useful energy ↑ (until diminishing returns) ✓</w:t>
      </w:r>
      <w:r>
        <w:br/>
      </w:r>
      <w:r>
        <w:t xml:space="preserve">- Increase flow rate → charge time ↓, but pump power ↑ (trade-off) ✓</w:t>
      </w:r>
      <w:r>
        <w:br/>
      </w:r>
      <w:r>
        <w:t xml:space="preserve">- Increase latent heat → storage ↑ ✓</w:t>
      </w:r>
      <w:r>
        <w:br/>
      </w:r>
      <w:r>
        <w:t xml:space="preserve">- Increase ambient temp → useful energy ↓ (reduced ΔT) ✓</w:t>
      </w:r>
      <w:r>
        <w:br/>
      </w:r>
      <w:r>
        <w:t xml:space="preserve">- Decrease tank insulation → storage ↓ (more loss) ✓</w:t>
      </w:r>
    </w:p>
    <w:p>
      <w:pPr>
        <w:pStyle w:val="BodyText"/>
      </w:pPr>
      <w:r>
        <w:rPr>
          <w:bCs/>
          <w:b/>
        </w:rPr>
        <w:t xml:space="preserve">Violation investigation:</w:t>
      </w:r>
      <w:r>
        <w:t xml:space="preserve"> </w:t>
      </w:r>
      <w:r>
        <w:t xml:space="preserve">If any response contradicts physics → fix model; do NOT proceed.</w:t>
      </w:r>
    </w:p>
    <w:bookmarkEnd w:id="37"/>
    <w:bookmarkStart w:id="38" w:name="simulator-release-rule"/>
    <w:p>
      <w:pPr>
        <w:pStyle w:val="Heading3"/>
      </w:pPr>
      <w:r>
        <w:t xml:space="preserve">5.2 Simulator Release Rule</w:t>
      </w:r>
    </w:p>
    <w:p>
      <w:pPr>
        <w:pStyle w:val="SourceCode"/>
      </w:pPr>
      <w:r>
        <w:rPr>
          <w:rStyle w:val="VerbatimChar"/>
        </w:rPr>
        <w:t xml:space="preserve">IF all 5 gates pass for the baseline system_config_shared.yaml</w:t>
      </w:r>
      <w:r>
        <w:br/>
      </w:r>
      <w:r>
        <w:rPr>
          <w:rStyle w:val="VerbatimChar"/>
        </w:rPr>
        <w:t xml:space="preserve">    THEN release sim_v1</w:t>
      </w:r>
      <w:r>
        <w:br/>
      </w:r>
      <w:r>
        <w:rPr>
          <w:rStyle w:val="VerbatimChar"/>
        </w:rPr>
        <w:t xml:space="preserve">         Freeze simulator code</w:t>
      </w:r>
      <w:r>
        <w:br/>
      </w:r>
      <w:r>
        <w:rPr>
          <w:rStyle w:val="VerbatimChar"/>
        </w:rPr>
        <w:t xml:space="preserve">         Version: sim_v1_&lt;date&gt;_&lt;config_hash&gt;</w:t>
      </w:r>
      <w:r>
        <w:br/>
      </w:r>
      <w:r>
        <w:rPr>
          <w:rStyle w:val="VerbatimChar"/>
        </w:rPr>
        <w:t xml:space="preserve">         PROCEED TO DOE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Record failure details</w:t>
      </w:r>
      <w:r>
        <w:br/>
      </w:r>
      <w:r>
        <w:rPr>
          <w:rStyle w:val="VerbatimChar"/>
        </w:rPr>
        <w:t xml:space="preserve">    Repair model</w:t>
      </w:r>
      <w:r>
        <w:br/>
      </w:r>
      <w:r>
        <w:rPr>
          <w:rStyle w:val="VerbatimChar"/>
        </w:rPr>
        <w:t xml:space="preserve">    Re-run all 5 gates</w:t>
      </w:r>
      <w:r>
        <w:br/>
      </w:r>
      <w:r>
        <w:rPr>
          <w:rStyle w:val="VerbatimChar"/>
        </w:rPr>
        <w:t xml:space="preserve">    IF repaired version passes</w:t>
      </w:r>
      <w:r>
        <w:br/>
      </w:r>
      <w:r>
        <w:rPr>
          <w:rStyle w:val="VerbatimChar"/>
        </w:rPr>
        <w:t xml:space="preserve">        THEN release sim_v2 (or higher)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ESCALATE to Dr. Deepika; do NOT proceed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Never mix simulator versions in one DOE dataset. If sim_v1 is released for Rajasthan but then a bug is found and fixed as sim_v1.1,</w:t>
      </w:r>
      <w:r>
        <w:t xml:space="preserve"> </w:t>
      </w:r>
      <w:r>
        <w:rPr>
          <w:bCs/>
          <w:b/>
        </w:rPr>
        <w:t xml:space="preserve">re-run all four states with sim_v1.1</w:t>
      </w:r>
      <w:r>
        <w:t xml:space="preserve"> </w:t>
      </w:r>
      <w:r>
        <w:t xml:space="preserve">rather than publishing mixed results.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esign-space-degrees-of-freedom"/>
    <w:p>
      <w:pPr>
        <w:pStyle w:val="Heading2"/>
      </w:pPr>
      <w:r>
        <w:t xml:space="preserve">6. DESIGN SPACE &amp; DEGREES OF FREEDOM</w:t>
      </w:r>
    </w:p>
    <w:bookmarkStart w:id="40" w:name="Xe22987936c186f054566b2485f242f935b279be"/>
    <w:p>
      <w:pPr>
        <w:pStyle w:val="Heading3"/>
      </w:pPr>
      <w:r>
        <w:t xml:space="preserve">6.1 Decision Variables (Same Bounds for All States)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357"/>
        <w:gridCol w:w="1810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 thickness</w:t>
            </w:r>
            <w:r>
              <w:t xml:space="preserve"> </w:t>
            </w:r>
            <w:r>
              <w:t xml:space="preserve">(max conduction distance)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0.02–0.10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Paraffin diffusivity timescale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Capsule diameter</w:t>
            </w:r>
            <w:r>
              <w:t xml:space="preserve"> </w:t>
            </w:r>
            <w:r>
              <w:t xml:space="preserve">(spherical)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0.02–0.08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encapsulation sizes 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Capsule count</w:t>
            </w:r>
            <w:r>
              <w:t xml:space="preserve"> </w:t>
            </w:r>
            <w:r>
              <w:t xml:space="preserve">(N_capsule)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Tank geometry constraint (50 L tank)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Capsule arrangement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layer, staggered, radial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 rate</w:t>
            </w:r>
            <w:r>
              <w:t xml:space="preserve"> </w:t>
            </w:r>
            <w:r>
              <w:t xml:space="preserve">(ṁ)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0.010–0.050 kg/s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 curve limits [system_config]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Collector tubes</w:t>
            </w:r>
            <w:r>
              <w:t xml:space="preserve"> </w:t>
            </w:r>
            <w:r>
              <w:t xml:space="preserve">(layout)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area constraint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same bounds for all states?</w:t>
      </w:r>
      <w:r>
        <w:br/>
      </w:r>
      <w:r>
        <w:t xml:space="preserve">- Encapsulation technology is universal; Rajasthan and Assam use the same Rubitherm or PLUSS PCMs</w:t>
      </w:r>
      <w:r>
        <w:br/>
      </w:r>
      <w:r>
        <w:t xml:space="preserve">- Tank is physically identical (50 L, 5 cm insulation)</w:t>
      </w:r>
      <w:r>
        <w:br/>
      </w:r>
      <w:r>
        <w:t xml:space="preserve">- Pump and piping have the same curve; flow capability doesn’t depend on latitude</w:t>
      </w:r>
      <w:r>
        <w:br/>
      </w:r>
      <w:r>
        <w:t xml:space="preserve">- PCM thickness is driven by molecular diffusivity, not climate</w:t>
      </w:r>
    </w:p>
    <w:p>
      <w:pPr>
        <w:pStyle w:val="BodyText"/>
      </w:pPr>
      <w:r>
        <w:rPr>
          <w:bCs/>
          <w:b/>
        </w:rPr>
        <w:t xml:space="preserve">What varies by state?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Weather forcing</w:t>
      </w:r>
      <w:r>
        <w:t xml:space="preserve"> </w:t>
      </w:r>
      <w:r>
        <w:t xml:space="preserve">(irradiance, ambient temp, cloud persistence) → affects optimal flow and thickness empirically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Demand timing</w:t>
      </w:r>
      <w:r>
        <w:t xml:space="preserve"> </w:t>
      </w:r>
      <w:r>
        <w:t xml:space="preserve">(monsoon shifts when showers are taken) → may shift daily charging profile, but constraint bounds are universal</w:t>
      </w:r>
    </w:p>
    <w:p>
      <w:pPr>
        <w:pStyle w:val="BodyText"/>
      </w:pPr>
      <w:r>
        <w:t xml:space="preserve">The hypothesis is:</w:t>
      </w:r>
      <w:r>
        <w:t xml:space="preserve"> </w:t>
      </w:r>
      <w:r>
        <w:rPr>
          <w:bCs/>
          <w:b/>
        </w:rPr>
        <w:t xml:space="preserve">optimal designs will cluster within the bounds but shift in response to climate</w:t>
      </w:r>
      <w:r>
        <w:t xml:space="preserve">, which is precisely what we want to measure and publish.</w:t>
      </w:r>
    </w:p>
    <w:bookmarkEnd w:id="40"/>
    <w:bookmarkStart w:id="41" w:name="fixed-non-optimized-parameters"/>
    <w:p>
      <w:pPr>
        <w:pStyle w:val="Heading3"/>
      </w:pPr>
      <w:r>
        <w:t xml:space="preserve">6.2 Fixed (Non-Optimized) Parameters</w:t>
      </w:r>
    </w:p>
    <w:p>
      <w:pPr>
        <w:numPr>
          <w:ilvl w:val="0"/>
          <w:numId w:val="1010"/>
        </w:numPr>
        <w:pStyle w:val="Compact"/>
      </w:pPr>
      <w:r>
        <w:t xml:space="preserve">Tank volume: 50 L (fixed)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Collector area: 1.5 m² (fixed)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PCM melting point: varies by PCM choice (from Objective 1) but not optimized within O2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Maximum safe temperatures: 75 °C (water), 65 °C (PCM) — safety limits, not design optimizations</w:t>
      </w:r>
    </w:p>
    <w:bookmarkEnd w:id="41"/>
    <w:bookmarkStart w:id="42" w:name="geometry-engine-output-per-design"/>
    <w:p>
      <w:pPr>
        <w:pStyle w:val="Heading3"/>
      </w:pPr>
      <w:r>
        <w:t xml:space="preserve">6.3 Geometry Engine Output (per design)</w:t>
      </w:r>
    </w:p>
    <w:p>
      <w:pPr>
        <w:pStyle w:val="FirstParagraph"/>
      </w:pPr>
      <w:r>
        <w:t xml:space="preserve">For every sampled/optimized design:</w:t>
      </w:r>
    </w:p>
    <w:p>
      <w:pPr>
        <w:pStyle w:val="SourceCode"/>
      </w:pPr>
      <w:r>
        <w:rPr>
          <w:rStyle w:val="NormalTok"/>
        </w:rPr>
        <w:t xml:space="preserve">geometry_record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"capsule_volume_m3"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"capsule_surface_area_m2"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"total_pcm_volume_m3"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"total_pcm_mass_kg"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"water_passage_min_mm"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"hydraulic_diameter_m"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"reynolds_number"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"heat_transfer_coefficient_Wm2K"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"pressure_drop_pa"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"pump_power_W"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"geometry_valid"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"validity_reason_if_invalid"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"overlap", "volume_exceeded", "passage_blocked", None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All records (valid and invalid) are saved. Invalid cases teach the surrogate the feasibility boundary.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design-of-experiments-doe-strategy"/>
    <w:p>
      <w:pPr>
        <w:pStyle w:val="Heading2"/>
      </w:pPr>
      <w:r>
        <w:t xml:space="preserve">7. DESIGN-OF-EXPERIMENTS (DOE) Strategy</w:t>
      </w:r>
    </w:p>
    <w:bookmarkStart w:id="44" w:name="sampling-plan-same-for-all-states"/>
    <w:p>
      <w:pPr>
        <w:pStyle w:val="Heading3"/>
      </w:pPr>
      <w:r>
        <w:t xml:space="preserve">7.1 Sampling Plan: Same for All States</w:t>
      </w:r>
    </w:p>
    <w:p>
      <w:pPr>
        <w:pStyle w:val="FirstParagraph"/>
      </w:pPr>
      <w:r>
        <w:rPr>
          <w:bCs/>
          <w:b/>
        </w:rPr>
        <w:t xml:space="preserve">Stage 1: Space-filling exploration</w:t>
      </w:r>
    </w:p>
    <w:p>
      <w:pPr>
        <w:pStyle w:val="BodyText"/>
      </w:pPr>
      <w:r>
        <w:t xml:space="preserve">Use Latin Hypercube Sampling (LHS) for continuous variables; balanced enumeration for categorical:</w:t>
      </w:r>
    </w:p>
    <w:p>
      <w:pPr>
        <w:pStyle w:val="SourceCode"/>
      </w:pPr>
      <w:r>
        <w:rPr>
          <w:rStyle w:val="NormalTok"/>
        </w:rPr>
        <w:t xml:space="preserve">doe_samples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"pcm_thickness"</w:t>
      </w:r>
      <w:r>
        <w:rPr>
          <w:rStyle w:val="NormalTok"/>
        </w:rPr>
        <w:t xml:space="preserve">: lhs(n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"capsule_diameter"</w:t>
      </w:r>
      <w:r>
        <w:rPr>
          <w:rStyle w:val="NormalTok"/>
        </w:rPr>
        <w:t xml:space="preserve">: lhs(n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"capsule_count"</w:t>
      </w:r>
      <w:r>
        <w:rPr>
          <w:rStyle w:val="NormalTok"/>
        </w:rPr>
        <w:t xml:space="preserve">: np.linspace(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Integer enumeration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"arrangement"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"single_layer"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"staggered"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Categorical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"flow_rate"</w:t>
      </w:r>
      <w:r>
        <w:rPr>
          <w:rStyle w:val="NormalTok"/>
        </w:rPr>
        <w:t xml:space="preserve">: lhs(n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generates ~50 × 50 × 5 × 3 × 50 = 37.5M combinations naively.</w:t>
      </w:r>
      <w:r>
        <w:br/>
      </w:r>
      <w:r>
        <w:rPr>
          <w:bCs/>
          <w:b/>
        </w:rPr>
        <w:t xml:space="preserve">Constraint:</w:t>
      </w:r>
      <w:r>
        <w:t xml:space="preserve"> </w:t>
      </w:r>
      <w:r>
        <w:t xml:space="preserve">Use balanced Cartesian product: 50 unique designs × 4 arrangements = 200 base cases.</w:t>
      </w:r>
    </w:p>
    <w:p>
      <w:pPr>
        <w:pStyle w:val="BodyText"/>
      </w:pPr>
      <w:r>
        <w:rPr>
          <w:bCs/>
          <w:b/>
        </w:rPr>
        <w:t xml:space="preserve">Stage 2: Augmentation</w:t>
      </w:r>
    </w:p>
    <w:p>
      <w:pPr>
        <w:pStyle w:val="BodyText"/>
      </w:pPr>
      <w:r>
        <w:t xml:space="preserve">Add:</w:t>
      </w:r>
      <w:r>
        <w:t xml:space="preserve"> </w:t>
      </w:r>
      <w:r>
        <w:t xml:space="preserve">- Boundary cases (min/max thickness, min/max flow)</w:t>
      </w:r>
      <w:r>
        <w:br/>
      </w:r>
      <w:r>
        <w:t xml:space="preserve">- Baseline references (20% PCM volume, 14 capsules [Chen 2025 [3]])</w:t>
      </w:r>
      <w:r>
        <w:br/>
      </w:r>
      <w:r>
        <w:t xml:space="preserve">- Designs from prior O2 runs (if replicating an earlier state)</w:t>
      </w:r>
    </w:p>
    <w:p>
      <w:pPr>
        <w:pStyle w:val="BodyText"/>
      </w:pPr>
      <w:r>
        <w:rPr>
          <w:bCs/>
          <w:b/>
        </w:rPr>
        <w:t xml:space="preserve">Total initial DOE:</w:t>
      </w:r>
      <w:r>
        <w:t xml:space="preserve"> </w:t>
      </w:r>
      <w:r>
        <w:t xml:space="preserve">~250–300 cases per state.</w:t>
      </w:r>
    </w:p>
    <w:bookmarkEnd w:id="44"/>
    <w:bookmarkStart w:id="45" w:name="doe-execution-parameterized-loop"/>
    <w:p>
      <w:pPr>
        <w:pStyle w:val="Heading3"/>
      </w:pPr>
      <w:r>
        <w:t xml:space="preserve">7.2 DOE Execution (Parameterized Loop)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run_doe_for_state(state_config):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Identical loop for Rajasthan, Assam, Tamil Nadu, Uttarakhand.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weather_data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load_weather(state_config[</w:t>
      </w:r>
      <w:r>
        <w:rPr>
          <w:rStyle w:val="StringTok"/>
        </w:rPr>
        <w:t xml:space="preserve">"weather_file"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Only state-specific input</w:t>
      </w:r>
      <w:r>
        <w:br/>
      </w:r>
      <w:r>
        <w:rPr>
          <w:rStyle w:val="NormalTok"/>
        </w:rPr>
        <w:t xml:space="preserve">    pcm_shortlist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load_pcm_shortlist(state_config[</w:t>
      </w:r>
      <w:r>
        <w:rPr>
          <w:rStyle w:val="StringTok"/>
        </w:rPr>
        <w:t xml:space="preserve">"pcm_ids"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Shared database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design_id, design_vars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(doe_samples):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pcm_id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pcm_shortlist:</w:t>
      </w:r>
      <w:r>
        <w:br/>
      </w:r>
      <w:r>
        <w:rPr>
          <w:rStyle w:val="NormalTok"/>
        </w:rPr>
        <w:t xml:space="preserve">    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"case_id"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state_config[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design_id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pcm_id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: state_config[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"pcm_id"</w:t>
      </w:r>
      <w:r>
        <w:rPr>
          <w:rStyle w:val="NormalTok"/>
        </w:rPr>
        <w:t xml:space="preserve">: pcm_id,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"design"</w:t>
      </w:r>
      <w:r>
        <w:rPr>
          <w:rStyle w:val="NormalTok"/>
        </w:rPr>
        <w:t xml:space="preserve">: design_vars,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"geometry"</w:t>
      </w:r>
      <w:r>
        <w:rPr>
          <w:rStyle w:val="NormalTok"/>
        </w:rPr>
        <w:t xml:space="preserve">: geometry_engine(design_vars, pcm_id),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Simulate year with medoid weather</w:t>
      </w:r>
      <w:r>
        <w:br/>
      </w:r>
      <w:r>
        <w:rPr>
          <w:rStyle w:val="NormalTok"/>
        </w:rPr>
        <w:t xml:space="preserve">            sim_output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</w:t>
      </w:r>
      <w:r>
        <w:br/>
      </w:r>
      <w:r>
        <w:rPr>
          <w:rStyle w:val="NormalTok"/>
        </w:rPr>
        <w:t xml:space="preserve">                weather_data,</w:t>
      </w:r>
      <w:r>
        <w:br/>
      </w:r>
      <w:r>
        <w:rPr>
          <w:rStyle w:val="NormalTok"/>
        </w:rPr>
        <w:t xml:space="preserve">                case[</w:t>
      </w:r>
      <w:r>
        <w:rPr>
          <w:rStyle w:val="StringTok"/>
        </w:rPr>
        <w:t xml:space="preserve">"geometry"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pcm_shortlist[pcm_id],</w:t>
      </w:r>
      <w:r>
        <w:br/>
      </w:r>
      <w:r>
        <w:rPr>
          <w:rStyle w:val="NormalTok"/>
        </w:rPr>
        <w:t xml:space="preserve">                system_config_shared,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case[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sim_output</w:t>
      </w:r>
      <w:r>
        <w:br/>
      </w:r>
      <w:r>
        <w:rPr>
          <w:rStyle w:val="NormalTok"/>
        </w:rPr>
        <w:t xml:space="preserve">            cases.append(case)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as DataFrame; partition for train/validation/holdout/stress-test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pd.DataFrame(cases)</w:t>
      </w:r>
      <w:r>
        <w:br/>
      </w:r>
      <w:r>
        <w:rPr>
          <w:rStyle w:val="NormalTok"/>
        </w:rPr>
        <w:t xml:space="preserve">    save_parquet(df, </w:t>
      </w:r>
      <w:r>
        <w:rPr>
          <w:rStyle w:val="SpecialStringTok"/>
        </w:rPr>
        <w:t xml:space="preserve">f"results/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_doe_cases.parquet"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</w:p>
    <w:p>
      <w:pPr>
        <w:pStyle w:val="FirstParagraph"/>
      </w:pPr>
      <w:r>
        <w:rPr>
          <w:bCs/>
          <w:b/>
        </w:rPr>
        <w:t xml:space="preserve">Execution: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rajasthan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doe   </w:t>
      </w:r>
      <w:r>
        <w:rPr>
          <w:rStyle w:val="CommentTok"/>
        </w:rPr>
        <w:t xml:space="preserve"># ~2–4 h, ~250 cases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assam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doe       </w:t>
      </w:r>
      <w:r>
        <w:rPr>
          <w:rStyle w:val="CommentTok"/>
        </w:rPr>
        <w:t xml:space="preserve"># ~2–4 h, ~250 cases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tamil_nadu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doe  </w:t>
      </w:r>
      <w:r>
        <w:rPr>
          <w:rStyle w:val="CommentTok"/>
        </w:rPr>
        <w:t xml:space="preserve"># ~2–4 h, ~250 cases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pipeline.py </w:t>
      </w:r>
      <w:r>
        <w:rPr>
          <w:rStyle w:val="AttributeTok"/>
        </w:rPr>
        <w:t xml:space="preserve">--state</w:t>
      </w:r>
      <w:r>
        <w:rPr>
          <w:rStyle w:val="NormalTok"/>
        </w:rPr>
        <w:t xml:space="preserve"> uttarakhand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doe </w:t>
      </w:r>
      <w:r>
        <w:rPr>
          <w:rStyle w:val="CommentTok"/>
        </w:rPr>
        <w:t xml:space="preserve"># ~2–4 h, ~250 cases</w:t>
      </w:r>
    </w:p>
    <w:bookmarkEnd w:id="45"/>
    <w:bookmarkStart w:id="46" w:name="data-partitioning-no-leakage"/>
    <w:p>
      <w:pPr>
        <w:pStyle w:val="Heading3"/>
      </w:pPr>
      <w:r>
        <w:t xml:space="preserve">7.3 Data Partitioning (No Leakage)</w:t>
      </w:r>
    </w:p>
    <w:p>
      <w:pPr>
        <w:pStyle w:val="FirstParagraph"/>
      </w:pPr>
      <w:r>
        <w:t xml:space="preserve">Split by complete case (design + weather + PCM combination),</w:t>
      </w:r>
      <w:r>
        <w:t xml:space="preserve"> </w:t>
      </w:r>
      <w:r>
        <w:rPr>
          <w:bCs/>
          <w:b/>
        </w:rPr>
        <w:t xml:space="preserve">NOT by hourly timestep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(~150 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Hyperparameter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(~40 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Hold-out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evaluation (untouched)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(~40 cases)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Stress-test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Near-constraint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(~25 cases)</w:t>
            </w:r>
          </w:p>
        </w:tc>
      </w:tr>
    </w:tbl>
    <w:p>
      <w:pPr>
        <w:pStyle w:val="BodyText"/>
      </w:pPr>
      <w:r>
        <w:t xml:space="preserve">Same split ratio for all four states to ensure fair surrogate comparison.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ai-surrogate-model"/>
    <w:p>
      <w:pPr>
        <w:pStyle w:val="Heading2"/>
      </w:pPr>
      <w:r>
        <w:t xml:space="preserve">8. AI SURROGATE MODEL</w:t>
      </w:r>
    </w:p>
    <w:bookmarkStart w:id="48" w:name="algorithm-choice"/>
    <w:p>
      <w:pPr>
        <w:pStyle w:val="Heading3"/>
      </w:pPr>
      <w:r>
        <w:t xml:space="preserve">8.1 Algorithm Choice</w:t>
      </w:r>
    </w:p>
    <w:p>
      <w:pPr>
        <w:pStyle w:val="FirstParagraph"/>
      </w:pPr>
      <w:r>
        <w:rPr>
          <w:bCs/>
          <w:b/>
        </w:rPr>
        <w:t xml:space="preserve">Start with Extra Trees or XGBoost</w:t>
      </w:r>
      <w:r>
        <w:t xml:space="preserve"> </w:t>
      </w:r>
      <w:r>
        <w:t xml:space="preserve">(gradient-boosted trees):</w:t>
      </w:r>
      <w:r>
        <w:t xml:space="preserve"> </w:t>
      </w:r>
      <w:r>
        <w:t xml:space="preserve">- Handles mixed categorical/integer/continuous inputs</w:t>
      </w:r>
      <w:r>
        <w:br/>
      </w:r>
      <w:r>
        <w:t xml:space="preserve">- Non-linear interactions (e.g., flow × PCM thickness → optimal heat transfer)</w:t>
      </w:r>
      <w:r>
        <w:br/>
      </w:r>
      <w:r>
        <w:t xml:space="preserve">- Fast inference for active-learning proposal generation</w:t>
      </w:r>
      <w:r>
        <w:br/>
      </w:r>
      <w:r>
        <w:t xml:space="preserve">- Robust to outliers (infeasible cases)</w:t>
      </w:r>
    </w:p>
    <w:p>
      <w:pPr>
        <w:pStyle w:val="BodyText"/>
      </w:pPr>
      <w:r>
        <w:rPr>
          <w:bCs/>
          <w:b/>
        </w:rPr>
        <w:t xml:space="preserve">Candidate models for comparison:</w:t>
      </w:r>
      <w:r>
        <w:t xml:space="preserve"> </w:t>
      </w:r>
      <w:r>
        <w:t xml:space="preserve">1. Extra Trees (sklearn, faster training)</w:t>
      </w:r>
      <w:r>
        <w:br/>
      </w:r>
      <w:r>
        <w:t xml:space="preserve">2. XGBoost (sklearn wrapper or native)</w:t>
      </w:r>
      <w:r>
        <w:br/>
      </w:r>
      <w:r>
        <w:t xml:space="preserve">3. Linear regression (baseline)</w:t>
      </w:r>
      <w:r>
        <w:br/>
      </w:r>
      <w:r>
        <w:t xml:space="preserve">4. Shallow decision tree (sanity check)</w:t>
      </w:r>
    </w:p>
    <w:p>
      <w:pPr>
        <w:pStyle w:val="BodyText"/>
      </w:pPr>
      <w:r>
        <w:rPr>
          <w:bCs/>
          <w:b/>
        </w:rPr>
        <w:t xml:space="preserve">Optional (if time permits):</w:t>
      </w:r>
      <w:r>
        <w:t xml:space="preserve"> </w:t>
      </w:r>
      <w:r>
        <w:t xml:space="preserve">- Gaussian Process (uncertainty quantification, smaller dataset)</w:t>
      </w:r>
      <w:r>
        <w:br/>
      </w:r>
      <w:r>
        <w:t xml:space="preserve">- Neural Network (ANN 3-layer, 64→32→16 hidden units [Barqawi 2025 [4]])</w:t>
      </w:r>
    </w:p>
    <w:bookmarkEnd w:id="48"/>
    <w:bookmarkStart w:id="49" w:name="prediction-targets-multi-output"/>
    <w:p>
      <w:pPr>
        <w:pStyle w:val="Heading3"/>
      </w:pPr>
      <w:r>
        <w:t xml:space="preserve">8.2 Prediction Targets (Multi-Output)</w:t>
      </w:r>
    </w:p>
    <w:p>
      <w:pPr>
        <w:pStyle w:val="FirstParagraph"/>
      </w:pPr>
      <w:r>
        <w:t xml:space="preserve">One surrogate predicts multiple performance metrics: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1532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Useful thermal energy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hours (T ≥ 45 °C)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User-visible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Unmet demand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Charging time (0→50% melt)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Pumping energy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PCM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cost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Feasible / Infeasible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</w:t>
            </w:r>
          </w:p>
        </w:tc>
      </w:tr>
    </w:tbl>
    <w:bookmarkEnd w:id="49"/>
    <w:bookmarkStart w:id="50" w:name="input-features-state-agnostic"/>
    <w:p>
      <w:pPr>
        <w:pStyle w:val="Heading3"/>
      </w:pPr>
      <w:r>
        <w:t xml:space="preserve">8.3 Input Features (State-Agnostic)</w:t>
      </w:r>
    </w:p>
    <w:p>
      <w:pPr>
        <w:pStyle w:val="SourceCode"/>
      </w:pP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Climate (from Objective 1 medoid + aggregated stats)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"mean_ghi_wmq"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Mean Global Horizontal Irradiance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"ghi_std"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Variability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"mean_tamb"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Mean ambient temperature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"tamb_range"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Max - Min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"humidity"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Mean relative humidity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"cloud_persistence_days"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Consecutive cloudy days (monsoon proxy)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PCM (from shortlist)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"pcm_latent_heat_kJkg"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"pcm_thermal_conductivity_Wmk"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"pcm_melting_temp_C"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"pcm_density_kgm3"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Design (normalized to [0, 1])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"thickness_norm"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"capsule_diameter_norm"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"capsule_count_norm"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"flow_rate_norm"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"arrangement_code"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0=single_layer, 1=staggered, 2=radial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System (constant for all states, but included for completeness)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"tank_volume_L"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"collector_area_m2"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"collector_efficiency"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Critical:</w:t>
      </w:r>
      <w:r>
        <w:t xml:space="preserve"> </w:t>
      </w:r>
      <w:r>
        <w:t xml:space="preserve">Climate features are</w:t>
      </w:r>
      <w:r>
        <w:t xml:space="preserve"> </w:t>
      </w:r>
      <w:r>
        <w:rPr>
          <w:bCs/>
          <w:b/>
        </w:rPr>
        <w:t xml:space="preserve">derived from Objective 1</w:t>
      </w:r>
      <w:r>
        <w:t xml:space="preserve"> </w:t>
      </w:r>
      <w:r>
        <w:t xml:space="preserve">not hardcoded. This allows the surrogate to learn how climate features map to design changes.</w:t>
      </w:r>
    </w:p>
    <w:bookmarkEnd w:id="50"/>
    <w:bookmarkStart w:id="51" w:name="training-evaluation"/>
    <w:p>
      <w:pPr>
        <w:pStyle w:val="Heading3"/>
      </w:pPr>
      <w:r>
        <w:t xml:space="preserve">8.4 Training &amp; Evaluation</w:t>
      </w:r>
    </w:p>
    <w:p>
      <w:pPr>
        <w:pStyle w:val="FirstParagraph"/>
      </w:pPr>
      <w:r>
        <w:t xml:space="preserve">For each state independently:</w:t>
      </w:r>
    </w:p>
    <w:p>
      <w:pPr>
        <w:pStyle w:val="SourceCode"/>
      </w:pPr>
      <w:r>
        <w:rPr>
          <w:rStyle w:val="CommentTok"/>
        </w:rPr>
        <w:t xml:space="preserve"># Train</w:t>
      </w:r>
      <w:r>
        <w:br/>
      </w:r>
      <w:r>
        <w:rPr>
          <w:rStyle w:val="NormalTok"/>
        </w:rPr>
        <w:t xml:space="preserve">X_train, y_train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load_partition(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XGBRegressor(...)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Evaluate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partition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"hold-out"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"stress-test"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X_test,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load_partition(partition)</w:t>
      </w:r>
      <w:r>
        <w:br/>
      </w:r>
      <w:r>
        <w:rPr>
          <w:rStyle w:val="NormalTok"/>
        </w:rPr>
        <w:t xml:space="preserve">    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report_errors(y_test, y_pred, partition)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MAE, RMSE, R², calibration plots</w:t>
      </w:r>
    </w:p>
    <w:bookmarkEnd w:id="51"/>
    <w:bookmarkStart w:id="52" w:name="ablation-study"/>
    <w:p>
      <w:pPr>
        <w:pStyle w:val="Heading3"/>
      </w:pPr>
      <w:r>
        <w:t xml:space="preserve">8.5 Ablation Study</w:t>
      </w:r>
    </w:p>
    <w:p>
      <w:pPr>
        <w:pStyle w:val="FirstParagraph"/>
      </w:pPr>
      <w:r>
        <w:t xml:space="preserve">Proves that Objective 1 climate features matter: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Full model:</w:t>
      </w:r>
      <w:r>
        <w:t xml:space="preserve"> </w:t>
      </w:r>
      <w:r>
        <w:t xml:space="preserve">climate + PCM + design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Without climate features:</w:t>
      </w:r>
      <w:r>
        <w:t xml:space="preserve"> </w:t>
      </w:r>
      <w:r>
        <w:t xml:space="preserve">PCM + design only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Regime ID only:</w:t>
      </w:r>
      <w:r>
        <w:t xml:space="preserve"> </w:t>
      </w:r>
      <w:r>
        <w:t xml:space="preserve">categorical state label (no continuous features)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Design only:</w:t>
      </w:r>
      <w:r>
        <w:t xml:space="preserve"> </w:t>
      </w:r>
      <w:r>
        <w:t xml:space="preserve">purely geometry-based</w:t>
      </w:r>
    </w:p>
    <w:p>
      <w:pPr>
        <w:pStyle w:val="FirstParagraph"/>
      </w:pPr>
      <w:r>
        <w:t xml:space="preserve">Compare R² and RMSE across ablations.</w:t>
      </w:r>
      <w:r>
        <w:t xml:space="preserve"> </w:t>
      </w:r>
      <w:r>
        <w:rPr>
          <w:bCs/>
          <w:b/>
        </w:rPr>
        <w:t xml:space="preserve">Expected:</w:t>
      </w:r>
      <w:r>
        <w:t xml:space="preserve"> </w:t>
      </w:r>
      <w:r>
        <w:t xml:space="preserve">climate + PCM + design &gt; others.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active-learning-refinement"/>
    <w:p>
      <w:pPr>
        <w:pStyle w:val="Heading2"/>
      </w:pPr>
      <w:r>
        <w:t xml:space="preserve">9. ACTIVE-LEARNING REFINEMENT</w:t>
      </w:r>
    </w:p>
    <w:bookmarkStart w:id="54" w:name="loop-structure"/>
    <w:p>
      <w:pPr>
        <w:pStyle w:val="Heading3"/>
      </w:pPr>
      <w:r>
        <w:t xml:space="preserve">9.1 Loop Structure</w:t>
      </w:r>
    </w:p>
    <w:p>
      <w:pPr>
        <w:pStyle w:val="SourceCode"/>
      </w:pPr>
      <w:r>
        <w:rPr>
          <w:rStyle w:val="NormalTok"/>
        </w:rPr>
        <w:t xml:space="preserve">iteration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stopping_criteria_met():</w:t>
      </w:r>
      <w:r>
        <w:br/>
      </w:r>
      <w:r>
        <w:rPr>
          <w:rStyle w:val="NormalTok"/>
        </w:rPr>
        <w:t xml:space="preserve">    iteration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Train surrogate on all cases so far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train_surrogate(all_cases_so_far)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Optimize surrogate over design space</w:t>
      </w:r>
      <w:r>
        <w:br/>
      </w:r>
      <w:r>
        <w:rPr>
          <w:rStyle w:val="NormalTok"/>
        </w:rPr>
        <w:t xml:space="preserve">    pareto_set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optimize_surrogate(model, constraints)  </w:t>
      </w:r>
      <w:r>
        <w:rPr>
          <w:rStyle w:val="CommentTok"/>
        </w:rPr>
        <w:t xml:space="preserve"># NSGA-II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Select proposals</w:t>
      </w:r>
      <w:r>
        <w:br/>
      </w:r>
      <w:r>
        <w:rPr>
          <w:rStyle w:val="NormalTok"/>
        </w:rPr>
        <w:t xml:space="preserve">    proposals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select_proposals(</w:t>
      </w:r>
      <w:r>
        <w:br/>
      </w:r>
      <w:r>
        <w:rPr>
          <w:rStyle w:val="NormalTok"/>
        </w:rPr>
        <w:t xml:space="preserve">        pareto_set,              </w:t>
      </w:r>
      <w:r>
        <w:rPr>
          <w:rStyle w:val="CommentTok"/>
        </w:rPr>
        <w:t xml:space="preserve"># High-performing</w:t>
      </w:r>
      <w:r>
        <w:br/>
      </w:r>
      <w:r>
        <w:rPr>
          <w:rStyle w:val="NormalTok"/>
        </w:rPr>
        <w:t xml:space="preserve">        high_uncertainty_designs,</w:t>
      </w:r>
      <w:r>
        <w:br/>
      </w:r>
      <w:r>
        <w:rPr>
          <w:rStyle w:val="NormalTok"/>
        </w:rPr>
        <w:t xml:space="preserve">        near_constraint_designs,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Evaluate 10 new cases per iteration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Evaluate in original simulator</w:t>
      </w:r>
      <w:r>
        <w:br/>
      </w:r>
      <w:r>
        <w:rPr>
          <w:rStyle w:val="NormalTok"/>
        </w:rPr>
        <w:t xml:space="preserve">    new_cases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proposal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proposals:</w:t>
      </w:r>
      <w:r>
        <w:br/>
      </w:r>
      <w:r>
        <w:rPr>
          <w:rStyle w:val="NormalTok"/>
        </w:rPr>
        <w:t xml:space="preserve">        sim_result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run_simulator(proposal)</w:t>
      </w:r>
      <w:r>
        <w:br/>
      </w:r>
      <w:r>
        <w:rPr>
          <w:rStyle w:val="NormalTok"/>
        </w:rPr>
        <w:t xml:space="preserve">        new_cases.append({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"design"</w:t>
      </w:r>
      <w:r>
        <w:rPr>
          <w:rStyle w:val="NormalTok"/>
        </w:rPr>
        <w:t xml:space="preserve">: proposal,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"surrogate_prediction"</w:t>
      </w:r>
      <w:r>
        <w:rPr>
          <w:rStyle w:val="NormalTok"/>
        </w:rPr>
        <w:t xml:space="preserve">: model.predict([proposal]),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"simulator_result"</w:t>
      </w:r>
      <w:r>
        <w:rPr>
          <w:rStyle w:val="NormalTok"/>
        </w:rPr>
        <w:t xml:space="preserve">: sim_result,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(surrogate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simulator),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Append (including failures) and continue</w:t>
      </w:r>
      <w:r>
        <w:br/>
      </w:r>
      <w:r>
        <w:rPr>
          <w:rStyle w:val="NormalTok"/>
        </w:rPr>
        <w:t xml:space="preserve">    all_cases_so_far.extend(new_cases)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Check stopping criteria</w:t>
      </w:r>
    </w:p>
    <w:bookmarkEnd w:id="54"/>
    <w:bookmarkStart w:id="55" w:name="stopping-criteria-must-be-pre-declared"/>
    <w:p>
      <w:pPr>
        <w:pStyle w:val="Heading3"/>
      </w:pPr>
      <w:r>
        <w:t xml:space="preserve">9.2 Stopping Criteria (Must Be Pre-Declared)</w:t>
      </w:r>
    </w:p>
    <w:p>
      <w:pPr>
        <w:pStyle w:val="FirstParagraph"/>
      </w:pPr>
      <w:r>
        <w:t xml:space="preserve">Declare thresholds before running optimization: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Design stability:</w:t>
      </w:r>
      <w:r>
        <w:t xml:space="preserve"> </w:t>
      </w:r>
      <w:r>
        <w:t xml:space="preserve">Selected design unchanged for</w:t>
      </w:r>
      <w:r>
        <w:t xml:space="preserve"> </w:t>
      </w:r>
      <w:r>
        <w:rPr>
          <w:bCs/>
          <w:b/>
        </w:rPr>
        <w:t xml:space="preserve">3 iterations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Pareto stability:</w:t>
      </w:r>
      <w:r>
        <w:t xml:space="preserve"> </w:t>
      </w:r>
      <w:r>
        <w:t xml:space="preserve">Front changes by &lt;</w:t>
      </w:r>
      <w:r>
        <w:rPr>
          <w:bCs/>
          <w:b/>
        </w:rPr>
        <w:t xml:space="preserve">5%</w:t>
      </w:r>
      <w:r>
        <w:t xml:space="preserve"> </w:t>
      </w:r>
      <w:r>
        <w:t xml:space="preserve">in utility metrics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Surrogate accuracy:</w:t>
      </w:r>
      <w:r>
        <w:t xml:space="preserve"> </w:t>
      </w:r>
      <w:r>
        <w:t xml:space="preserve">Hold-out error stabilizes; no systematic bias near constraints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Feasibility recall:</w:t>
      </w:r>
      <w:r>
        <w:t xml:space="preserve"> </w:t>
      </w:r>
      <w:r>
        <w:t xml:space="preserve">Classifier correctly identifies</w:t>
      </w:r>
      <w:r>
        <w:t xml:space="preserve"> </w:t>
      </w:r>
      <w:r>
        <w:rPr>
          <w:bCs/>
          <w:b/>
        </w:rPr>
        <w:t xml:space="preserve">≥95%</w:t>
      </w:r>
      <w:r>
        <w:t xml:space="preserve"> </w:t>
      </w:r>
      <w:r>
        <w:t xml:space="preserve">of infeasible cases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Total time:</w:t>
      </w:r>
      <w:r>
        <w:t xml:space="preserve"> </w:t>
      </w:r>
      <w:r>
        <w:t xml:space="preserve">Budget reached (e.g., 50 active-learning evaluations)</w:t>
      </w:r>
    </w:p>
    <w:p>
      <w:pPr>
        <w:pStyle w:val="FirstParagraph"/>
      </w:pPr>
      <w:r>
        <w:rPr>
          <w:bCs/>
          <w:b/>
        </w:rPr>
        <w:t xml:space="preserve">Stop only when ≥4 of 5 criteria met.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multi-objective-optimization-per-state"/>
    <w:p>
      <w:pPr>
        <w:pStyle w:val="Heading2"/>
      </w:pPr>
      <w:r>
        <w:t xml:space="preserve">10. MULTI-OBJECTIVE OPTIMIZATION PER STATE</w:t>
      </w:r>
    </w:p>
    <w:bookmarkStart w:id="57" w:name="Xe46b3304fa61c33ea762b0075304e00063ca1f7"/>
    <w:p>
      <w:pPr>
        <w:pStyle w:val="Heading3"/>
      </w:pPr>
      <w:r>
        <w:t xml:space="preserve">10.1 Objective Vector (Frozen Before Optimization)</w:t>
      </w:r>
    </w:p>
    <w:p>
      <w:pPr>
        <w:pStyle w:val="FirstParagraph"/>
      </w:pPr>
      <w:r>
        <w:t xml:space="preserve">For each state and PCM pair:</w:t>
      </w:r>
    </w:p>
    <w:p>
      <w:pPr>
        <w:pStyle w:val="SourceCode"/>
      </w:pPr>
      <w:r>
        <w:rPr>
          <w:rStyle w:val="VerbatimChar"/>
        </w:rPr>
        <w:t xml:space="preserve">F(x) = [</w:t>
      </w:r>
      <w:r>
        <w:br/>
      </w:r>
      <w:r>
        <w:rPr>
          <w:rStyle w:val="VerbatimChar"/>
        </w:rPr>
        <w:t xml:space="preserve">    -E_useful,                    # Maximize useful energy</w:t>
      </w:r>
      <w:r>
        <w:br/>
      </w:r>
      <w:r>
        <w:rPr>
          <w:rStyle w:val="VerbatimChar"/>
        </w:rPr>
        <w:t xml:space="preserve">    -solar_fraction,               # Maximize solar fraction</w:t>
      </w:r>
      <w:r>
        <w:br/>
      </w:r>
      <w:r>
        <w:rPr>
          <w:rStyle w:val="VerbatimChar"/>
        </w:rPr>
        <w:t xml:space="preserve">    -delivery_hours,               # Maximize delivery temp hours</w:t>
      </w:r>
      <w:r>
        <w:br/>
      </w:r>
      <w:r>
        <w:rPr>
          <w:rStyle w:val="VerbatimChar"/>
        </w:rPr>
        <w:t xml:space="preserve">    +E_unmet,                     # Minimize unmet demand</w:t>
      </w:r>
      <w:r>
        <w:br/>
      </w:r>
      <w:r>
        <w:rPr>
          <w:rStyle w:val="VerbatimChar"/>
        </w:rPr>
        <w:t xml:space="preserve">    +t_charge,                    # Minimize charging time</w:t>
      </w:r>
      <w:r>
        <w:br/>
      </w:r>
      <w:r>
        <w:rPr>
          <w:rStyle w:val="VerbatimChar"/>
        </w:rPr>
        <w:t xml:space="preserve">    +E_pump,                      # Minimize pump energy</w:t>
      </w:r>
      <w:r>
        <w:br/>
      </w:r>
      <w:r>
        <w:rPr>
          <w:rStyle w:val="VerbatimChar"/>
        </w:rPr>
        <w:t xml:space="preserve">    +m_pcm,                       # Minimize PCM mass</w:t>
      </w:r>
      <w:r>
        <w:br/>
      </w:r>
      <w:r>
        <w:rPr>
          <w:rStyle w:val="VerbatimChar"/>
        </w:rPr>
        <w:t xml:space="preserve">    +E_loss,                      # Minimize heat loss</w:t>
      </w:r>
      <w:r>
        <w:br/>
      </w:r>
      <w:r>
        <w:rPr>
          <w:rStyle w:val="VerbatimChar"/>
        </w:rPr>
        <w:t xml:space="preserve">    +C_system_estimate,           # Minimize cost proxy</w:t>
      </w:r>
      <w:r>
        <w:br/>
      </w:r>
      <w:r>
        <w:rPr>
          <w:rStyle w:val="VerbatimChar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Constraint:</w:t>
      </w:r>
      <w:r>
        <w:t xml:space="preserve"> </w:t>
      </w:r>
      <w:r>
        <w:t xml:space="preserve">Decide</w:t>
      </w:r>
      <w:r>
        <w:t xml:space="preserve"> </w:t>
      </w:r>
      <w:r>
        <w:rPr>
          <w:bCs/>
          <w:b/>
        </w:rPr>
        <w:t xml:space="preserve">before optimization</w:t>
      </w:r>
      <w:r>
        <w:t xml:space="preserve"> </w:t>
      </w:r>
      <w:r>
        <w:t xml:space="preserve">which is primary:</w:t>
      </w:r>
      <w:r>
        <w:t xml:space="preserve"> </w:t>
      </w:r>
      <w:r>
        <w:t xml:space="preserve">- Option A: Primary = useful energy; others are trade-offs</w:t>
      </w:r>
      <w:r>
        <w:br/>
      </w:r>
      <w:r>
        <w:t xml:space="preserve">- Option B: Primary = delivery hours; trade off energy for reliability</w:t>
      </w:r>
      <w:r>
        <w:br/>
      </w:r>
      <w:r>
        <w:t xml:space="preserve">- Option C: Primary = Pareto front; report all non-dominated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Pareto front</w:t>
      </w:r>
      <w:r>
        <w:t xml:space="preserve"> </w:t>
      </w:r>
      <w:r>
        <w:t xml:space="preserve">(Option C) for flexibility; let selection rule (§10.3) pick final design.</w:t>
      </w:r>
    </w:p>
    <w:bookmarkEnd w:id="57"/>
    <w:bookmarkStart w:id="58" w:name="optimization-algorithm"/>
    <w:p>
      <w:pPr>
        <w:pStyle w:val="Heading3"/>
      </w:pPr>
      <w:r>
        <w:t xml:space="preserve">10.2 Optimization Algorithm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NSGA-II</w:t>
      </w:r>
      <w:r>
        <w:t xml:space="preserve"> </w:t>
      </w:r>
      <w:r>
        <w:t xml:space="preserve">(Multi-objective Genetic Algorithm, implemented in</w:t>
      </w:r>
      <w:r>
        <w:t xml:space="preserve"> </w:t>
      </w:r>
      <w:r>
        <w:rPr>
          <w:rStyle w:val="VerbatimChar"/>
        </w:rPr>
        <w:t xml:space="preserve">pymoo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deap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pymoo.algorithms.moo.nsga2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NSGA2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pymoo.core.problem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Problem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PCMDesignProblem(Problem):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state_config, pcm_id, surrogate_model):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n_var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(design_variables),</w:t>
      </w:r>
      <w:r>
        <w:br/>
      </w:r>
      <w:r>
        <w:rPr>
          <w:rStyle w:val="NormalTok"/>
        </w:rPr>
        <w:t xml:space="preserve">            n_obj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(objectives),</w:t>
      </w:r>
      <w:r>
        <w:br/>
      </w:r>
      <w:r>
        <w:rPr>
          <w:rStyle w:val="NormalTok"/>
        </w:rPr>
        <w:t xml:space="preserve">            n_constr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(hard_constraints),</w:t>
      </w:r>
      <w:r>
        <w:br/>
      </w:r>
      <w:r>
        <w:rPr>
          <w:rStyle w:val="NormalTok"/>
        </w:rPr>
        <w:t xml:space="preserve">            n_ieq_constr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(inequality_constraints),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.surrogate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surrogate_model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out,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out[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.surrogate.predict(x_i)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x_i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</w:t>
      </w:r>
      <w:r>
        <w:br/>
      </w:r>
      <w:r>
        <w:rPr>
          <w:rStyle w:val="NormalTok"/>
        </w:rPr>
        <w:t xml:space="preserve">        out[</w:t>
      </w:r>
      <w:r>
        <w:rPr>
          <w:rStyle w:val="StringTok"/>
        </w:rPr>
        <w:t xml:space="preserve">"G"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.constraint_check(x)</w:t>
      </w:r>
      <w:r>
        <w:br/>
      </w:r>
      <w:r>
        <w:br/>
      </w:r>
      <w:r>
        <w:rPr>
          <w:rStyle w:val="NormalTok"/>
        </w:rPr>
        <w:t xml:space="preserve">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NSGA2(pop_size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sampling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RandomSampling(), ...)</w:t>
      </w:r>
      <w:r>
        <w:br/>
      </w: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minimize(problem, algorithm, (</w:t>
      </w:r>
      <w:r>
        <w:rPr>
          <w:rStyle w:val="StringTok"/>
        </w:rPr>
        <w:t xml:space="preserve">'n_gen'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...)</w:t>
      </w:r>
      <w:r>
        <w:br/>
      </w:r>
      <w:r>
        <w:br/>
      </w:r>
      <w:r>
        <w:rPr>
          <w:rStyle w:val="NormalTok"/>
        </w:rPr>
        <w:t xml:space="preserve">pareto_front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res.X  </w:t>
      </w:r>
      <w:r>
        <w:rPr>
          <w:rStyle w:val="CommentTok"/>
        </w:rPr>
        <w:t xml:space="preserve"># Design vectors</w:t>
      </w:r>
      <w:r>
        <w:br/>
      </w:r>
      <w:r>
        <w:rPr>
          <w:rStyle w:val="NormalTok"/>
        </w:rPr>
        <w:t xml:space="preserve">pareto_objectives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res.F  </w:t>
      </w:r>
      <w:r>
        <w:rPr>
          <w:rStyle w:val="CommentTok"/>
        </w:rPr>
        <w:t xml:space="preserve"># Objective values</w:t>
      </w:r>
    </w:p>
    <w:bookmarkEnd w:id="58"/>
    <w:bookmarkStart w:id="59" w:name="Xd416eea70d93fdc6c2c4b938de868e5b407f029"/>
    <w:p>
      <w:pPr>
        <w:pStyle w:val="Heading3"/>
      </w:pPr>
      <w:r>
        <w:t xml:space="preserve">10.3 Deployable-Design Selection Rule (Pre-Declared)</w:t>
      </w:r>
    </w:p>
    <w:p>
      <w:pPr>
        <w:pStyle w:val="FirstParagraph"/>
      </w:pPr>
      <w:r>
        <w:t xml:space="preserve">Apply this rule</w:t>
      </w:r>
      <w:r>
        <w:t xml:space="preserve"> </w:t>
      </w:r>
      <w:r>
        <w:rPr>
          <w:bCs/>
          <w:b/>
        </w:rPr>
        <w:t xml:space="preserve">identically across all four states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Reject infeasible</w:t>
      </w:r>
      <w:r>
        <w:t xml:space="preserve"> </w:t>
      </w:r>
      <w:r>
        <w:t xml:space="preserve">(geometry invalid, constraints violated)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Require minimum delivery temperature</w:t>
      </w:r>
      <w:r>
        <w:t xml:space="preserve"> </w:t>
      </w:r>
      <w:r>
        <w:t xml:space="preserve">(≥45 °C) and reliability (≥80% days meeting demand)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Retain designs within 5% of best useful energy</w:t>
      </w:r>
      <w:r>
        <w:t xml:space="preserve"> </w:t>
      </w:r>
      <w:r>
        <w:t xml:space="preserve">among feasible set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Among those, minimize:</w:t>
      </w:r>
    </w:p>
    <w:p>
      <w:pPr>
        <w:numPr>
          <w:ilvl w:val="1"/>
          <w:numId w:val="1014"/>
        </w:numPr>
        <w:pStyle w:val="Compact"/>
      </w:pPr>
      <w:r>
        <w:t xml:space="preserve">Pumping energy (operational cost)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PCM mass (material cost)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Prefer simpler arrangement</w:t>
      </w:r>
      <w:r>
        <w:t xml:space="preserve"> </w:t>
      </w:r>
      <w:r>
        <w:t xml:space="preserve">and lower capsule count if metrics statistically equivalent (±2%)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Largest worst-case constraint margin</w:t>
      </w:r>
      <w:r>
        <w:t xml:space="preserve"> </w:t>
      </w:r>
      <w:r>
        <w:t xml:space="preserve">(pressure, temperature)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Confirm choice with simulator</w:t>
      </w:r>
      <w:r>
        <w:t xml:space="preserve"> </w:t>
      </w:r>
      <w:r>
        <w:t xml:space="preserve">on unseen weather and demand scenarios</w:t>
      </w:r>
    </w:p>
    <w:p>
      <w:pPr>
        <w:pStyle w:val="FirstParagraph"/>
      </w:pPr>
      <w:r>
        <w:rPr>
          <w:bCs/>
          <w:b/>
        </w:rPr>
        <w:t xml:space="preserve">Example application (Rajasthan):</w:t>
      </w:r>
      <w:r>
        <w:t xml:space="preserve"> </w:t>
      </w:r>
      <w:r>
        <w:t xml:space="preserve">- Best useful energy (Pareto): 8.5 MJ (0% baseline)</w:t>
      </w:r>
      <w:r>
        <w:br/>
      </w:r>
      <w:r>
        <w:t xml:space="preserve">- Tolerance band: 8.5 ± 5% = 8.08–8.93 MJ</w:t>
      </w:r>
      <w:r>
        <w:br/>
      </w:r>
      <w:r>
        <w:t xml:space="preserve">- Candidates in band (3 designs): Design A (pump=450 W, PCM=12 kg), Design B (500 W, 10 kg), Design C (480 W, 11 kg)</w:t>
      </w:r>
      <w:r>
        <w:br/>
      </w:r>
      <w:r>
        <w:t xml:space="preserve">- Selected: Design C (middle ground) or Design B (lower mass if mass sensitivity is priority)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Final confirmation:</w:t>
      </w:r>
      <w:r>
        <w:t xml:space="preserve"> </w:t>
      </w:r>
      <w:r>
        <w:t xml:space="preserve">Run Design C on 3 alternative weather years not used in DOE → verify energy &gt;8.0 MJ, delivery &gt;22 h, all constraints satisfied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X72d3c109474ee0aa94e19d7d498f9e6b36a088c"/>
    <w:p>
      <w:pPr>
        <w:pStyle w:val="Heading2"/>
      </w:pPr>
      <w:r>
        <w:t xml:space="preserve">11. PHYSICS RE-EVALUATION &amp; ROBUSTNESS ANALYSIS</w:t>
      </w:r>
    </w:p>
    <w:bookmarkStart w:id="61" w:name="surrogate-simulator-confirmation"/>
    <w:p>
      <w:pPr>
        <w:pStyle w:val="Heading3"/>
      </w:pPr>
      <w:r>
        <w:t xml:space="preserve">11.1 Surrogate → Simulator Confirmation</w:t>
      </w:r>
    </w:p>
    <w:p>
      <w:pPr>
        <w:pStyle w:val="FirstParagraph"/>
      </w:pPr>
      <w:r>
        <w:rPr>
          <w:bCs/>
          <w:b/>
        </w:rPr>
        <w:t xml:space="preserve">Every selected Pareto design must be re-run in sim_v1.</w:t>
      </w:r>
    </w:p>
    <w:p>
      <w:pPr>
        <w:pStyle w:val="BodyText"/>
      </w:pPr>
      <w:r>
        <w:t xml:space="preserve">For each selected design:</w:t>
      </w:r>
    </w:p>
    <w:p>
      <w:pPr>
        <w:pStyle w:val="SourceCode"/>
      </w:pPr>
      <w:r>
        <w:rPr>
          <w:rStyle w:val="NormalTok"/>
        </w:rPr>
        <w:t xml:space="preserve">selected_design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{...}  </w:t>
      </w:r>
      <w:r>
        <w:rPr>
          <w:rStyle w:val="CommentTok"/>
        </w:rPr>
        <w:t xml:space="preserve"># From optimization</w:t>
      </w:r>
      <w:r>
        <w:br/>
      </w:r>
      <w:r>
        <w:br/>
      </w:r>
      <w:r>
        <w:rPr>
          <w:rStyle w:val="CommentTok"/>
        </w:rPr>
        <w:t xml:space="preserve"># Test 1: Nominal medoid weather + standard demand</w:t>
      </w:r>
      <w:r>
        <w:br/>
      </w:r>
      <w:r>
        <w:rPr>
          <w:rStyle w:val="NormalTok"/>
        </w:rPr>
        <w:t xml:space="preserve">sim_nominal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medoid_year,</w:t>
      </w:r>
      <w:r>
        <w:br/>
      </w:r>
      <w:r>
        <w:rPr>
          <w:rStyle w:val="NormalTok"/>
        </w:rPr>
        <w:t xml:space="preserve">    design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selected_design,</w:t>
      </w:r>
      <w:r>
        <w:br/>
      </w:r>
      <w:r>
        <w:rPr>
          <w:rStyle w:val="NormalTok"/>
        </w:rPr>
        <w:t xml:space="preserve">    demand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standard_profile,</w:t>
      </w:r>
      <w:r>
        <w:br/>
      </w:r>
      <w:r>
        <w:rPr>
          <w:rStyle w:val="NormalTok"/>
        </w:rPr>
        <w:t xml:space="preserve">    pcm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pcm_record,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2: Alternative member point within same regime</w:t>
      </w:r>
      <w:r>
        <w:br/>
      </w:r>
      <w:r>
        <w:rPr>
          <w:rStyle w:val="NormalTok"/>
        </w:rPr>
        <w:t xml:space="preserve">sim_member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regime_member_weather,</w:t>
      </w:r>
      <w:r>
        <w:br/>
      </w:r>
      <w:r>
        <w:rPr>
          <w:rStyle w:val="NormalTok"/>
        </w:rPr>
        <w:t xml:space="preserve">    design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selected_design,</w:t>
      </w:r>
      <w:r>
        <w:br/>
      </w:r>
      <w:r>
        <w:rPr>
          <w:rStyle w:val="NormalTok"/>
        </w:rPr>
        <w:t xml:space="preserve">    demand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standard_profile,</w:t>
      </w:r>
      <w:r>
        <w:br/>
      </w:r>
      <w:r>
        <w:rPr>
          <w:rStyle w:val="NormalTok"/>
        </w:rPr>
        <w:t xml:space="preserve">    pcm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pcm_record,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3: Shifted demand (e.g., 30 min later peak)</w:t>
      </w:r>
      <w:r>
        <w:br/>
      </w:r>
      <w:r>
        <w:rPr>
          <w:rStyle w:val="NormalTok"/>
        </w:rPr>
        <w:t xml:space="preserve">sim_demand_shift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medoid_year,</w:t>
      </w:r>
      <w:r>
        <w:br/>
      </w:r>
      <w:r>
        <w:rPr>
          <w:rStyle w:val="NormalTok"/>
        </w:rPr>
        <w:t xml:space="preserve">    design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selected_design,</w:t>
      </w:r>
      <w:r>
        <w:br/>
      </w:r>
      <w:r>
        <w:rPr>
          <w:rStyle w:val="NormalTok"/>
        </w:rPr>
        <w:t xml:space="preserve">    demand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shifted_profile,</w:t>
      </w:r>
      <w:r>
        <w:br/>
      </w:r>
      <w:r>
        <w:rPr>
          <w:rStyle w:val="NormalTok"/>
        </w:rPr>
        <w:t xml:space="preserve">    pcm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pcm_record,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4: Different PCM property scenario (e.g., ±10% latent heat)</w:t>
      </w:r>
      <w:r>
        <w:br/>
      </w:r>
      <w:r>
        <w:rPr>
          <w:rStyle w:val="NormalTok"/>
        </w:rPr>
        <w:t xml:space="preserve">sim_pcm_unc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</w:t>
      </w:r>
      <w:r>
        <w:br/>
      </w:r>
      <w:r>
        <w:rPr>
          <w:rStyle w:val="NormalTok"/>
        </w:rPr>
        <w:t xml:space="preserve">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medoid_year,</w:t>
      </w:r>
      <w:r>
        <w:br/>
      </w:r>
      <w:r>
        <w:rPr>
          <w:rStyle w:val="NormalTok"/>
        </w:rPr>
        <w:t xml:space="preserve">    design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selected_design,</w:t>
      </w:r>
      <w:r>
        <w:br/>
      </w:r>
      <w:r>
        <w:rPr>
          <w:rStyle w:val="NormalTok"/>
        </w:rPr>
        <w:t xml:space="preserve">    demand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standard_profile,</w:t>
      </w:r>
      <w:r>
        <w:br/>
      </w:r>
      <w:r>
        <w:rPr>
          <w:rStyle w:val="NormalTok"/>
        </w:rPr>
        <w:t xml:space="preserve">    pcm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perturbed_pcm_record,  </w:t>
      </w:r>
      <w:r>
        <w:rPr>
          <w:rStyle w:val="CommentTok"/>
        </w:rPr>
        <w:t xml:space="preserve"># L adjusted per uncertainty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comparison_table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"useful_energy_MJ"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"delivery_hours"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"pcm_melt_fraction"</w:t>
      </w:r>
      <w:r>
        <w:rPr>
          <w:rStyle w:val="NormalTok"/>
        </w:rPr>
        <w:t xml:space="preserve">, 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"surrogate_prediction"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"sim_nominal"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"sim_member"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"sim_demand_shift"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"sim_pcm_unc"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"error_vs_surrogate"</w:t>
      </w:r>
      <w:r>
        <w:rPr>
          <w:rStyle w:val="NormalTok"/>
        </w:rPr>
        <w:t xml:space="preserve">: [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surrogate)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surrogate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simulations],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Acceptance:</w:t>
      </w:r>
      <w:r>
        <w:t xml:space="preserve"> </w:t>
      </w:r>
      <w:r>
        <w:t xml:space="preserve">Surrogate error &lt;</w:t>
      </w:r>
      <w:r>
        <w:rPr>
          <w:bCs/>
          <w:b/>
        </w:rPr>
        <w:t xml:space="preserve">5%</w:t>
      </w:r>
      <w:r>
        <w:t xml:space="preserve"> </w:t>
      </w:r>
      <w:r>
        <w:t xml:space="preserve">for primary metrics (useful energy, delivery hours).</w:t>
      </w:r>
    </w:p>
    <w:bookmarkEnd w:id="61"/>
    <w:bookmarkStart w:id="62" w:name="Xc43c2840787cf4e0c7e7283db5fda57c1dde027"/>
    <w:p>
      <w:pPr>
        <w:pStyle w:val="Heading3"/>
      </w:pPr>
      <w:r>
        <w:t xml:space="preserve">11.2 Monte Carlo Robustness (Uncertainty Propagation)</w:t>
      </w:r>
    </w:p>
    <w:p>
      <w:pPr>
        <w:pStyle w:val="FirstParagraph"/>
      </w:pPr>
      <w:r>
        <w:t xml:space="preserve">For each final design, run</w:t>
      </w:r>
      <w:r>
        <w:t xml:space="preserve"> </w:t>
      </w:r>
      <w:r>
        <w:rPr>
          <w:bCs/>
          <w:b/>
        </w:rPr>
        <w:t xml:space="preserve">100 Monte Carlo draws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MC_samples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draw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(MC_samples):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Sample PCM properties from uncertainty distribution</w:t>
      </w:r>
      <w:r>
        <w:br/>
      </w:r>
      <w:r>
        <w:rPr>
          <w:rStyle w:val="NormalTok"/>
        </w:rPr>
        <w:t xml:space="preserve">    pcm_sample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sample_pcm_uncertainty(pcm_record)  </w:t>
      </w:r>
      <w:r>
        <w:rPr>
          <w:rStyle w:val="CommentTok"/>
        </w:rPr>
        <w:t xml:space="preserve"># ±10% L, k, ρ, etc.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Sample weather (unseen year from ERA5 archive or synthetic)</w:t>
      </w:r>
      <w:r>
        <w:br/>
      </w:r>
      <w:r>
        <w:rPr>
          <w:rStyle w:val="NormalTok"/>
        </w:rPr>
        <w:t xml:space="preserve">    weather_sample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sample_unseen_weather(state_config)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Sample demand (timing, volume variation)</w:t>
      </w:r>
      <w:r>
        <w:br/>
      </w:r>
      <w:r>
        <w:rPr>
          <w:rStyle w:val="NormalTok"/>
        </w:rPr>
        <w:t xml:space="preserve">    demand_sample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sample_demand_scenario(demand_profile)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Sample inlet temp and heat-transfer uncertainty</w:t>
      </w:r>
      <w:r>
        <w:br/>
      </w:r>
      <w:r>
        <w:rPr>
          <w:rStyle w:val="NormalTok"/>
        </w:rPr>
        <w:t xml:space="preserve">    inlet_temp_sample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sample_mains_temperature(state_config)</w:t>
      </w:r>
      <w:r>
        <w:br/>
      </w:r>
      <w:r>
        <w:rPr>
          <w:rStyle w:val="NormalTok"/>
        </w:rPr>
        <w:t xml:space="preserve">    heatx_unc_sample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perturb_heat_transfer_coefficient()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Simulate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run_simulator(</w:t>
      </w:r>
      <w:r>
        <w:br/>
      </w:r>
      <w:r>
        <w:rPr>
          <w:rStyle w:val="NormalTok"/>
        </w:rPr>
        <w:t xml:space="preserve">        weather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weather_sample,</w:t>
      </w:r>
      <w:r>
        <w:br/>
      </w:r>
      <w:r>
        <w:rPr>
          <w:rStyle w:val="NormalTok"/>
        </w:rPr>
        <w:t xml:space="preserve">        design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final_design,</w:t>
      </w:r>
      <w:r>
        <w:br/>
      </w:r>
      <w:r>
        <w:rPr>
          <w:rStyle w:val="NormalTok"/>
        </w:rPr>
        <w:t xml:space="preserve">        demand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demand_sample,</w:t>
      </w:r>
      <w:r>
        <w:br/>
      </w:r>
      <w:r>
        <w:rPr>
          <w:rStyle w:val="NormalTok"/>
        </w:rPr>
        <w:t xml:space="preserve">        pcm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pcm_sample,</w:t>
      </w:r>
      <w:r>
        <w:br/>
      </w:r>
      <w:r>
        <w:rPr>
          <w:rStyle w:val="NormalTok"/>
        </w:rPr>
        <w:t xml:space="preserve">        inlet_temp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inlet_temp_sample,</w:t>
      </w:r>
      <w:r>
        <w:br/>
      </w:r>
      <w:r>
        <w:rPr>
          <w:rStyle w:val="NormalTok"/>
        </w:rPr>
        <w:t xml:space="preserve">        heatx_factor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heatx_unc_sample,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Record constraint satisfaction and performance</w:t>
      </w:r>
      <w:r>
        <w:br/>
      </w:r>
      <w:r>
        <w:rPr>
          <w:rStyle w:val="NormalTok"/>
        </w:rPr>
        <w:t xml:space="preserve">    mc_results.append({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"draw"</w:t>
      </w:r>
      <w:r>
        <w:rPr>
          <w:rStyle w:val="NormalTok"/>
        </w:rPr>
        <w:t xml:space="preserve">: draw,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"useful_energy"</w:t>
      </w:r>
      <w:r>
        <w:rPr>
          <w:rStyle w:val="NormalTok"/>
        </w:rPr>
        <w:t xml:space="preserve">: result.useful_energy,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"delivery_hours"</w:t>
      </w:r>
      <w:r>
        <w:rPr>
          <w:rStyle w:val="NormalTok"/>
        </w:rPr>
        <w:t xml:space="preserve">: result.delivery_hours,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"temp_max"</w:t>
      </w:r>
      <w:r>
        <w:rPr>
          <w:rStyle w:val="NormalTok"/>
        </w:rPr>
        <w:t xml:space="preserve">: result.peak_water_temp,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"pressure_max"</w:t>
      </w:r>
      <w:r>
        <w:rPr>
          <w:rStyle w:val="NormalTok"/>
        </w:rPr>
        <w:t xml:space="preserve">: result.peak_pressure,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"demand_satisfied"</w:t>
      </w:r>
      <w:r>
        <w:rPr>
          <w:rStyle w:val="NormalTok"/>
        </w:rPr>
        <w:t xml:space="preserve">: result.unmet_energy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result.annual_demand,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"temp_safe"</w:t>
      </w:r>
      <w:r>
        <w:rPr>
          <w:rStyle w:val="NormalTok"/>
        </w:rPr>
        <w:t xml:space="preserve">: result.peak_water_temp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"pressure_safe"</w:t>
      </w:r>
      <w:r>
        <w:rPr>
          <w:rStyle w:val="NormalTok"/>
        </w:rPr>
        <w:t xml:space="preserve">: result.peak_pressure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mmentTok"/>
        </w:rPr>
        <w:t xml:space="preserve"># Statistics</w:t>
      </w:r>
      <w:r>
        <w:br/>
      </w:r>
      <w:r>
        <w:rPr>
          <w:rStyle w:val="NormalTok"/>
        </w:rPr>
        <w:t xml:space="preserve">mc_stats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"useful_energy_median"</w:t>
      </w:r>
      <w:r>
        <w:rPr>
          <w:rStyle w:val="NormalTok"/>
        </w:rPr>
        <w:t xml:space="preserve">: np.median([...]),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"useful_energy_5th_percentile"</w:t>
      </w:r>
      <w:r>
        <w:rPr>
          <w:rStyle w:val="NormalTok"/>
        </w:rPr>
        <w:t xml:space="preserve">: np.percentile([...],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"useful_energy_95th_percentile"</w:t>
      </w:r>
      <w:r>
        <w:rPr>
          <w:rStyle w:val="NormalTok"/>
        </w:rPr>
        <w:t xml:space="preserve">: np.percentile([...],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"prob_demand_satisfied"</w:t>
      </w:r>
      <w:r>
        <w:rPr>
          <w:rStyle w:val="NormalTok"/>
        </w:rPr>
        <w:t xml:space="preserve">: np.mean([r[</w:t>
      </w:r>
      <w:r>
        <w:rPr>
          <w:rStyle w:val="StringTok"/>
        </w:rPr>
        <w:t xml:space="preserve">"demand_satisfied"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mc_results]),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"prob_temp_safe"</w:t>
      </w:r>
      <w:r>
        <w:rPr>
          <w:rStyle w:val="NormalTok"/>
        </w:rPr>
        <w:t xml:space="preserve">: np.mean([r[</w:t>
      </w:r>
      <w:r>
        <w:rPr>
          <w:rStyle w:val="StringTok"/>
        </w:rPr>
        <w:t xml:space="preserve">"temp_safe"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mc_results]),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"prob_pressure_safe"</w:t>
      </w:r>
      <w:r>
        <w:rPr>
          <w:rStyle w:val="NormalTok"/>
        </w:rPr>
        <w:t xml:space="preserve">: np.mean([r[</w:t>
      </w:r>
      <w:r>
        <w:rPr>
          <w:rStyle w:val="StringTok"/>
        </w:rPr>
        <w:t xml:space="preserve">"pressure_safe"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mc_results]),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Report: Design is "robust" if prob_demand ≥ 80% and prob_safe ≥ 95%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X8c6441b01531b7d21a5c7a8ac42d89381670b4f"/>
    <w:p>
      <w:pPr>
        <w:pStyle w:val="Heading2"/>
      </w:pPr>
      <w:r>
        <w:t xml:space="preserve">12. MULTI-STATE COMPARATIVE ANALYSIS (The IEEE Contribution)</w:t>
      </w:r>
    </w:p>
    <w:bookmarkStart w:id="64" w:name="state-by-state-recommendation-cards"/>
    <w:p>
      <w:pPr>
        <w:pStyle w:val="Heading3"/>
      </w:pPr>
      <w:r>
        <w:t xml:space="preserve">12.1 State-by-State Recommendation Cards</w:t>
      </w:r>
    </w:p>
    <w:p>
      <w:pPr>
        <w:pStyle w:val="FirstParagraph"/>
      </w:pPr>
      <w:r>
        <w:t xml:space="preserve">Create one card per state (Rajasthan, Assam, Tamil Nadu, Uttarakhand) showing:</w:t>
      </w:r>
    </w:p>
    <w:p>
      <w:pPr>
        <w:pStyle w:val="BodyText"/>
      </w:pPr>
      <w:r>
        <w:rPr>
          <w:bCs/>
          <w:b/>
        </w:rPr>
        <w:t xml:space="preserve">Card Format:</w:t>
      </w:r>
    </w:p>
    <w:p>
      <w:pPr>
        <w:pStyle w:val="SourceCode"/>
      </w:pPr>
      <w:r>
        <w:rPr>
          <w:rStyle w:val="FunctionTok"/>
        </w:rPr>
        <w:t xml:space="preserve"># Objective 2 Recommendation: [STATE]</w:t>
      </w:r>
      <w:r>
        <w:br/>
      </w:r>
      <w:r>
        <w:br/>
      </w:r>
      <w:r>
        <w:rPr>
          <w:rStyle w:val="FunctionTok"/>
        </w:rPr>
        <w:t xml:space="preserve">## Climate Regime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Regime ID: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Medoid location: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city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Mean GHI: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kWh/m²/d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Cloud persistence: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days/year of cloudy sequences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Temperature swing: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min–max °C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Population coverage: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million people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Shortlisted PCMs</w:t>
      </w:r>
      <w:r>
        <w:br/>
      </w:r>
      <w:r>
        <w:rPr>
          <w:rStyle w:val="NormalTok"/>
        </w:rPr>
        <w:t xml:space="preserve">| PCM | Obj1 Rank | Latent (kJ/kg) | T_m (°C) | Recommended? |</w:t>
      </w:r>
      <w:r>
        <w:br/>
      </w:r>
      <w:r>
        <w:rPr>
          <w:rStyle w:val="NormalTok"/>
        </w:rPr>
        <w:t xml:space="preserve">|-----|-----------|----------------|----------|-------------|</w:t>
      </w:r>
      <w:r>
        <w:br/>
      </w:r>
      <w:r>
        <w:rPr>
          <w:rStyle w:val="NormalTok"/>
        </w:rPr>
        <w:t xml:space="preserve">| RT35 | 1 | 170 | 35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Yes/No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RT42 | 2 | 170 | 42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Yes/No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| RT50 | 3 | 150 | 50 |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Maybe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|</w:t>
      </w:r>
      <w:r>
        <w:br/>
      </w:r>
      <w:r>
        <w:br/>
      </w:r>
      <w:r>
        <w:rPr>
          <w:rStyle w:val="FunctionTok"/>
        </w:rPr>
        <w:t xml:space="preserve">## Selected Design (RT35 or RT42)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**Capsule count:**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14 / 16 / 20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**Thickness:**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0.03 / 0.05 / 0.08 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**Arrangement:**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Single-layer / Staggered / Radial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**Flow rate:**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0.02 / 0.025 / 0.03 kg/s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**PCM mass:**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8.5 / 12 / 14 kg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Performance (Simulator-Confirmed)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**Annual useful energy:** 8.2 MJ (robust: 7.8–8.6 MJ, 90% CI)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**Solar fraction:** 38%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**Delivery hours (≥45 °C):** 2,850 h/year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**Unmet demand:** 12%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**Charging time (0→50%):** 2.5 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**Pump power (nominal):** 480 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**Annual pump energy:** 1.85 kWh</w:t>
      </w:r>
      <w:r>
        <w:br/>
      </w:r>
      <w:r>
        <w:br/>
      </w:r>
      <w:r>
        <w:rPr>
          <w:rStyle w:val="FunctionTok"/>
        </w:rPr>
        <w:t xml:space="preserve">## Robustness (Monte Carlo, 100 draws)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**Prob(demand satisfied &gt;90%):** 82%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**Prob(temp safe &lt;75 °C):** 99%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**Prob(pressure safe &lt;3.5 bar):** 100%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**Useful energy range (10th–90th percentile):** 7.5–8.7 MJ</w:t>
      </w:r>
      <w:r>
        <w:br/>
      </w:r>
      <w:r>
        <w:br/>
      </w:r>
      <w:r>
        <w:rPr>
          <w:rStyle w:val="FunctionTok"/>
        </w:rPr>
        <w:t xml:space="preserve">## Caveats &amp; Limitations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Simulator does not model nanoparticle agglomeration (if using NEPCM)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Encapsulation leakage probability not quantified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Field validation pending (Objective 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Demand profile is 100 L/day average; peak-hour flow ~15 L/min</w:t>
      </w:r>
      <w:r>
        <w:br/>
      </w:r>
      <w:r>
        <w:br/>
      </w:r>
      <w:r>
        <w:rPr>
          <w:rStyle w:val="FunctionTok"/>
        </w:rPr>
        <w:t xml:space="preserve">## Why This Design Over Others?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Pareto frontier trade-off: 94% of maximum useful energy; 60% of minimum pump power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Simpler single-layer arrangement compared to radial (similar performance, easier assembly)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Capsule count (16) balances surface area and pressure drop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Flow rate (0.025 kg/s) optimizes charge time vs. pump cost</w:t>
      </w:r>
    </w:p>
    <w:bookmarkEnd w:id="64"/>
    <w:bookmarkStart w:id="65" w:name="cross-state-heatmaps-the-journal-figure"/>
    <w:p>
      <w:pPr>
        <w:pStyle w:val="Heading3"/>
      </w:pPr>
      <w:r>
        <w:t xml:space="preserve">12.2 Cross-State Heatmaps (The Journal Figure)</w:t>
      </w:r>
    </w:p>
    <w:p>
      <w:pPr>
        <w:pStyle w:val="FirstParagraph"/>
      </w:pPr>
      <w:r>
        <w:rPr>
          <w:bCs/>
          <w:b/>
        </w:rPr>
        <w:t xml:space="preserve">Figure: PCM × State Performance Heatmap</w:t>
      </w:r>
    </w:p>
    <w:p>
      <w:pPr>
        <w:pStyle w:val="SourceCode"/>
      </w:pPr>
      <w:r>
        <w:rPr>
          <w:rStyle w:val="VerbatimChar"/>
        </w:rPr>
        <w:t xml:space="preserve">PCM Selection vs. State: Annual Useful Energy (MJ)</w:t>
      </w:r>
      <w:r>
        <w:br/>
      </w:r>
      <w:r>
        <w:rPr>
          <w:rStyle w:val="VerbatimChar"/>
        </w:rPr>
        <w:t xml:space="preserve">                Rajasthan    Assam    Tamil Nadu    Uttarakhand</w:t>
      </w:r>
      <w:r>
        <w:br/>
      </w:r>
      <w:r>
        <w:rPr>
          <w:rStyle w:val="VerbatimChar"/>
        </w:rPr>
        <w:t xml:space="preserve">RT35              7.8         8.2       8.5            7.2</w:t>
      </w:r>
      <w:r>
        <w:br/>
      </w:r>
      <w:r>
        <w:rPr>
          <w:rStyle w:val="VerbatimChar"/>
        </w:rPr>
        <w:t xml:space="preserve">RT42              8.5         7.5       8.0            8.1</w:t>
      </w:r>
      <w:r>
        <w:br/>
      </w:r>
      <w:r>
        <w:rPr>
          <w:rStyle w:val="VerbatimChar"/>
        </w:rPr>
        <w:t xml:space="preserve">RT50              8.2         6.8       7.3            8.3</w:t>
      </w:r>
    </w:p>
    <w:p>
      <w:pPr>
        <w:pStyle w:val="FirstParagraph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RT35:</w:t>
      </w:r>
      <w:r>
        <w:t xml:space="preserve"> </w:t>
      </w:r>
      <w:r>
        <w:rPr>
          <w:bCs/>
          <w:b/>
        </w:rPr>
        <w:t xml:space="preserve">Best for Tamil Nadu</w:t>
      </w:r>
      <w:r>
        <w:t xml:space="preserve"> </w:t>
      </w:r>
      <w:r>
        <w:t xml:space="preserve">(humid, moderate insolation); marginal in high-insolation Rajasthan</w:t>
      </w:r>
      <w:r>
        <w:br/>
      </w:r>
      <w:r>
        <w:t xml:space="preserve">- RT42:</w:t>
      </w:r>
      <w:r>
        <w:t xml:space="preserve"> </w:t>
      </w:r>
      <w:r>
        <w:rPr>
          <w:bCs/>
          <w:b/>
        </w:rPr>
        <w:t xml:space="preserve">Best for Rajasthan</w:t>
      </w:r>
      <w:r>
        <w:t xml:space="preserve"> </w:t>
      </w:r>
      <w:r>
        <w:t xml:space="preserve">(high insolation, hot-dry); suboptimal in monsoon Assam</w:t>
      </w:r>
      <w:r>
        <w:br/>
      </w:r>
      <w:r>
        <w:t xml:space="preserve">- RT50:</w:t>
      </w:r>
      <w:r>
        <w:t xml:space="preserve"> </w:t>
      </w:r>
      <w:r>
        <w:rPr>
          <w:bCs/>
          <w:b/>
        </w:rPr>
        <w:t xml:space="preserve">Emerging as competitive for Uttarakhand</w:t>
      </w:r>
      <w:r>
        <w:t xml:space="preserve"> </w:t>
      </w:r>
      <w:r>
        <w:t xml:space="preserve">(cooler climate, longer charge window)</w:t>
      </w:r>
    </w:p>
    <w:p>
      <w:pPr>
        <w:pStyle w:val="BodyText"/>
      </w:pPr>
      <w:r>
        <w:t xml:space="preserve">This</w:t>
      </w:r>
      <w:r>
        <w:t xml:space="preserve"> </w:t>
      </w:r>
      <w:r>
        <w:rPr>
          <w:bCs/>
          <w:b/>
        </w:rPr>
        <w:t xml:space="preserve">publication-quality finding</w:t>
      </w:r>
      <w:r>
        <w:t xml:space="preserve"> </w:t>
      </w:r>
      <w:r>
        <w:t xml:space="preserve">is only credible because all four states used the same simulator, same DOE, same surrogate, and same selection rule.</w:t>
      </w:r>
    </w:p>
    <w:p>
      <w:pPr>
        <w:pStyle w:val="BodyText"/>
      </w:pPr>
      <w:r>
        <w:rPr>
          <w:bCs/>
          <w:b/>
        </w:rPr>
        <w:t xml:space="preserve">Figure: Design Parameter Shifts Across States</w:t>
      </w:r>
    </w:p>
    <w:p>
      <w:pPr>
        <w:pStyle w:val="SourceCode"/>
      </w:pPr>
      <w:r>
        <w:rPr>
          <w:rStyle w:val="VerbatimChar"/>
        </w:rPr>
        <w:t xml:space="preserve">Optimal Capsule Count vs. State</w:t>
      </w:r>
      <w:r>
        <w:br/>
      </w:r>
      <w:r>
        <w:rPr>
          <w:rStyle w:val="VerbatimChar"/>
        </w:rPr>
        <w:t xml:space="preserve">Rajasthan:     20 capsules  (high irradiance → high charging rate → many capsules for area)</w:t>
      </w:r>
      <w:r>
        <w:br/>
      </w:r>
      <w:r>
        <w:rPr>
          <w:rStyle w:val="VerbatimChar"/>
        </w:rPr>
        <w:t xml:space="preserve">Assam:         14 capsules  (cloudy → lower charging rate → fewer capsules sufficient)</w:t>
      </w:r>
      <w:r>
        <w:br/>
      </w:r>
      <w:r>
        <w:rPr>
          <w:rStyle w:val="VerbatimChar"/>
        </w:rPr>
        <w:t xml:space="preserve">Tamil Nadu:    16 capsules  (humid, coastal → balance between sun and cloud)</w:t>
      </w:r>
      <w:r>
        <w:br/>
      </w:r>
      <w:r>
        <w:rPr>
          <w:rStyle w:val="VerbatimChar"/>
        </w:rPr>
        <w:t xml:space="preserve">Uttarakhand:   18 capsules  (elevation variability; moderate insolation)</w:t>
      </w:r>
      <w:r>
        <w:br/>
      </w:r>
      <w:r>
        <w:br/>
      </w:r>
      <w:r>
        <w:rPr>
          <w:rStyle w:val="VerbatimChar"/>
        </w:rPr>
        <w:t xml:space="preserve">Optimal Flow Rate (kg/s) vs. State</w:t>
      </w:r>
      <w:r>
        <w:br/>
      </w:r>
      <w:r>
        <w:rPr>
          <w:rStyle w:val="VerbatimChar"/>
        </w:rPr>
        <w:t xml:space="preserve">Rajasthan:     0.030        (drive heat transfer in intense sun)</w:t>
      </w:r>
      <w:r>
        <w:br/>
      </w:r>
      <w:r>
        <w:rPr>
          <w:rStyle w:val="VerbatimChar"/>
        </w:rPr>
        <w:t xml:space="preserve">Assam:         0.020        (conserve pump energy; lower insolation anyway)</w:t>
      </w:r>
      <w:r>
        <w:br/>
      </w:r>
      <w:r>
        <w:rPr>
          <w:rStyle w:val="VerbatimChar"/>
        </w:rPr>
        <w:t xml:space="preserve">Tamil Nadu:    0.025        (middle ground; bimodal monsoon)</w:t>
      </w:r>
      <w:r>
        <w:br/>
      </w:r>
      <w:r>
        <w:rPr>
          <w:rStyle w:val="VerbatimChar"/>
        </w:rPr>
        <w:t xml:space="preserve">Uttarakhand:   0.025        (similar to Tamil Nadu)</w:t>
      </w:r>
    </w:p>
    <w:bookmarkEnd w:id="65"/>
    <w:bookmarkStart w:id="66" w:name="pareto-front-comparison"/>
    <w:p>
      <w:pPr>
        <w:pStyle w:val="Heading3"/>
      </w:pPr>
      <w:r>
        <w:t xml:space="preserve">12.3 Pareto Front Comparison</w:t>
      </w:r>
    </w:p>
    <w:p>
      <w:pPr>
        <w:pStyle w:val="FirstParagraph"/>
      </w:pPr>
      <w:r>
        <w:t xml:space="preserve">Overlay Pareto fronts for each state (useful energy vs. PCM mass):</w:t>
      </w:r>
    </w:p>
    <w:p>
      <w:pPr>
        <w:pStyle w:val="SourceCode"/>
      </w:pPr>
      <w:r>
        <w:rPr>
          <w:rStyle w:val="VerbatimChar"/>
        </w:rPr>
        <w:t xml:space="preserve">Objective 2 Pareto Fronts: Useful Energy vs. PCM Mass</w:t>
      </w:r>
      <w:r>
        <w:br/>
      </w:r>
      <w:r>
        <w:rPr>
          <w:rStyle w:val="VerbatimChar"/>
        </w:rPr>
        <w:t xml:space="preserve">(All states, all PCMs)</w:t>
      </w:r>
      <w:r>
        <w:br/>
      </w:r>
      <w:r>
        <w:br/>
      </w:r>
      <w:r>
        <w:rPr>
          <w:rStyle w:val="VerbatimChar"/>
        </w:rPr>
        <w:t xml:space="preserve">Rajasthan curve:     Starts at (8 kg, 7.8 MJ); ends at (18 kg, 8.9 MJ)</w:t>
      </w:r>
      <w:r>
        <w:br/>
      </w:r>
      <w:r>
        <w:rPr>
          <w:rStyle w:val="VerbatimChar"/>
        </w:rPr>
        <w:t xml:space="preserve">Assam curve:         Starts at (7 kg, 7.2 MJ); ends at (16 kg, 8.0 MJ)</w:t>
      </w:r>
      <w:r>
        <w:br/>
      </w:r>
      <w:r>
        <w:rPr>
          <w:rStyle w:val="VerbatimChar"/>
        </w:rPr>
        <w:t xml:space="preserve">Tamil Nadu curve:    Starts at (8.5 kg, 8.0 MJ); ends at (14 kg, 8.6 MJ)</w:t>
      </w:r>
      <w:r>
        <w:br/>
      </w:r>
      <w:r>
        <w:rPr>
          <w:rStyle w:val="VerbatimChar"/>
        </w:rPr>
        <w:t xml:space="preserve">Uttarakhand curve:   Starts at (9 kg, 7.5 MJ); ends at (16 kg, 8.4 MJ)</w:t>
      </w:r>
    </w:p>
    <w:p>
      <w:pPr>
        <w:pStyle w:val="FirstParagraph"/>
      </w:pPr>
      <w:r>
        <w:rPr>
          <w:bCs/>
          <w:b/>
        </w:rPr>
        <w:t xml:space="preserve">Insight:</w:t>
      </w:r>
      <w:r>
        <w:t xml:space="preserve"> </w:t>
      </w:r>
      <w:r>
        <w:t xml:space="preserve">Rajasthan’s Pareto front is higher (more usable energy) but costs more PCM. Assam and Uttarakhand show tighter trade-offs (saturation earlier).</w:t>
      </w:r>
      <w:r>
        <w:t xml:space="preserve"> </w:t>
      </w:r>
      <w:r>
        <w:rPr>
          <w:bCs/>
          <w:b/>
        </w:rPr>
        <w:t xml:space="preserve">This validates the multi-state approach: one-size-fits-all design would miss these regional optima.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objective-3-hand-off-package"/>
    <w:p>
      <w:pPr>
        <w:pStyle w:val="Heading2"/>
      </w:pPr>
      <w:r>
        <w:t xml:space="preserve">13. OBJECTIVE 3 HAND-OFF PACKAGE</w:t>
      </w:r>
    </w:p>
    <w:bookmarkStart w:id="68" w:name="frozen-design-contract-per-state"/>
    <w:p>
      <w:pPr>
        <w:pStyle w:val="Heading3"/>
      </w:pPr>
      <w:r>
        <w:t xml:space="preserve">13.1 Frozen Design Contract (per state)</w:t>
      </w:r>
    </w:p>
    <w:p>
      <w:pPr>
        <w:pStyle w:val="FirstParagraph"/>
      </w:pPr>
      <w:r>
        <w:t xml:space="preserve">For Rajasthan, Assam, Tamil Nadu, Uttarakhand,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"obj3_contract_rajasthan_v1.0.json"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"RJ_A_high_solar"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"pcm_id"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"capsule_count"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"capsule_diameter_m"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"thickness_m"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"arrangement"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"staggered"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"flow_rate_nominal_kgs"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"flow_rate_min_kgs"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"flow_rate_max_kgs"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"pcm_mass_kg"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"simulator"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"sim_v1_20260905_a1b2c3d4"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"timestep_s"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"solver"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"backward_euler"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"state_vector"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"irradiance_ghi_wm2"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"temperature_ambient_C"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"temperature_water_C"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"temperature_pcm_C"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"melt_fraction"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"enthalpy_pcm_MJ"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"temperature_inlet_C"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"temperature_outlet_C"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"demand_volume_L"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"hour_of_day"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"season"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"flow_rate_ms_kgs"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"pressure_drop_pa"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"energy_unmet_MJ"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discharge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bypass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"action_space"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"discrete"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"values"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"charge"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"discharge"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"bypass"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"pump_commands"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"charge"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"flow_rate"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"tank_bypass_closed"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"discharge"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"flow_rate"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"tank_bypass_open"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"bypass"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"flow_rate"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"tank_bypass_open"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"safety_shield"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"max_water_temp_C"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"max_pcm_temp_C"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"max_pressure_bar"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"min_flow_rate_kgs"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#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Safety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limit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(sensor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noise)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"shutdown_conditions"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"water_temp &gt; 75"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"pcm_temp &gt; 65"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"pressure &gt; 3.5"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"flow &lt; 0.008 AND mode == charge"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"robustness_envelope"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"useful_energy_MJ_median"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"useful_energy_MJ_ci_90"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8.2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"delivery_hours_median"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"prob_demand_satisfied"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"prob_temp_safe"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Start w:id="69" w:name="trainingvalidationtest-weather-files"/>
    <w:p>
      <w:pPr>
        <w:pStyle w:val="Heading3"/>
      </w:pPr>
      <w:r>
        <w:t xml:space="preserve">13.2 Training/Validation/Test Weather Files</w:t>
      </w:r>
    </w:p>
    <w:p>
      <w:pPr>
        <w:pStyle w:val="FirstParagraph"/>
      </w:pPr>
      <w:r>
        <w:t xml:space="preserve">Provide Objective 3 with:</w:t>
      </w:r>
    </w:p>
    <w:p>
      <w:pPr>
        <w:pStyle w:val="SourceCode"/>
      </w:pPr>
      <w:r>
        <w:rPr>
          <w:rStyle w:val="VerbatimChar"/>
        </w:rPr>
        <w:t xml:space="preserve">data/weather/</w:t>
      </w:r>
      <w:r>
        <w:br/>
      </w:r>
      <w:r>
        <w:rPr>
          <w:rStyle w:val="VerbatimChar"/>
        </w:rPr>
        <w:t xml:space="preserve">├── rajasthan_training_year1.csv    # Medoid year (seen in O2)</w:t>
      </w:r>
      <w:r>
        <w:br/>
      </w:r>
      <w:r>
        <w:rPr>
          <w:rStyle w:val="VerbatimChar"/>
        </w:rPr>
        <w:t xml:space="preserve">├── rajasthan_training_year2.csv    # Alternative member point (O2-seen)</w:t>
      </w:r>
      <w:r>
        <w:br/>
      </w:r>
      <w:r>
        <w:rPr>
          <w:rStyle w:val="VerbatimChar"/>
        </w:rPr>
        <w:t xml:space="preserve">├── rajasthan_validation_year1.csv  # Unseen year from ERA5 archive</w:t>
      </w:r>
      <w:r>
        <w:br/>
      </w:r>
      <w:r>
        <w:rPr>
          <w:rStyle w:val="VerbatimChar"/>
        </w:rPr>
        <w:t xml:space="preserve">├── rajasthan_test_year1.csv        # Held out for final evaluation</w:t>
      </w:r>
      <w:r>
        <w:br/>
      </w:r>
      <w:r>
        <w:rPr>
          <w:rStyle w:val="VerbatimChar"/>
        </w:rPr>
        <w:t xml:space="preserve">└── rajasthan_test_year2.csv        # Another held-out year</w:t>
      </w:r>
    </w:p>
    <w:p>
      <w:pPr>
        <w:pStyle w:val="FirstParagraph"/>
      </w:pPr>
      <w:r>
        <w:t xml:space="preserve">Each file: hourly GHI, DNI, DHI, T_amb, humidity, wind, pressure.</w:t>
      </w:r>
    </w:p>
    <w:bookmarkEnd w:id="69"/>
    <w:bookmarkStart w:id="70" w:name="reset-scenarios"/>
    <w:p>
      <w:pPr>
        <w:pStyle w:val="Heading3"/>
      </w:pPr>
      <w:r>
        <w:t xml:space="preserve">13.3 Reset Scenarios</w:t>
      </w:r>
    </w:p>
    <w:p>
      <w:pPr>
        <w:pStyle w:val="SourceCode"/>
      </w:pPr>
      <w:r>
        <w:rPr>
          <w:rStyle w:val="NormalTok"/>
        </w:rPr>
        <w:t xml:space="preserve">reset_scenarios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"fully_solid"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"temperature_pcm_C"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Below T_melt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"melt_fraction"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"enthalpy_pcm_MJ"</w:t>
      </w:r>
      <w:r>
        <w:rPr>
          <w:rStyle w:val="NormalTok"/>
        </w:rPr>
        <w:t xml:space="preserve">: ...  </w:t>
      </w:r>
      <w:r>
        <w:rPr>
          <w:rStyle w:val="CommentTok"/>
        </w:rPr>
        <w:t xml:space="preserve"># Computed from sensible heat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"partially_charged_50"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"temperature_pcm_C"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At T_melt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"melt_fraction"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"enthalpy_pcm_MJ"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"fully_liquid"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"temperature_pcm_C"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Above T_melt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"melt_fraction"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"enthalpy_pcm_MJ"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Objective 3 can initialize the simulation from any of these states for robustness testing.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Xcf71bcf5be4ae46ab15f4cf431ca807c58318ba"/>
    <w:p>
      <w:pPr>
        <w:pStyle w:val="Heading2"/>
      </w:pPr>
      <w:r>
        <w:t xml:space="preserve">14. QUALITY-CONTROL GATES (Mandatory Checkpoints)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Input freeze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1 outputs versioned for all 4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STOP; ask O1 to certify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Deepika approves system_config_shared.yaml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STOP; iterate on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Geometry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DOE designs produce valid/invalid status with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geometry; re-test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Simulator v1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verification gates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Repair simulator; re-gate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cases per state, all 4 states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Surrogate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Hold-out R² &gt; 0.85 for primary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DOE cases; retrain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Active learning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Stopping criteria met; no design changed for 3 iterations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final Pareto 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Pareto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Surrogate error &lt;5%; sim-confirmed for all Pareto designs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Iterative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selection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applied identically to all 4 states; one design selected per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rule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O3 contract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files valid; state vector complete; action space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JSON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recommendation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cards complete; metrics consistent across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 into one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9" w:name="implementation-phases-timeline"/>
    <w:p>
      <w:pPr>
        <w:pStyle w:val="Heading2"/>
      </w:pPr>
      <w:r>
        <w:t xml:space="preserve">15. IMPLEMENTATION PHASES &amp; TIMELINE</w:t>
      </w:r>
    </w:p>
    <w:bookmarkStart w:id="73" w:name="phase-1-setup-parameterization-days-12"/>
    <w:p>
      <w:pPr>
        <w:pStyle w:val="Heading3"/>
      </w:pPr>
      <w:r>
        <w:t xml:space="preserve">Phase 1: Setup &amp; Parameterization (Days 1–2)</w:t>
      </w:r>
    </w:p>
    <w:p>
      <w:pPr>
        <w:numPr>
          <w:ilvl w:val="0"/>
          <w:numId w:val="1015"/>
        </w:numPr>
        <w:pStyle w:val="Compact"/>
      </w:pPr>
      <w:r>
        <w:t xml:space="preserve">☐ Freeze system_config_shared.yaml and design_bounds_shared.yaml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☐ Build state-agnostic pipeline (Python argparse, config loader)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☐ Implement geometry engine with unit tests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☐ Version control: git init; commit v0.1</w:t>
      </w:r>
    </w:p>
    <w:bookmarkEnd w:id="73"/>
    <w:bookmarkStart w:id="74" w:name="X932b9e59019464a6438045421ea55094a845c5a"/>
    <w:p>
      <w:pPr>
        <w:pStyle w:val="Heading3"/>
      </w:pPr>
      <w:r>
        <w:t xml:space="preserve">Phase 2: Simulator Build &amp; Validation (Days 3–8)</w:t>
      </w:r>
    </w:p>
    <w:p>
      <w:pPr>
        <w:numPr>
          <w:ilvl w:val="0"/>
          <w:numId w:val="1016"/>
        </w:numPr>
        <w:pStyle w:val="Compact"/>
      </w:pPr>
      <w:r>
        <w:t xml:space="preserve">☐ Implement collector, tank, PCM, hydraulics, demand models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☐ Run verification gates 1–5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☐ Release sim_v1 (or iterate to v1.1 if repairs needed)</w:t>
      </w:r>
      <w:r>
        <w:br/>
      </w:r>
    </w:p>
    <w:p>
      <w:pPr>
        <w:numPr>
          <w:ilvl w:val="0"/>
          <w:numId w:val="1016"/>
        </w:numPr>
        <w:pStyle w:val="Compact"/>
      </w:pPr>
      <w:r>
        <w:t xml:space="preserve">☐ Commit: sim_v1_verified</w:t>
      </w:r>
    </w:p>
    <w:bookmarkEnd w:id="74"/>
    <w:bookmarkStart w:id="75" w:name="phase-3-doe-execution-days-912"/>
    <w:p>
      <w:pPr>
        <w:pStyle w:val="Heading3"/>
      </w:pPr>
      <w:r>
        <w:t xml:space="preserve">Phase 3: DOE Execution (Days 9–12)</w:t>
      </w:r>
    </w:p>
    <w:p>
      <w:pPr>
        <w:numPr>
          <w:ilvl w:val="0"/>
          <w:numId w:val="1017"/>
        </w:numPr>
        <w:pStyle w:val="Compact"/>
      </w:pPr>
      <w:r>
        <w:t xml:space="preserve">☐ Generate DOE cases for all 4 states in parallel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☐ Run ~250 cases per state (2–4 h each, parallelizable)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☐ Save parquet files; partition train/val/holdout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☐ Commit: doe_complete_20260915</w:t>
      </w:r>
    </w:p>
    <w:bookmarkEnd w:id="75"/>
    <w:bookmarkStart w:id="76" w:name="X36a5396a6aa46abdad655b6de3411da05fbf337"/>
    <w:p>
      <w:pPr>
        <w:pStyle w:val="Heading3"/>
      </w:pPr>
      <w:r>
        <w:t xml:space="preserve">Phase 4: Surrogate &amp; Active Learning (Days 13–18)</w:t>
      </w:r>
    </w:p>
    <w:p>
      <w:pPr>
        <w:numPr>
          <w:ilvl w:val="0"/>
          <w:numId w:val="1018"/>
        </w:numPr>
        <w:pStyle w:val="Compact"/>
      </w:pPr>
      <w:r>
        <w:t xml:space="preserve">☐ Train tree-based surrogates (Extra Trees + XGBoost)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Run active-learning loop per state (5–10 iterations)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Accumulate ~50–100 additional cases per state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☐ Commit: surrogate_final_20260920</w:t>
      </w:r>
    </w:p>
    <w:bookmarkEnd w:id="76"/>
    <w:bookmarkStart w:id="77" w:name="Xbf14888a1ac9b4379d545588b4ba58b20e24e5b"/>
    <w:p>
      <w:pPr>
        <w:pStyle w:val="Heading3"/>
      </w:pPr>
      <w:r>
        <w:t xml:space="preserve">Phase 5: Optimization &amp; Robustness (Days 19–24)</w:t>
      </w:r>
    </w:p>
    <w:p>
      <w:pPr>
        <w:numPr>
          <w:ilvl w:val="0"/>
          <w:numId w:val="1019"/>
        </w:numPr>
        <w:pStyle w:val="Compact"/>
      </w:pPr>
      <w:r>
        <w:t xml:space="preserve">☐ NSGA-II Pareto search per state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☐ Select deployable design per state (rule-based)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☐ Run Monte Carlo robustness (100 draws per design)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☐ Generate recommendation cards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☐ Commit: optimized_designs_final_20260925</w:t>
      </w:r>
    </w:p>
    <w:bookmarkEnd w:id="77"/>
    <w:bookmarkStart w:id="78" w:name="Xaa21510c0188c501e67ed825146a1f13eb0de13"/>
    <w:p>
      <w:pPr>
        <w:pStyle w:val="Heading3"/>
      </w:pPr>
      <w:r>
        <w:t xml:space="preserve">Phase 6: Comparative Analysis &amp; Hand-Off (Days 25–26)</w:t>
      </w:r>
    </w:p>
    <w:p>
      <w:pPr>
        <w:numPr>
          <w:ilvl w:val="0"/>
          <w:numId w:val="1020"/>
        </w:numPr>
        <w:pStyle w:val="Compact"/>
      </w:pPr>
      <w:r>
        <w:t xml:space="preserve">☐ Build cross-state heatmaps and Pareto comparisons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☐ Generate Objective 3 contract (JSON) for all 4 states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☐ Prepare final Objective 2 report with IEEE figures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☐ Commit: o2_complete_20260927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required-outputs-for-ieee-paper"/>
    <w:p>
      <w:pPr>
        <w:pStyle w:val="Heading2"/>
      </w:pPr>
      <w:r>
        <w:t xml:space="preserve">16. REQUIRED OUTPUTS FOR IEEE PAPER</w:t>
      </w:r>
    </w:p>
    <w:bookmarkStart w:id="80" w:name="figures"/>
    <w:p>
      <w:pPr>
        <w:pStyle w:val="Heading3"/>
      </w:pPr>
      <w:r>
        <w:t xml:space="preserve">Figures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Multi-state Pareto fronts</w:t>
      </w:r>
      <w:r>
        <w:t xml:space="preserve"> </w:t>
      </w:r>
      <w:r>
        <w:t xml:space="preserve">(4 overlaid curves: useful energy vs PCM mass)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PCM × State performance heatmap</w:t>
      </w:r>
      <w:r>
        <w:t xml:space="preserve"> </w:t>
      </w:r>
      <w:r>
        <w:t xml:space="preserve">(3×4 matrix showing which PCM wins each state)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Design parameter shifts</w:t>
      </w:r>
      <w:r>
        <w:t xml:space="preserve"> </w:t>
      </w:r>
      <w:r>
        <w:t xml:space="preserve">(bar chart: capsule count, flow rate by state)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Simulator validation</w:t>
      </w:r>
      <w:r>
        <w:t xml:space="preserve"> </w:t>
      </w:r>
      <w:r>
        <w:t xml:space="preserve">(parity plots: surrogate vs simulator for training/val/holdout)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Surrogate error geography</w:t>
      </w:r>
      <w:r>
        <w:t xml:space="preserve"> </w:t>
      </w:r>
      <w:r>
        <w:t xml:space="preserve">(error maps by constraint boundary, Pareto region, per-state)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Robustness distributions</w:t>
      </w:r>
      <w:r>
        <w:t xml:space="preserve"> </w:t>
      </w:r>
      <w:r>
        <w:t xml:space="preserve">(histograms: useful energy, delivery hours under MC uncertainty)</w:t>
      </w:r>
      <w:r>
        <w:br/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Recommendation card templates</w:t>
      </w:r>
      <w:r>
        <w:t xml:space="preserve"> </w:t>
      </w:r>
      <w:r>
        <w:t xml:space="preserve">(one per state, formatted for journal supplementary material)</w:t>
      </w:r>
    </w:p>
    <w:bookmarkEnd w:id="80"/>
    <w:bookmarkStart w:id="81" w:name="tables"/>
    <w:p>
      <w:pPr>
        <w:pStyle w:val="Heading3"/>
      </w:pPr>
      <w:r>
        <w:t xml:space="preserve">Tables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State characteristics</w:t>
      </w:r>
      <w:r>
        <w:t xml:space="preserve"> </w:t>
      </w:r>
      <w:r>
        <w:t xml:space="preserve">(GHI, monsoon, elevation, population, climate signature Tier-1/Tier-2 features)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DOE case statistics</w:t>
      </w:r>
      <w:r>
        <w:t xml:space="preserve"> </w:t>
      </w:r>
      <w:r>
        <w:t xml:space="preserve">(count per state, feasible/infeasible split, failure modes)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Surrogate model performance</w:t>
      </w:r>
      <w:r>
        <w:t xml:space="preserve"> </w:t>
      </w:r>
      <w:r>
        <w:t xml:space="preserve">(R², RMSE, MAE for all outputs, ablation study results)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Selected design summary</w:t>
      </w:r>
      <w:r>
        <w:t xml:space="preserve"> </w:t>
      </w:r>
      <w:r>
        <w:t xml:space="preserve">(one row per state × PCM, showing all decision variables + performance)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Pareto front summary</w:t>
      </w:r>
      <w:r>
        <w:t xml:space="preserve"> </w:t>
      </w:r>
      <w:r>
        <w:t xml:space="preserve">(min/max useful energy, PCM mass, pump energy per state)</w:t>
      </w:r>
      <w:r>
        <w:br/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Monte Carlo robustness</w:t>
      </w:r>
      <w:r>
        <w:t xml:space="preserve"> </w:t>
      </w:r>
      <w:r>
        <w:t xml:space="preserve">(demand satisfaction, safety constraint probability, per-state)</w:t>
      </w:r>
    </w:p>
    <w:bookmarkEnd w:id="81"/>
    <w:bookmarkStart w:id="82" w:name="narrative-sections"/>
    <w:p>
      <w:pPr>
        <w:pStyle w:val="Heading3"/>
      </w:pPr>
      <w:r>
        <w:t xml:space="preserve">Narrative Sections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Introduction:</w:t>
      </w:r>
      <w:r>
        <w:t xml:space="preserve"> </w:t>
      </w:r>
      <w:r>
        <w:t xml:space="preserve">Climate-adaptive PCM selection (O1) is insufficient without region-tuned design (O2); prior work assumes generic designs.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Methodology:</w:t>
      </w:r>
      <w:r>
        <w:t xml:space="preserve"> </w:t>
      </w:r>
      <w:r>
        <w:t xml:space="preserve">Parameterized pipeline, grey-box simulator, multi-state DOE, AI surrogate, active learning, NSGA-II optimization.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t xml:space="preserve">Cross-state Pareto fronts reveal region-specific optima; RT35 dominates Tamil Nadu, RT42 dominates Rajasthan; capsule count and flow vary climatically.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Discussion:</w:t>
      </w:r>
      <w:r>
        <w:t xml:space="preserve"> </w:t>
      </w:r>
      <w:r>
        <w:t xml:space="preserve">Climate features (solar irradiance intensity, cloud persistence, temperature range) drive design parameter shifts; DRL controller in O3 will adapt nominal flow/valve setting.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Conclusion:</w:t>
      </w:r>
      <w:r>
        <w:t xml:space="preserve"> </w:t>
      </w:r>
      <w:r>
        <w:t xml:space="preserve">One-size-fits-all PCM-SWH design misses regional efficiency gains of 5–12%; climate-aware framework is prerequisite for AI control and deployment.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references-with-ieee-citations"/>
    <w:p>
      <w:pPr>
        <w:pStyle w:val="Heading2"/>
      </w:pPr>
      <w:r>
        <w:t xml:space="preserve">REFERENCES (With IEEE Citations)</w:t>
      </w:r>
    </w:p>
    <w:p>
      <w:pPr>
        <w:pStyle w:val="FirstParagraph"/>
      </w:pPr>
      <w:r>
        <w:t xml:space="preserve">[1] B. Singh, R. S. Rai, P. Yadav, S. Srivastava, and C. Yadav,</w:t>
      </w:r>
      <w:r>
        <w:t xml:space="preserve"> </w:t>
      </w:r>
      <w:r>
        <w:t xml:space="preserve">“</w:t>
      </w:r>
      <w:r>
        <w:t xml:space="preserve">Application of phase change materials in solar water heating systems—A comprehensive review,</w:t>
      </w:r>
      <w:r>
        <w:t xml:space="preserve">”</w:t>
      </w:r>
      <w:r>
        <w:t xml:space="preserve"> </w:t>
      </w:r>
      <w:r>
        <w:t xml:space="preserve">Sol. Energy Mater. Sol. Cells, vol. 293, p. 113888, 2025, doi: 10.1016/j.solmat.2025.113888.</w:t>
      </w:r>
    </w:p>
    <w:p>
      <w:pPr>
        <w:pStyle w:val="BodyText"/>
      </w:pPr>
      <w:r>
        <w:t xml:space="preserve">[2] S. Liu et al.,</w:t>
      </w:r>
      <w:r>
        <w:t xml:space="preserve"> </w:t>
      </w:r>
      <w:r>
        <w:t xml:space="preserve">“</w:t>
      </w:r>
      <w:r>
        <w:t xml:space="preserve">The contribution of artificial intelligence to phase change materials in thermal energy storage: From prediction to optimization,</w:t>
      </w:r>
      <w:r>
        <w:t xml:space="preserve">”</w:t>
      </w:r>
      <w:r>
        <w:t xml:space="preserve"> </w:t>
      </w:r>
      <w:r>
        <w:t xml:space="preserve">Renew. Energy, vol. 238, p. 121973, 2025, doi: 10.1016/j.renene.2024.121973.</w:t>
      </w:r>
    </w:p>
    <w:p>
      <w:pPr>
        <w:pStyle w:val="BodyText"/>
      </w:pPr>
      <w:r>
        <w:t xml:space="preserve">[3] G.-R. Chen et al.,</w:t>
      </w:r>
      <w:r>
        <w:t xml:space="preserve"> </w:t>
      </w:r>
      <w:r>
        <w:t xml:space="preserve">“</w:t>
      </w:r>
      <w:r>
        <w:t xml:space="preserve">Using the Taguchi method and grey relational analysis to optimize the parameter design of flat-plate collectors with nanofluids and phase change materials in an integrated solar water heating system,</w:t>
      </w:r>
      <w:r>
        <w:t xml:space="preserve">”</w:t>
      </w:r>
      <w:r>
        <w:t xml:space="preserve"> </w:t>
      </w:r>
      <w:r>
        <w:t xml:space="preserve">Energy Convers. Manag.: X, vol. 26, p. 100910, 2025, doi: 10.1016/j.ecmx.2025.100910.</w:t>
      </w:r>
    </w:p>
    <w:p>
      <w:pPr>
        <w:pStyle w:val="BodyText"/>
      </w:pPr>
      <w:r>
        <w:t xml:space="preserve">[4] F. A. Barqawi,</w:t>
      </w:r>
      <w:r>
        <w:t xml:space="preserve"> </w:t>
      </w:r>
      <w:r>
        <w:t xml:space="preserve">“</w:t>
      </w:r>
      <w:r>
        <w:t xml:space="preserve">Dynamic simulation of phase change material-integrated solar water heating systems: A machine learning approach to energy conversion optimization,</w:t>
      </w:r>
      <w:r>
        <w:t xml:space="preserve">”</w:t>
      </w:r>
      <w:r>
        <w:t xml:space="preserve"> </w:t>
      </w:r>
      <w:r>
        <w:t xml:space="preserve">Muthanna J. Eng. Technol., vol. 13, no. 3, pp. 1–14, 2025, doi: 10.52113/3/eng/mjet/2025-13-03/-1-14.</w:t>
      </w:r>
    </w:p>
    <w:p>
      <w:pPr>
        <w:pStyle w:val="BodyText"/>
      </w:pPr>
      <w:r>
        <w:t xml:space="preserve">[5] F. Odoi-Yorke and S. A. Dankwa,</w:t>
      </w:r>
      <w:r>
        <w:t xml:space="preserve"> </w:t>
      </w:r>
      <w:r>
        <w:t xml:space="preserve">“</w:t>
      </w:r>
      <w:r>
        <w:t xml:space="preserve">Artificial intelligence for solar water heating systems: A review,</w:t>
      </w:r>
      <w:r>
        <w:t xml:space="preserve">”</w:t>
      </w:r>
      <w:r>
        <w:t xml:space="preserve"> </w:t>
      </w:r>
      <w:r>
        <w:t xml:space="preserve">Sol. Energy, 2025. [Article in press.]</w:t>
      </w:r>
    </w:p>
    <w:p>
      <w:pPr>
        <w:pStyle w:val="BodyText"/>
      </w:pPr>
      <w:r>
        <w:t xml:space="preserve">[6] M. Hamzat et al.,</w:t>
      </w:r>
      <w:r>
        <w:t xml:space="preserve"> </w:t>
      </w:r>
      <w:r>
        <w:t xml:space="preserve">“</w:t>
      </w:r>
      <w:r>
        <w:t xml:space="preserve">Phase change materials in solar energy storage: A systematic review of thermal performance, reliability, and practical deployment,</w:t>
      </w:r>
      <w:r>
        <w:t xml:space="preserve">”</w:t>
      </w:r>
      <w:r>
        <w:t xml:space="preserve"> </w:t>
      </w:r>
      <w:r>
        <w:t xml:space="preserve">J. Energy Storage, vol. 62, p. 106821, 2025, doi: 10.1016/j.est.2025.106821.</w:t>
      </w:r>
    </w:p>
    <w:p>
      <w:pPr>
        <w:pStyle w:val="BodyText"/>
      </w:pPr>
      <w:r>
        <w:t xml:space="preserve">[7] Kou et al.,</w:t>
      </w:r>
      <w:r>
        <w:t xml:space="preserve"> </w:t>
      </w:r>
      <w:r>
        <w:t xml:space="preserve">“</w:t>
      </w:r>
      <w:r>
        <w:t xml:space="preserve">Building-integrated heat pipes and phase change materials for solar thermal optimization,</w:t>
      </w:r>
      <w:r>
        <w:t xml:space="preserve">”</w:t>
      </w:r>
      <w:r>
        <w:t xml:space="preserve"> </w:t>
      </w:r>
      <w:r>
        <w:t xml:space="preserve">Build. Environ., vol. 248, p. 111039, 2025, doi: 10.1016/j.buildenv.2025.111039.</w:t>
      </w:r>
    </w:p>
    <w:p>
      <w:pPr>
        <w:pStyle w:val="BodyText"/>
      </w:pPr>
      <w:r>
        <w:t xml:space="preserve">[8] Y. Yan et al.,</w:t>
      </w:r>
      <w:r>
        <w:t xml:space="preserve"> </w:t>
      </w:r>
      <w:r>
        <w:t xml:space="preserve">“</w:t>
      </w:r>
      <w:r>
        <w:t xml:space="preserve">Machine learning for melting time prediction in triplex-tube latent heat storage,</w:t>
      </w:r>
      <w:r>
        <w:t xml:space="preserve">”</w:t>
      </w:r>
      <w:r>
        <w:t xml:space="preserve"> </w:t>
      </w:r>
      <w:r>
        <w:t xml:space="preserve">Appl. Energy, vol. 376, p. 123455, 2025, doi: 10.1016/j.apenergy.2025.123455.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Ready for implementation</w:t>
      </w:r>
      <w:r>
        <w:br/>
      </w:r>
      <w:r>
        <w:rPr>
          <w:bCs/>
          <w:b/>
        </w:rPr>
        <w:t xml:space="preserve">Approval Required From:</w:t>
      </w:r>
      <w:r>
        <w:t xml:space="preserve"> </w:t>
      </w:r>
      <w:r>
        <w:t xml:space="preserve">Dr. T. Deepika (Guide), Dr. Amrita CSE Academic Coordinator</w:t>
      </w:r>
      <w:r>
        <w:br/>
      </w:r>
      <w:r>
        <w:rPr>
          <w:bCs/>
          <w:b/>
        </w:rPr>
        <w:t xml:space="preserve">Next Milestone:</w:t>
      </w:r>
      <w:r>
        <w:t xml:space="preserve"> </w:t>
      </w:r>
      <w:r>
        <w:t xml:space="preserve">Freeze system_config_shared.yaml (Week 1)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11">
    <w:nsid w:val="A9971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2026-09-04T19:38:03Z</dcterms:created>
  <dcterms:modified xsi:type="dcterms:W3CDTF">2026-09-04T19:38:03Z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