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val="en-US" w:eastAsia="zh-CN"/>
        </w:rPr>
      </w:pPr>
    </w:p>
    <w:p>
      <w:pPr>
        <w:pStyle w:val="2"/>
        <w:bidi w:val="0"/>
        <w:jc w:val="center"/>
        <w:rPr>
          <w:rFonts w:hint="eastAsia"/>
          <w:sz w:val="32"/>
          <w:szCs w:val="32"/>
          <w:lang w:val="en-US" w:eastAsia="zh-CN"/>
        </w:rPr>
      </w:pPr>
      <w:r>
        <w:rPr>
          <w:rFonts w:hint="eastAsia"/>
          <w:sz w:val="32"/>
          <w:szCs w:val="32"/>
          <w:lang w:val="en-US" w:eastAsia="zh-CN"/>
        </w:rPr>
        <w:t>古希腊哲学文本论证分析——四个片段</w:t>
      </w:r>
    </w:p>
    <w:p>
      <w:pPr>
        <w:rPr>
          <w:rFonts w:hint="eastAsia"/>
          <w:lang w:val="en-US" w:eastAsia="zh-CN"/>
        </w:rPr>
      </w:pPr>
    </w:p>
    <w:p>
      <w:pPr>
        <w:pStyle w:val="2"/>
        <w:bidi w:val="0"/>
        <w:jc w:val="center"/>
        <w:rPr>
          <w:rFonts w:hint="eastAsia"/>
          <w:sz w:val="30"/>
          <w:szCs w:val="30"/>
          <w:lang w:val="en-US" w:eastAsia="zh-CN"/>
        </w:rPr>
      </w:pPr>
      <w:r>
        <w:rPr>
          <w:rFonts w:hint="eastAsia"/>
          <w:sz w:val="30"/>
          <w:szCs w:val="30"/>
          <w:lang w:val="en-US" w:eastAsia="zh-CN"/>
        </w:rPr>
        <w:t>曾千里</w:t>
      </w:r>
    </w:p>
    <w:p>
      <w:pPr>
        <w:rPr>
          <w:rFonts w:hint="default"/>
          <w:lang w:val="en-US" w:eastAsia="zh-CN"/>
        </w:rPr>
      </w:pPr>
      <w:r>
        <w:rPr>
          <w:rFonts w:hint="eastAsia"/>
          <w:sz w:val="30"/>
          <w:szCs w:val="30"/>
          <w:lang w:val="en-US" w:eastAsia="zh-CN"/>
        </w:rPr>
        <w:t xml:space="preserve"> </w:t>
      </w:r>
    </w:p>
    <w:p>
      <w:pPr>
        <w:pStyle w:val="2"/>
        <w:bidi w:val="0"/>
        <w:jc w:val="center"/>
        <w:rPr>
          <w:rFonts w:hint="default"/>
          <w:sz w:val="30"/>
          <w:szCs w:val="30"/>
          <w:lang w:val="en-US" w:eastAsia="zh-CN"/>
        </w:rPr>
      </w:pPr>
      <w:r>
        <w:rPr>
          <w:rFonts w:hint="eastAsia"/>
          <w:sz w:val="30"/>
          <w:szCs w:val="30"/>
          <w:lang w:val="en-US" w:eastAsia="zh-CN"/>
        </w:rPr>
        <w:t>一、苏格拉底的行动的论证（申辩、斐多）</w:t>
      </w:r>
    </w:p>
    <w:p>
      <w:pPr>
        <w:ind w:firstLine="562" w:firstLineChars="200"/>
        <w:rPr>
          <w:rFonts w:hint="eastAsia"/>
          <w:b/>
          <w:bCs/>
          <w:sz w:val="28"/>
          <w:szCs w:val="28"/>
          <w:lang w:val="en-US" w:eastAsia="zh-CN"/>
        </w:rPr>
      </w:pPr>
      <w:r>
        <w:rPr>
          <w:rFonts w:hint="eastAsia"/>
          <w:b/>
          <w:bCs/>
          <w:sz w:val="28"/>
          <w:szCs w:val="28"/>
          <w:lang w:val="en-US" w:eastAsia="zh-CN"/>
        </w:rPr>
        <w:t>《申辩》《斐多篇》叙述了苏格拉底在法庭上为自己的辩护、监狱中为自己不逃跑的论证和临死前的事情，斐多篇前半部分论述死亡，后半部分论述灵魂。亲朋好友们都劝苏格拉底逃跑，苏格拉底却欢然等候死亡，因为他相信灵魂不朽，而死亡正是哲学排除肉体追求纯粹灵魂的净身术。苏格拉底以论证人不应自杀开始：人是神的眷属，没得到神的命令，怎么能擅自把自己毁灭呢？以此引出苏格拉底说我要死是神在召我了。人们对他说，聪明人面对死亡是苦恼的，因为他要离开守护着他们的天神，而聪明人知道主子永远比自己高明，总愿意和比自己高明的主子永远在一起。苏格拉底相信，他到了那边，正是要跑到另一些善良的天神那里去。哲学正是学习死亡。哲学家追求的死是什么样的死？死一般被认为是灵魂与肉体的分离。可是哲学家在意肉体的东西吗？ta们追求的是思想的世界。绝对的正义、绝对的美、绝对的善，我们都认为有，可是从没有亲眼见到过。从性质上来说，思想不掺和感觉，而感觉扰乱思想。那么真正热爱智慧、追求真理的人我们要的就是单纯的灵魂。灵魂不带肉体的时候，不就是死的时候吗？为了论证他的观念，苏格拉底诉诸回忆说。进而论述型相，将灵魂与肉体的关系描述为单纯物和复合物、永恒的不可见物和变动的可见物的关系。具体的事物相反相成，纯粹的型相却不能与相反的事物相容，灵魂为生的所持有，生的反面是不生，即死，因为灵魂与死是不相容的，从而得出灵魂不死的结论。</w:t>
      </w:r>
    </w:p>
    <w:p>
      <w:pPr>
        <w:ind w:firstLine="562" w:firstLineChars="200"/>
        <w:rPr>
          <w:rFonts w:hint="default"/>
          <w:b/>
          <w:bCs/>
          <w:sz w:val="28"/>
          <w:szCs w:val="28"/>
          <w:lang w:val="en-US" w:eastAsia="zh-CN"/>
        </w:rPr>
      </w:pPr>
      <w:r>
        <w:rPr>
          <w:rFonts w:hint="eastAsia"/>
          <w:b/>
          <w:bCs/>
          <w:sz w:val="28"/>
          <w:szCs w:val="28"/>
          <w:lang w:val="en-US" w:eastAsia="zh-CN"/>
        </w:rPr>
        <w:t>苏格拉底为自己不逃跑的行为辩护/论证，他诉诸了哲学就是在学习死亡和回忆，论述——了灵魂不朽。可是在我看来，最有力的论证/辩护就是他不逃跑的行为。无论别人怎样劝他逃跑与否的权利都掌握在他自己的手上——他都不逃跑。这正是苏格拉底的行动（着）的论证。苏格拉底是一个实践的哲学家。最后他说出了哲学史上大概是最美妙的一句话之一：“分手的时候到了，我去死，你们去活，谁的去路好，唯有神知道。”</w:t>
      </w:r>
    </w:p>
    <w:p>
      <w:pPr>
        <w:ind w:firstLine="562" w:firstLineChars="200"/>
        <w:rPr>
          <w:rFonts w:hint="default"/>
          <w:b/>
          <w:bCs/>
          <w:sz w:val="28"/>
          <w:szCs w:val="28"/>
          <w:lang w:val="en-US" w:eastAsia="zh-CN"/>
        </w:rPr>
      </w:pPr>
      <w:r>
        <w:rPr>
          <w:rFonts w:hint="eastAsia"/>
          <w:b/>
          <w:bCs/>
          <w:sz w:val="28"/>
          <w:szCs w:val="28"/>
          <w:lang w:val="en-US" w:eastAsia="zh-CN"/>
        </w:rPr>
        <w:t>苏格拉底的言辞是优美的，他关于死亡、灵魂不死的论述是深刻的、有教益的。</w:t>
      </w:r>
    </w:p>
    <w:p>
      <w:pPr>
        <w:ind w:firstLine="562" w:firstLineChars="200"/>
        <w:rPr>
          <w:rFonts w:hint="default"/>
          <w:b/>
          <w:bCs/>
          <w:sz w:val="28"/>
          <w:szCs w:val="28"/>
          <w:lang w:val="en-US" w:eastAsia="zh-CN"/>
        </w:rPr>
      </w:pPr>
      <w:r>
        <w:rPr>
          <w:rFonts w:hint="eastAsia"/>
          <w:b/>
          <w:bCs/>
          <w:sz w:val="28"/>
          <w:szCs w:val="28"/>
          <w:lang w:val="en-US" w:eastAsia="zh-CN"/>
        </w:rPr>
        <w:t>柏拉图在这里借苏格拉底之口，部分地论述了他伟大的型相说。这是另一个话题了。</w:t>
      </w:r>
    </w:p>
    <w:p>
      <w:pPr>
        <w:rPr>
          <w:rFonts w:hint="eastAsia"/>
          <w:sz w:val="28"/>
          <w:szCs w:val="28"/>
          <w:lang w:val="en-US" w:eastAsia="zh-CN"/>
        </w:rPr>
      </w:pPr>
    </w:p>
    <w:p>
      <w:pPr>
        <w:rPr>
          <w:rFonts w:hint="default"/>
          <w:b/>
          <w:bCs/>
          <w:sz w:val="28"/>
          <w:szCs w:val="28"/>
          <w:lang w:val="en-US" w:eastAsia="zh-CN"/>
        </w:rPr>
      </w:pPr>
      <w:r>
        <w:rPr>
          <w:rFonts w:hint="eastAsia"/>
          <w:b/>
          <w:bCs/>
          <w:sz w:val="28"/>
          <w:szCs w:val="28"/>
          <w:lang w:val="en-US" w:eastAsia="zh-CN"/>
        </w:rPr>
        <w:t>一个附注：</w:t>
      </w:r>
    </w:p>
    <w:p>
      <w:pPr>
        <w:ind w:firstLine="562" w:firstLineChars="200"/>
        <w:rPr>
          <w:rFonts w:hint="eastAsia"/>
          <w:b/>
          <w:bCs/>
          <w:sz w:val="28"/>
          <w:szCs w:val="28"/>
          <w:lang w:val="en-US" w:eastAsia="zh-CN"/>
        </w:rPr>
      </w:pPr>
      <w:r>
        <w:rPr>
          <w:rFonts w:hint="eastAsia"/>
          <w:b/>
          <w:bCs/>
          <w:sz w:val="28"/>
          <w:szCs w:val="28"/>
          <w:lang w:val="en-US" w:eastAsia="zh-CN"/>
        </w:rPr>
        <w:t>在第76到78页（柏拉图a，pp.76-78），苏格拉底论证“比…大/小”是因为有“大/小”的本质而不是因为“比…高/矮一个头”，给出了两个理由：如果是后者，那么“比…大”和“比…小”头不大就是同一个原因（头）；“大”怎么能因为小小一个脑袋。</w:t>
      </w:r>
    </w:p>
    <w:p>
      <w:pPr>
        <w:rPr>
          <w:rFonts w:hint="eastAsia"/>
          <w:b/>
          <w:bCs/>
          <w:sz w:val="28"/>
          <w:szCs w:val="28"/>
          <w:lang w:val="en-US" w:eastAsia="zh-CN"/>
        </w:rPr>
      </w:pPr>
      <w:r>
        <w:rPr>
          <w:rFonts w:hint="eastAsia"/>
          <w:b/>
          <w:bCs/>
          <w:sz w:val="28"/>
          <w:szCs w:val="28"/>
          <w:lang w:val="en-US" w:eastAsia="zh-CN"/>
        </w:rPr>
        <w:t>针对第一点，可能有一种反对意见是“比…高/矮一个头”是分别的两个原因（至于头本身是不是原因，取决于对“原因”的观点/定义）；</w:t>
      </w:r>
    </w:p>
    <w:p>
      <w:pPr>
        <w:rPr>
          <w:rFonts w:hint="eastAsia"/>
          <w:b/>
          <w:bCs/>
          <w:sz w:val="28"/>
          <w:szCs w:val="28"/>
          <w:lang w:val="en-US" w:eastAsia="zh-CN"/>
        </w:rPr>
      </w:pPr>
      <w:r>
        <w:rPr>
          <w:rFonts w:hint="eastAsia"/>
          <w:b/>
          <w:bCs/>
          <w:sz w:val="28"/>
          <w:szCs w:val="28"/>
          <w:lang w:val="en-US" w:eastAsia="zh-CN"/>
        </w:rPr>
        <w:t>针对第二点，除了前述的原因之外，可能还有一个反对意见是难道有绝对的“大/小”吗，“大/小”不正是从比较中来的吗？我们认为大的，和一个巨人认为大的，是一样的吗？我们认为大的，一个巨人可能认为小（关于有没有绝对的“大/小”，我不打算介入这个话题。我也认为即便如此一个唯实论者也可以说有“大/小”的本质，例如“大”的本质就是一切“比…大”的聚合等，或其他的解释）。</w:t>
      </w:r>
    </w:p>
    <w:p>
      <w:pPr>
        <w:rPr>
          <w:rFonts w:hint="eastAsia"/>
          <w:b/>
          <w:bCs/>
          <w:sz w:val="28"/>
          <w:szCs w:val="28"/>
          <w:lang w:val="en-US" w:eastAsia="zh-CN"/>
        </w:rPr>
      </w:pPr>
      <w:r>
        <w:rPr>
          <w:rFonts w:hint="eastAsia"/>
          <w:b/>
          <w:bCs/>
          <w:sz w:val="28"/>
          <w:szCs w:val="28"/>
          <w:lang w:val="en-US" w:eastAsia="zh-CN"/>
        </w:rPr>
        <w:t>苏格拉底关于“大小”的原因的论证是为了论述型相，进而论证灵魂不朽。我想对这个论述的反对，不会影响到其它论述的支持和后面的论述。</w:t>
      </w:r>
    </w:p>
    <w:p>
      <w:pPr>
        <w:rPr>
          <w:rFonts w:hint="default"/>
          <w:b/>
          <w:bCs/>
          <w:sz w:val="28"/>
          <w:szCs w:val="28"/>
          <w:lang w:val="en-US" w:eastAsia="zh-CN"/>
        </w:rPr>
      </w:pPr>
      <w:r>
        <w:rPr>
          <w:rFonts w:hint="eastAsia"/>
          <w:b/>
          <w:bCs/>
          <w:sz w:val="28"/>
          <w:szCs w:val="28"/>
          <w:lang w:val="en-US" w:eastAsia="zh-CN"/>
        </w:rPr>
        <w:t xml:space="preserve"> </w:t>
      </w:r>
    </w:p>
    <w:p>
      <w:pPr>
        <w:rPr>
          <w:rFonts w:hint="eastAsia"/>
          <w:lang w:val="en-US" w:eastAsia="zh-CN"/>
        </w:rPr>
      </w:pPr>
    </w:p>
    <w:p>
      <w:pPr>
        <w:numPr>
          <w:ilvl w:val="0"/>
          <w:numId w:val="1"/>
        </w:numPr>
        <w:jc w:val="center"/>
        <w:rPr>
          <w:rFonts w:hint="eastAsia"/>
          <w:b/>
          <w:bCs/>
          <w:sz w:val="30"/>
          <w:szCs w:val="30"/>
          <w:lang w:val="en-US" w:eastAsia="zh-CN"/>
        </w:rPr>
      </w:pPr>
      <w:r>
        <w:rPr>
          <w:rFonts w:hint="eastAsia"/>
          <w:b/>
          <w:bCs/>
          <w:sz w:val="30"/>
          <w:szCs w:val="30"/>
          <w:lang w:val="en-US" w:eastAsia="zh-CN"/>
        </w:rPr>
        <w:t>诗与哲学之争（《理想国》）</w:t>
      </w:r>
    </w:p>
    <w:p>
      <w:pPr>
        <w:numPr>
          <w:numId w:val="0"/>
        </w:numPr>
        <w:jc w:val="both"/>
        <w:rPr>
          <w:rFonts w:hint="eastAsia"/>
          <w:b/>
          <w:bCs/>
          <w:sz w:val="28"/>
          <w:szCs w:val="28"/>
          <w:lang w:val="en-US" w:eastAsia="zh-CN"/>
        </w:rPr>
      </w:pPr>
      <w:r>
        <w:rPr>
          <w:rFonts w:hint="eastAsia"/>
          <w:b/>
          <w:bCs/>
          <w:sz w:val="30"/>
          <w:szCs w:val="30"/>
          <w:lang w:val="en-US" w:eastAsia="zh-CN"/>
        </w:rPr>
        <w:t xml:space="preserve">  </w:t>
      </w:r>
      <w:r>
        <w:rPr>
          <w:rFonts w:hint="eastAsia"/>
          <w:b/>
          <w:bCs/>
          <w:sz w:val="28"/>
          <w:szCs w:val="28"/>
          <w:lang w:val="en-US" w:eastAsia="zh-CN"/>
        </w:rPr>
        <w:t>在《理想国》中，柏拉图将诗人、戏剧家划分为“模仿”一级，还扬言要将诗人赶出城邦。我们不禁要问，柏拉图作出这样的说法，难道仅仅是为了鄙视诗人与戏剧家，获得自我优越感吗?</w:t>
      </w:r>
    </w:p>
    <w:p>
      <w:pPr>
        <w:numPr>
          <w:numId w:val="0"/>
        </w:numPr>
        <w:jc w:val="both"/>
        <w:rPr>
          <w:rFonts w:hint="eastAsia"/>
          <w:b/>
          <w:bCs/>
          <w:sz w:val="28"/>
          <w:szCs w:val="28"/>
          <w:lang w:val="en-US" w:eastAsia="zh-CN"/>
        </w:rPr>
      </w:pPr>
      <w:r>
        <w:rPr>
          <w:rFonts w:hint="eastAsia"/>
          <w:b/>
          <w:bCs/>
          <w:sz w:val="28"/>
          <w:szCs w:val="28"/>
          <w:lang w:val="en-US" w:eastAsia="zh-CN"/>
        </w:rPr>
        <w:t xml:space="preserve">   当然不是。柏拉图的《理想国》的中心是一个简单的问题：正义总比不正义好吗？格劳孔和阿迪曼图斯在第二卷的开头就明确了这个问题。为了回答这个问题，苏格拉底绕了很远的路，勾画了一个好的城市的描述，理由是一个好的城市就会是公正的，把公正定义为一个城市的美德，有助于把公正定义为一个人的美德。苏格拉底在第四册末尾将正义定性为个人美德后，终于接近回答这个问题，但他被打断，并被要求为他所勾画的美好城市的一些更具争议性的特征进行辩护。在第五至第七卷中，他针对这一挑战，论证（实际上）他所勾画的正义城市和正义人类其实是好的，原则上是可能的。由于苏格拉底的证明受到诗人教义的反对，他在第十卷中通过控诉诗人代表真理的主张和提供一个与他的证明相一致的新的神话来支持他的理由。苏格拉底认为诗人是“文章自天成，妙笔偶得之”的，诗人们不是用理性在创造，而是在反对自己；诗是对现实的模仿，而模仿和真实相隔很远；诗损害人们的道德、逢迎人性中低劣的部分。</w:t>
      </w:r>
    </w:p>
    <w:p>
      <w:pPr>
        <w:numPr>
          <w:numId w:val="0"/>
        </w:numPr>
        <w:ind w:firstLine="562" w:firstLineChars="200"/>
        <w:jc w:val="both"/>
        <w:rPr>
          <w:rFonts w:hint="default"/>
          <w:b/>
          <w:bCs/>
          <w:sz w:val="28"/>
          <w:szCs w:val="28"/>
          <w:lang w:val="en-US" w:eastAsia="zh-CN"/>
        </w:rPr>
      </w:pPr>
      <w:r>
        <w:rPr>
          <w:rFonts w:hint="eastAsia"/>
          <w:b/>
          <w:bCs/>
          <w:sz w:val="28"/>
          <w:szCs w:val="28"/>
          <w:lang w:val="en-US" w:eastAsia="zh-CN"/>
        </w:rPr>
        <w:t>可是柏拉图不是在写戏剧吗？有谁认为他在纪实——在他没亲自到苏格拉底监狱和行刑现场的情况下。我们也完全可以发现，在某些时候，艺术比经过选择的“事实”更真实。亚里士多德批判了柏拉图的“理念论”，告诉我们：现实世界是真实的，艺术是对现实世界的模仿，而且比现实世界更加真实，艺术所模仿的，是现实世界所具有的必然性和普遍性，即它的内在本质和规律。王尔德也说：“生活模仿艺术。”在《理想国》中，苏格拉底为了城邦利益替“高贵” 的谎言作过辩护。《理想国》卷三中并不完全反对音乐的教育与诗歌的教育的必要性的苏格拉底，为什么在卷十中却转而对诗人猛烈抨击？</w:t>
      </w:r>
    </w:p>
    <w:p>
      <w:pPr>
        <w:numPr>
          <w:numId w:val="0"/>
        </w:numPr>
        <w:jc w:val="both"/>
        <w:rPr>
          <w:rFonts w:hint="eastAsia"/>
          <w:b/>
          <w:bCs/>
          <w:sz w:val="28"/>
          <w:szCs w:val="28"/>
          <w:lang w:val="en-US" w:eastAsia="zh-CN"/>
        </w:rPr>
      </w:pPr>
      <w:r>
        <w:rPr>
          <w:rFonts w:hint="eastAsia"/>
          <w:b/>
          <w:bCs/>
          <w:sz w:val="28"/>
          <w:szCs w:val="28"/>
          <w:lang w:val="en-US" w:eastAsia="zh-CN"/>
        </w:rPr>
        <w:t xml:space="preserve">  从《斐多》中我们知道，苏格拉底把伊索寓言翻成了诗，还作诗颂扬阿波罗，当齐贝请教他时，苏格拉底说，是神叫他作诗的。（柏拉图a，p7）我们不禁要想问，苏格拉底在《理想国》中批判诗，为什么临死前却作起诗来了呢。我们能给出一个解释之一是，柏拉图是先创作了《斐多》，再创作了《理想国》的——这更显出柏拉图是在作戏剧了——这伴随着他思想的发展和观点的转变。</w:t>
      </w:r>
    </w:p>
    <w:p>
      <w:pPr>
        <w:numPr>
          <w:numId w:val="0"/>
        </w:numPr>
        <w:jc w:val="both"/>
        <w:rPr>
          <w:rFonts w:hint="default"/>
          <w:b/>
          <w:bCs/>
          <w:sz w:val="28"/>
          <w:szCs w:val="28"/>
          <w:lang w:val="en-US" w:eastAsia="zh-CN"/>
        </w:rPr>
      </w:pPr>
      <w:r>
        <w:rPr>
          <w:rFonts w:hint="eastAsia"/>
          <w:b/>
          <w:bCs/>
          <w:sz w:val="28"/>
          <w:szCs w:val="28"/>
          <w:lang w:val="en-US" w:eastAsia="zh-CN"/>
        </w:rPr>
        <w:t xml:space="preserve">    《斐多》告诉我们，哲学就是“最高的诗”，注意这个“最高的诗”，柏拉图的洞穴和马车的寓言，不正是用隐喻来表达真理吗？柏拉图的“共和国”——一个理想的国度，不正是地上的城邦（影像）对天上的城邦的原型的摹仿吗？</w:t>
      </w:r>
    </w:p>
    <w:p>
      <w:pPr>
        <w:numPr>
          <w:numId w:val="0"/>
        </w:numPr>
        <w:jc w:val="both"/>
        <w:rPr>
          <w:rFonts w:hint="default"/>
          <w:b/>
          <w:bCs/>
          <w:sz w:val="28"/>
          <w:szCs w:val="28"/>
          <w:lang w:val="en-US" w:eastAsia="zh-CN"/>
        </w:rPr>
      </w:pPr>
      <w:r>
        <w:rPr>
          <w:rFonts w:hint="eastAsia"/>
          <w:b/>
          <w:bCs/>
          <w:sz w:val="28"/>
          <w:szCs w:val="28"/>
          <w:lang w:val="en-US" w:eastAsia="zh-CN"/>
        </w:rPr>
        <w:t xml:space="preserve">  诗与哲学之争持续了两千年，这其中柏拉图的谴责、亚里士多德和雪莱的“为诗辩护”、尼采的“艺术哲学”、后期海德格尔的“诗”与“思”、后期维特根斯坦的“哲学是一种治疗”、蒯因评论德里达是“达达主义具体派诗人”、罗蒂的“教化哲学”等，而且也将继续持续下去。</w:t>
      </w:r>
    </w:p>
    <w:p>
      <w:pPr>
        <w:numPr>
          <w:numId w:val="0"/>
        </w:numPr>
        <w:ind w:firstLine="562" w:firstLineChars="200"/>
        <w:jc w:val="both"/>
        <w:rPr>
          <w:rFonts w:hint="eastAsia"/>
          <w:b/>
          <w:bCs/>
          <w:sz w:val="28"/>
          <w:szCs w:val="28"/>
          <w:lang w:val="en-US" w:eastAsia="zh-CN"/>
        </w:rPr>
      </w:pPr>
      <w:r>
        <w:rPr>
          <w:rFonts w:hint="eastAsia"/>
          <w:b/>
          <w:bCs/>
          <w:sz w:val="28"/>
          <w:szCs w:val="28"/>
          <w:lang w:val="en-US" w:eastAsia="zh-CN"/>
        </w:rPr>
        <w:t>我们用张辉在《诗与哲学之争》译后记中的最后作结：</w:t>
      </w:r>
    </w:p>
    <w:p>
      <w:pPr>
        <w:numPr>
          <w:numId w:val="0"/>
        </w:numPr>
        <w:ind w:firstLine="562" w:firstLineChars="200"/>
        <w:jc w:val="both"/>
        <w:rPr>
          <w:rFonts w:hint="default"/>
          <w:b/>
          <w:bCs/>
          <w:sz w:val="28"/>
          <w:szCs w:val="28"/>
          <w:lang w:val="en-US" w:eastAsia="zh-CN"/>
        </w:rPr>
      </w:pPr>
    </w:p>
    <w:p>
      <w:pPr>
        <w:numPr>
          <w:numId w:val="0"/>
        </w:numPr>
        <w:ind w:firstLine="560" w:firstLineChars="200"/>
        <w:jc w:val="both"/>
        <w:rPr>
          <w:rFonts w:hint="eastAsia"/>
          <w:sz w:val="28"/>
          <w:szCs w:val="28"/>
          <w:lang w:val="en-US" w:eastAsia="zh-CN"/>
        </w:rPr>
      </w:pPr>
      <w:r>
        <w:rPr>
          <w:rFonts w:hint="eastAsia"/>
          <w:sz w:val="28"/>
          <w:szCs w:val="28"/>
          <w:lang w:val="en-US" w:eastAsia="zh-CN"/>
        </w:rPr>
        <w:t>或者，我们要说，诗与哲学的争纷，是精神界永远无法停止的战争。谁宣告这场战争已经结束，谁以为胜券在握，谁就离真正的城邦越远（《理想国》卷二，特别是369c8-372e2）、使诗与哲学的内在统一遥不可及。（罗森，p219）</w:t>
      </w:r>
    </w:p>
    <w:p>
      <w:pPr>
        <w:numPr>
          <w:numId w:val="0"/>
        </w:numPr>
        <w:jc w:val="both"/>
        <w:rPr>
          <w:rFonts w:hint="eastAsia"/>
          <w:sz w:val="28"/>
          <w:szCs w:val="28"/>
          <w:lang w:val="en-US" w:eastAsia="zh-CN"/>
        </w:rPr>
      </w:pPr>
    </w:p>
    <w:p>
      <w:pPr>
        <w:numPr>
          <w:numId w:val="0"/>
        </w:numPr>
        <w:jc w:val="both"/>
        <w:rPr>
          <w:rFonts w:hint="default"/>
          <w:sz w:val="28"/>
          <w:szCs w:val="28"/>
          <w:lang w:val="en-US" w:eastAsia="zh-CN"/>
        </w:rPr>
      </w:pPr>
    </w:p>
    <w:p>
      <w:pPr>
        <w:rPr>
          <w:rFonts w:hint="eastAsia"/>
          <w:b/>
          <w:bCs/>
          <w:sz w:val="30"/>
          <w:szCs w:val="30"/>
          <w:lang w:val="en-US" w:eastAsia="zh-CN"/>
        </w:rPr>
      </w:pPr>
      <w:r>
        <w:rPr>
          <w:rFonts w:hint="eastAsia"/>
          <w:b/>
          <w:bCs/>
          <w:sz w:val="30"/>
          <w:szCs w:val="30"/>
          <w:lang w:val="en-US" w:eastAsia="zh-CN"/>
        </w:rPr>
        <w:t>“第三人”论证分析（《巴门尼德篇》）</w:t>
      </w:r>
    </w:p>
    <w:p>
      <w:pPr>
        <w:rPr>
          <w:rFonts w:hint="eastAsia"/>
          <w:b/>
          <w:bCs/>
          <w:sz w:val="28"/>
          <w:szCs w:val="28"/>
          <w:lang w:val="en-US" w:eastAsia="zh-CN"/>
        </w:rPr>
      </w:pPr>
      <w:r>
        <w:rPr>
          <w:rFonts w:hint="eastAsia"/>
          <w:b/>
          <w:bCs/>
          <w:sz w:val="28"/>
          <w:szCs w:val="28"/>
          <w:lang w:val="en-US" w:eastAsia="zh-CN"/>
        </w:rPr>
        <w:t xml:space="preserve">  柏拉图在《巴门尼德篇》中，反思自己的相论，借巴门尼德之口提出了几个对自己原先相论的反驳，其中，“第三人”论证——根据Zalta和Pelletier的分析（Francis Jeffry Pelletier and Edward N. Zalta）——是这样的：</w:t>
      </w:r>
    </w:p>
    <w:p>
      <w:pPr>
        <w:rPr>
          <w:rFonts w:hint="default"/>
          <w:b/>
          <w:bCs/>
          <w:sz w:val="28"/>
          <w:szCs w:val="28"/>
          <w:lang w:val="en-US" w:eastAsia="zh-CN"/>
        </w:rPr>
      </w:pPr>
      <w:r>
        <w:rPr>
          <w:rFonts w:hint="eastAsia"/>
          <w:b/>
          <w:bCs/>
          <w:sz w:val="28"/>
          <w:szCs w:val="28"/>
          <w:lang w:val="en-US" w:eastAsia="zh-CN"/>
        </w:rPr>
        <w:t xml:space="preserve">  在“第三人”论证中有四个起重要作用的原则：</w:t>
      </w:r>
    </w:p>
    <w:p>
      <w:pPr>
        <w:ind w:firstLine="281" w:firstLineChars="100"/>
        <w:rPr>
          <w:rFonts w:hint="eastAsia"/>
          <w:b/>
          <w:bCs/>
          <w:sz w:val="28"/>
          <w:szCs w:val="28"/>
          <w:lang w:val="en-US" w:eastAsia="zh-CN"/>
        </w:rPr>
      </w:pPr>
      <w:r>
        <w:rPr>
          <w:rFonts w:hint="eastAsia"/>
          <w:b/>
          <w:bCs/>
          <w:sz w:val="28"/>
          <w:szCs w:val="28"/>
          <w:lang w:val="en-US" w:eastAsia="zh-CN"/>
        </w:rPr>
        <w:t>（1）One Over The Many：如果存在n个不同的事物是F，那么存在一个这些事物都分有的F的理念</w:t>
      </w:r>
    </w:p>
    <w:p>
      <w:pPr>
        <w:ind w:firstLine="281" w:firstLineChars="100"/>
        <w:rPr>
          <w:rFonts w:hint="eastAsia"/>
          <w:b/>
          <w:bCs/>
          <w:sz w:val="28"/>
          <w:szCs w:val="28"/>
          <w:lang w:val="en-US" w:eastAsia="zh-CN"/>
        </w:rPr>
      </w:pPr>
      <w:r>
        <w:rPr>
          <w:rFonts w:hint="eastAsia"/>
          <w:b/>
          <w:bCs/>
          <w:sz w:val="28"/>
          <w:szCs w:val="28"/>
          <w:lang w:val="en-US" w:eastAsia="zh-CN"/>
        </w:rPr>
        <w:t>（2）Self-Predication：F的理念就是F</w:t>
      </w:r>
    </w:p>
    <w:p>
      <w:pPr>
        <w:ind w:firstLine="281" w:firstLineChars="100"/>
        <w:rPr>
          <w:rFonts w:hint="eastAsia"/>
          <w:b/>
          <w:bCs/>
          <w:sz w:val="28"/>
          <w:szCs w:val="28"/>
          <w:lang w:val="en-US" w:eastAsia="zh-CN"/>
        </w:rPr>
      </w:pPr>
      <w:r>
        <w:rPr>
          <w:rFonts w:hint="eastAsia"/>
          <w:b/>
          <w:bCs/>
          <w:sz w:val="28"/>
          <w:szCs w:val="28"/>
          <w:lang w:val="en-US" w:eastAsia="zh-CN"/>
        </w:rPr>
        <w:t>（3）Non-Identity：如果某物分有了F的理念，那么它与该理念是不同一的</w:t>
      </w:r>
    </w:p>
    <w:p>
      <w:pPr>
        <w:ind w:firstLine="281" w:firstLineChars="100"/>
        <w:rPr>
          <w:rFonts w:hint="eastAsia"/>
          <w:b/>
          <w:bCs/>
          <w:sz w:val="28"/>
          <w:szCs w:val="28"/>
          <w:lang w:val="en-US" w:eastAsia="zh-CN"/>
        </w:rPr>
      </w:pPr>
      <w:r>
        <w:rPr>
          <w:rFonts w:hint="eastAsia"/>
          <w:b/>
          <w:bCs/>
          <w:sz w:val="28"/>
          <w:szCs w:val="28"/>
          <w:lang w:val="en-US" w:eastAsia="zh-CN"/>
        </w:rPr>
        <w:t>（4）Uniqueness：F的理念是唯一的</w:t>
      </w:r>
    </w:p>
    <w:p>
      <w:pPr>
        <w:ind w:firstLine="281" w:firstLineChars="100"/>
        <w:rPr>
          <w:rFonts w:hint="default"/>
          <w:b/>
          <w:bCs/>
          <w:sz w:val="28"/>
          <w:szCs w:val="28"/>
          <w:lang w:val="en-US" w:eastAsia="zh-CN"/>
        </w:rPr>
      </w:pPr>
      <w:r>
        <w:rPr>
          <w:rFonts w:hint="eastAsia"/>
          <w:b/>
          <w:bCs/>
          <w:sz w:val="28"/>
          <w:szCs w:val="28"/>
          <w:lang w:val="en-US" w:eastAsia="zh-CN"/>
        </w:rPr>
        <w:t>那么“第三人”论证的推论过程可以是这样的：假设有两个不同的是F的事物a和b，</w:t>
      </w:r>
      <w:r>
        <w:rPr>
          <w:rFonts w:hint="default"/>
          <w:b/>
          <w:bCs/>
          <w:sz w:val="28"/>
          <w:szCs w:val="28"/>
          <w:lang w:val="en-US" w:eastAsia="zh-CN"/>
        </w:rPr>
        <w:t>根据</w:t>
      </w:r>
      <w:r>
        <w:rPr>
          <w:rFonts w:hint="eastAsia"/>
          <w:b/>
          <w:bCs/>
          <w:sz w:val="28"/>
          <w:szCs w:val="28"/>
          <w:lang w:val="en-US" w:eastAsia="zh-CN"/>
        </w:rPr>
        <w:t>原则</w:t>
      </w:r>
      <w:r>
        <w:rPr>
          <w:rFonts w:hint="default"/>
          <w:b/>
          <w:bCs/>
          <w:sz w:val="28"/>
          <w:szCs w:val="28"/>
          <w:lang w:val="en-US" w:eastAsia="zh-CN"/>
        </w:rPr>
        <w:t>(</w:t>
      </w:r>
      <w:r>
        <w:rPr>
          <w:rFonts w:hint="eastAsia"/>
          <w:b/>
          <w:bCs/>
          <w:sz w:val="28"/>
          <w:szCs w:val="28"/>
          <w:lang w:val="en-US" w:eastAsia="zh-CN"/>
        </w:rPr>
        <w:t>1</w:t>
      </w:r>
      <w:r>
        <w:rPr>
          <w:rFonts w:hint="default"/>
          <w:b/>
          <w:bCs/>
          <w:sz w:val="28"/>
          <w:szCs w:val="28"/>
          <w:lang w:val="en-US" w:eastAsia="zh-CN"/>
        </w:rPr>
        <w:t>)，</w:t>
      </w:r>
      <w:r>
        <w:rPr>
          <w:rFonts w:hint="eastAsia"/>
          <w:b/>
          <w:bCs/>
          <w:sz w:val="28"/>
          <w:szCs w:val="28"/>
          <w:lang w:val="en-US" w:eastAsia="zh-CN"/>
        </w:rPr>
        <w:t>存在</w:t>
      </w:r>
      <w:r>
        <w:rPr>
          <w:rFonts w:hint="default"/>
          <w:b/>
          <w:bCs/>
          <w:sz w:val="28"/>
          <w:szCs w:val="28"/>
          <w:lang w:val="en-US" w:eastAsia="zh-CN"/>
        </w:rPr>
        <w:t>一个F的</w:t>
      </w:r>
      <w:r>
        <w:rPr>
          <w:rFonts w:hint="eastAsia"/>
          <w:b/>
          <w:bCs/>
          <w:sz w:val="28"/>
          <w:szCs w:val="28"/>
          <w:lang w:val="en-US" w:eastAsia="zh-CN"/>
        </w:rPr>
        <w:t>理念，它</w:t>
      </w:r>
      <w:r>
        <w:rPr>
          <w:rFonts w:hint="default"/>
          <w:b/>
          <w:bCs/>
          <w:sz w:val="28"/>
          <w:szCs w:val="28"/>
          <w:lang w:val="en-US" w:eastAsia="zh-CN"/>
        </w:rPr>
        <w:t>是a和b都</w:t>
      </w:r>
      <w:r>
        <w:rPr>
          <w:rFonts w:hint="eastAsia"/>
          <w:b/>
          <w:bCs/>
          <w:sz w:val="28"/>
          <w:szCs w:val="28"/>
          <w:lang w:val="en-US" w:eastAsia="zh-CN"/>
        </w:rPr>
        <w:t>分有</w:t>
      </w:r>
      <w:r>
        <w:rPr>
          <w:rFonts w:hint="default"/>
          <w:b/>
          <w:bCs/>
          <w:sz w:val="28"/>
          <w:szCs w:val="28"/>
          <w:lang w:val="en-US" w:eastAsia="zh-CN"/>
        </w:rPr>
        <w:t>的。此外，根据</w:t>
      </w:r>
      <w:r>
        <w:rPr>
          <w:rFonts w:hint="eastAsia"/>
          <w:b/>
          <w:bCs/>
          <w:sz w:val="28"/>
          <w:szCs w:val="28"/>
          <w:lang w:val="en-US" w:eastAsia="zh-CN"/>
        </w:rPr>
        <w:t>原则</w:t>
      </w:r>
      <w:r>
        <w:rPr>
          <w:rFonts w:hint="default"/>
          <w:b/>
          <w:bCs/>
          <w:sz w:val="28"/>
          <w:szCs w:val="28"/>
          <w:lang w:val="en-US" w:eastAsia="zh-CN"/>
        </w:rPr>
        <w:t>(</w:t>
      </w:r>
      <w:r>
        <w:rPr>
          <w:rFonts w:hint="eastAsia"/>
          <w:b/>
          <w:bCs/>
          <w:sz w:val="28"/>
          <w:szCs w:val="28"/>
          <w:lang w:val="en-US" w:eastAsia="zh-CN"/>
        </w:rPr>
        <w:t>3</w:t>
      </w:r>
      <w:r>
        <w:rPr>
          <w:rFonts w:hint="default"/>
          <w:b/>
          <w:bCs/>
          <w:sz w:val="28"/>
          <w:szCs w:val="28"/>
          <w:lang w:val="en-US" w:eastAsia="zh-CN"/>
        </w:rPr>
        <w:t>)，F的</w:t>
      </w:r>
      <w:r>
        <w:rPr>
          <w:rFonts w:hint="eastAsia"/>
          <w:b/>
          <w:bCs/>
          <w:sz w:val="28"/>
          <w:szCs w:val="28"/>
          <w:lang w:val="en-US" w:eastAsia="zh-CN"/>
        </w:rPr>
        <w:t>理念</w:t>
      </w:r>
      <w:r>
        <w:rPr>
          <w:rFonts w:hint="default"/>
          <w:b/>
          <w:bCs/>
          <w:sz w:val="28"/>
          <w:szCs w:val="28"/>
          <w:lang w:val="en-US" w:eastAsia="zh-CN"/>
        </w:rPr>
        <w:t>是不同于a和b的，根据(</w:t>
      </w:r>
      <w:r>
        <w:rPr>
          <w:rFonts w:hint="eastAsia"/>
          <w:b/>
          <w:bCs/>
          <w:sz w:val="28"/>
          <w:szCs w:val="28"/>
          <w:lang w:val="en-US" w:eastAsia="zh-CN"/>
        </w:rPr>
        <w:t>2</w:t>
      </w:r>
      <w:r>
        <w:rPr>
          <w:rFonts w:hint="default"/>
          <w:b/>
          <w:bCs/>
          <w:sz w:val="28"/>
          <w:szCs w:val="28"/>
          <w:lang w:val="en-US" w:eastAsia="zh-CN"/>
        </w:rPr>
        <w:t>)，F的</w:t>
      </w:r>
      <w:r>
        <w:rPr>
          <w:rFonts w:hint="eastAsia"/>
          <w:b/>
          <w:bCs/>
          <w:sz w:val="28"/>
          <w:szCs w:val="28"/>
          <w:lang w:val="en-US" w:eastAsia="zh-CN"/>
        </w:rPr>
        <w:t>理念</w:t>
      </w:r>
      <w:r>
        <w:rPr>
          <w:rFonts w:hint="default"/>
          <w:b/>
          <w:bCs/>
          <w:sz w:val="28"/>
          <w:szCs w:val="28"/>
          <w:lang w:val="en-US" w:eastAsia="zh-CN"/>
        </w:rPr>
        <w:t>本身就是一个</w:t>
      </w:r>
      <w:r>
        <w:rPr>
          <w:rFonts w:hint="eastAsia"/>
          <w:b/>
          <w:bCs/>
          <w:sz w:val="28"/>
          <w:szCs w:val="28"/>
          <w:lang w:val="en-US" w:eastAsia="zh-CN"/>
        </w:rPr>
        <w:t>是F的</w:t>
      </w:r>
      <w:r>
        <w:rPr>
          <w:rFonts w:hint="default"/>
          <w:b/>
          <w:bCs/>
          <w:sz w:val="28"/>
          <w:szCs w:val="28"/>
          <w:lang w:val="en-US" w:eastAsia="zh-CN"/>
        </w:rPr>
        <w:t>事物。所以，根据(</w:t>
      </w:r>
      <w:r>
        <w:rPr>
          <w:rFonts w:hint="eastAsia"/>
          <w:b/>
          <w:bCs/>
          <w:sz w:val="28"/>
          <w:szCs w:val="28"/>
          <w:lang w:val="en-US" w:eastAsia="zh-CN"/>
        </w:rPr>
        <w:t>1</w:t>
      </w:r>
      <w:r>
        <w:rPr>
          <w:rFonts w:hint="default"/>
          <w:b/>
          <w:bCs/>
          <w:sz w:val="28"/>
          <w:szCs w:val="28"/>
          <w:lang w:val="en-US" w:eastAsia="zh-CN"/>
        </w:rPr>
        <w:t>)，</w:t>
      </w:r>
      <w:r>
        <w:rPr>
          <w:rFonts w:hint="eastAsia"/>
          <w:b/>
          <w:bCs/>
          <w:sz w:val="28"/>
          <w:szCs w:val="28"/>
          <w:lang w:val="en-US" w:eastAsia="zh-CN"/>
        </w:rPr>
        <w:t>存在一个</w:t>
      </w:r>
      <w:r>
        <w:rPr>
          <w:rFonts w:hint="default"/>
          <w:b/>
          <w:bCs/>
          <w:sz w:val="28"/>
          <w:szCs w:val="28"/>
          <w:lang w:val="en-US" w:eastAsia="zh-CN"/>
        </w:rPr>
        <w:t>F的理念、a和b都分有的F的</w:t>
      </w:r>
      <w:r>
        <w:rPr>
          <w:rFonts w:hint="eastAsia"/>
          <w:b/>
          <w:bCs/>
          <w:sz w:val="28"/>
          <w:szCs w:val="28"/>
          <w:lang w:val="en-US" w:eastAsia="zh-CN"/>
        </w:rPr>
        <w:t>理念</w:t>
      </w:r>
      <w:r>
        <w:rPr>
          <w:rFonts w:hint="default"/>
          <w:b/>
          <w:bCs/>
          <w:sz w:val="28"/>
          <w:szCs w:val="28"/>
          <w:lang w:val="en-US" w:eastAsia="zh-CN"/>
        </w:rPr>
        <w:t>。但是，根据(</w:t>
      </w:r>
      <w:r>
        <w:rPr>
          <w:rFonts w:hint="eastAsia"/>
          <w:b/>
          <w:bCs/>
          <w:sz w:val="28"/>
          <w:szCs w:val="28"/>
          <w:lang w:val="en-US" w:eastAsia="zh-CN"/>
        </w:rPr>
        <w:t>3</w:t>
      </w:r>
      <w:r>
        <w:rPr>
          <w:rFonts w:hint="default"/>
          <w:b/>
          <w:bCs/>
          <w:sz w:val="28"/>
          <w:szCs w:val="28"/>
          <w:lang w:val="en-US" w:eastAsia="zh-CN"/>
        </w:rPr>
        <w:t>)，F的第二个</w:t>
      </w:r>
      <w:r>
        <w:rPr>
          <w:rFonts w:hint="eastAsia"/>
          <w:b/>
          <w:bCs/>
          <w:sz w:val="28"/>
          <w:szCs w:val="28"/>
          <w:lang w:val="en-US" w:eastAsia="zh-CN"/>
        </w:rPr>
        <w:t>理念</w:t>
      </w:r>
      <w:r>
        <w:rPr>
          <w:rFonts w:hint="default"/>
          <w:b/>
          <w:bCs/>
          <w:sz w:val="28"/>
          <w:szCs w:val="28"/>
          <w:lang w:val="en-US" w:eastAsia="zh-CN"/>
        </w:rPr>
        <w:t>必须与第一个</w:t>
      </w:r>
      <w:r>
        <w:rPr>
          <w:rFonts w:hint="eastAsia"/>
          <w:b/>
          <w:bCs/>
          <w:sz w:val="28"/>
          <w:szCs w:val="28"/>
          <w:lang w:val="en-US" w:eastAsia="zh-CN"/>
        </w:rPr>
        <w:t>理念</w:t>
      </w:r>
      <w:r>
        <w:rPr>
          <w:rFonts w:hint="default"/>
          <w:b/>
          <w:bCs/>
          <w:sz w:val="28"/>
          <w:szCs w:val="28"/>
          <w:lang w:val="en-US" w:eastAsia="zh-CN"/>
        </w:rPr>
        <w:t>不同；根据(</w:t>
      </w:r>
      <w:r>
        <w:rPr>
          <w:rFonts w:hint="eastAsia"/>
          <w:b/>
          <w:bCs/>
          <w:sz w:val="28"/>
          <w:szCs w:val="28"/>
          <w:lang w:val="en-US" w:eastAsia="zh-CN"/>
        </w:rPr>
        <w:t>2</w:t>
      </w:r>
      <w:r>
        <w:rPr>
          <w:rFonts w:hint="default"/>
          <w:b/>
          <w:bCs/>
          <w:sz w:val="28"/>
          <w:szCs w:val="28"/>
          <w:lang w:val="en-US" w:eastAsia="zh-CN"/>
        </w:rPr>
        <w:t>)，它本身就是一个</w:t>
      </w:r>
      <w:r>
        <w:rPr>
          <w:rFonts w:hint="eastAsia"/>
          <w:b/>
          <w:bCs/>
          <w:sz w:val="28"/>
          <w:szCs w:val="28"/>
          <w:lang w:val="en-US" w:eastAsia="zh-CN"/>
        </w:rPr>
        <w:t>是F的事物</w:t>
      </w:r>
      <w:r>
        <w:rPr>
          <w:rFonts w:hint="default"/>
          <w:b/>
          <w:bCs/>
          <w:sz w:val="28"/>
          <w:szCs w:val="28"/>
          <w:lang w:val="en-US" w:eastAsia="zh-CN"/>
        </w:rPr>
        <w:t>。因此，(</w:t>
      </w:r>
      <w:r>
        <w:rPr>
          <w:rFonts w:hint="eastAsia"/>
          <w:b/>
          <w:bCs/>
          <w:sz w:val="28"/>
          <w:szCs w:val="28"/>
          <w:lang w:val="en-US" w:eastAsia="zh-CN"/>
        </w:rPr>
        <w:t>1</w:t>
      </w:r>
      <w:r>
        <w:rPr>
          <w:rFonts w:hint="default"/>
          <w:b/>
          <w:bCs/>
          <w:sz w:val="28"/>
          <w:szCs w:val="28"/>
          <w:lang w:val="en-US" w:eastAsia="zh-CN"/>
        </w:rPr>
        <w:t>)又产生了第三个</w:t>
      </w:r>
      <w:r>
        <w:rPr>
          <w:rFonts w:hint="eastAsia"/>
          <w:b/>
          <w:bCs/>
          <w:sz w:val="28"/>
          <w:szCs w:val="28"/>
          <w:lang w:val="en-US" w:eastAsia="zh-CN"/>
        </w:rPr>
        <w:t>理念</w:t>
      </w:r>
      <w:r>
        <w:rPr>
          <w:rFonts w:hint="default"/>
          <w:b/>
          <w:bCs/>
          <w:sz w:val="28"/>
          <w:szCs w:val="28"/>
          <w:lang w:val="en-US" w:eastAsia="zh-CN"/>
        </w:rPr>
        <w:t>，</w:t>
      </w:r>
      <w:r>
        <w:rPr>
          <w:rFonts w:hint="eastAsia"/>
          <w:b/>
          <w:bCs/>
          <w:sz w:val="28"/>
          <w:szCs w:val="28"/>
          <w:lang w:val="en-US" w:eastAsia="zh-CN"/>
        </w:rPr>
        <w:t>如此无限后退</w:t>
      </w:r>
      <w:r>
        <w:rPr>
          <w:rFonts w:hint="default"/>
          <w:b/>
          <w:bCs/>
          <w:sz w:val="28"/>
          <w:szCs w:val="28"/>
          <w:lang w:val="en-US" w:eastAsia="zh-CN"/>
        </w:rPr>
        <w:t>。</w:t>
      </w:r>
    </w:p>
    <w:p>
      <w:pPr>
        <w:ind w:firstLine="281" w:firstLineChars="100"/>
        <w:rPr>
          <w:rFonts w:hint="default"/>
          <w:b/>
          <w:bCs/>
          <w:sz w:val="28"/>
          <w:szCs w:val="28"/>
          <w:lang w:val="en-US" w:eastAsia="zh-CN"/>
        </w:rPr>
      </w:pPr>
      <w:r>
        <w:rPr>
          <w:rFonts w:hint="eastAsia"/>
          <w:b/>
          <w:bCs/>
          <w:sz w:val="28"/>
          <w:szCs w:val="28"/>
          <w:lang w:val="en-US" w:eastAsia="zh-CN"/>
        </w:rPr>
        <w:t>这是对“第三人”论证的一种解释。Zalta和Pelletier进而区分了“分有”的两种情况，通过逻辑分析论证四个原则中本身就有矛盾，以此解决“第三人”问题。“第三人”论证也可以与布拉德雷的“外在关系”与罗素对布拉德雷“内在关系说”的批判论证相联系。不过这是别的话题了。</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（《形而上学》《范畴篇》）</w:t>
      </w:r>
    </w:p>
    <w:p>
      <w:pPr>
        <w:rPr>
          <w:rFonts w:hint="eastAsia"/>
          <w:b/>
          <w:bCs/>
          <w:sz w:val="28"/>
          <w:szCs w:val="28"/>
          <w:lang w:val="en-US" w:eastAsia="zh-CN"/>
        </w:rPr>
      </w:pPr>
      <w:r>
        <w:rPr>
          <w:rFonts w:hint="eastAsia"/>
          <w:lang w:val="en-US" w:eastAsia="zh-CN"/>
        </w:rPr>
        <w:t xml:space="preserve">  </w:t>
      </w:r>
      <w:r>
        <w:rPr>
          <w:rFonts w:hint="eastAsia"/>
          <w:b/>
          <w:bCs/>
          <w:sz w:val="28"/>
          <w:szCs w:val="28"/>
          <w:lang w:val="en-US" w:eastAsia="zh-CN"/>
        </w:rPr>
        <w:t>亚里士多德在《形而上学》中对排中律和矛盾律作出了著名的论述：</w:t>
      </w:r>
    </w:p>
    <w:p>
      <w:pPr>
        <w:rPr>
          <w:rFonts w:hint="default"/>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r>
        <w:rPr>
          <w:rFonts w:hint="eastAsia"/>
          <w:lang w:val="en-US" w:eastAsia="zh-CN"/>
        </w:rPr>
        <w:t xml:space="preserve">  </w:t>
      </w:r>
      <w:r>
        <w:rPr>
          <w:rFonts w:hint="eastAsia"/>
          <w:sz w:val="28"/>
          <w:szCs w:val="28"/>
          <w:lang w:val="en-US" w:eastAsia="zh-CN"/>
        </w:rPr>
        <w:t>But on the other hand there cannot be an intermediate between contradictories, but of one subject we must either affirm or deny any one predicate. This is clear, in the first place, if we define what the true and the false are. To say of what is that it is not, or of what is not that it is, is false, while to say of what is that it is, and of what is not that it is not, is true.（Aristotle, Metaphysics, 1011b25）</w:t>
      </w:r>
    </w:p>
    <w:p>
      <w:pPr>
        <w:rPr>
          <w:rFonts w:hint="eastAsia"/>
          <w:sz w:val="28"/>
          <w:szCs w:val="28"/>
          <w:lang w:val="en-US" w:eastAsia="zh-CN"/>
        </w:rPr>
      </w:pPr>
      <w:r>
        <w:rPr>
          <w:rFonts w:hint="eastAsia"/>
          <w:sz w:val="28"/>
          <w:szCs w:val="28"/>
          <w:lang w:val="en-US" w:eastAsia="zh-CN"/>
        </w:rPr>
        <w:t xml:space="preserve">  </w:t>
      </w:r>
    </w:p>
    <w:p>
      <w:pPr>
        <w:rPr>
          <w:rFonts w:hint="eastAsia"/>
          <w:b/>
          <w:bCs/>
          <w:sz w:val="28"/>
          <w:szCs w:val="28"/>
          <w:lang w:val="en-US" w:eastAsia="zh-CN"/>
        </w:rPr>
      </w:pPr>
      <w:r>
        <w:rPr>
          <w:rFonts w:hint="eastAsia"/>
          <w:sz w:val="28"/>
          <w:szCs w:val="28"/>
          <w:lang w:val="en-US" w:eastAsia="zh-CN"/>
        </w:rPr>
        <w:t xml:space="preserve">  </w:t>
      </w:r>
      <w:r>
        <w:rPr>
          <w:rFonts w:hint="eastAsia"/>
          <w:b/>
          <w:bCs/>
          <w:sz w:val="28"/>
          <w:szCs w:val="28"/>
          <w:lang w:val="en-US" w:eastAsia="zh-CN"/>
        </w:rPr>
        <w:t>可是他在《解释篇》第四章又提出了著名的“海战论证”，以论证把排中律限制在“有关现存事物和已发生的事物的场合”，并论证“排中律不适用于未来偶然事件的命题”。根据卢卡西维茨对之的总结是，这个论证是这样的：除非人们认可排中律不适用于未来偶然命题，否则就要陷入宿命论。假设明天有海战是真的，那么明天没有海战就是不可能的；另一方面，假设明天有海战是假的，那么明天有海战就是不可能的。因此如果明天有海战这件事或者是真的或者是假的，那么明天有海战就或者是必然的，或者是不可能的。为了避免这种宿命论，卢卡西维茨引入了他的三值逻辑。</w:t>
      </w:r>
    </w:p>
    <w:p>
      <w:pPr>
        <w:rPr>
          <w:rFonts w:hint="eastAsia"/>
          <w:b/>
          <w:bCs/>
          <w:sz w:val="28"/>
          <w:szCs w:val="28"/>
          <w:lang w:val="en-US" w:eastAsia="zh-CN"/>
        </w:rPr>
      </w:pPr>
      <w:r>
        <w:rPr>
          <w:rFonts w:hint="eastAsia"/>
          <w:b/>
          <w:bCs/>
          <w:sz w:val="28"/>
          <w:szCs w:val="28"/>
          <w:lang w:val="en-US" w:eastAsia="zh-CN"/>
        </w:rPr>
        <w:t xml:space="preserve">  可是，根据苏珊哈克的分析，卢卡西维茨用来引入三值逻辑的论证有一个“模态错误”，这个谬误是从以下当然真的语句：</w:t>
      </w:r>
    </w:p>
    <w:p>
      <w:pPr>
        <w:rPr>
          <w:rFonts w:hint="eastAsia"/>
          <w:b/>
          <w:bCs/>
          <w:sz w:val="28"/>
          <w:szCs w:val="28"/>
          <w:lang w:val="en-US" w:eastAsia="zh-CN"/>
        </w:rPr>
      </w:pPr>
      <w:r>
        <w:rPr>
          <w:rFonts w:hint="eastAsia"/>
          <w:b/>
          <w:bCs/>
          <w:sz w:val="28"/>
          <w:szCs w:val="28"/>
          <w:lang w:val="en-US" w:eastAsia="zh-CN"/>
        </w:rPr>
        <w:t xml:space="preserve">  必然地（明天有海战或明天没有海战）</w:t>
      </w:r>
    </w:p>
    <w:p>
      <w:pPr>
        <w:rPr>
          <w:rFonts w:hint="eastAsia"/>
          <w:b/>
          <w:bCs/>
          <w:sz w:val="28"/>
          <w:szCs w:val="28"/>
          <w:lang w:val="en-US" w:eastAsia="zh-CN"/>
        </w:rPr>
      </w:pPr>
      <w:r>
        <w:rPr>
          <w:rFonts w:hint="eastAsia"/>
          <w:b/>
          <w:bCs/>
          <w:sz w:val="28"/>
          <w:szCs w:val="28"/>
          <w:lang w:val="en-US" w:eastAsia="zh-CN"/>
        </w:rPr>
        <w:t xml:space="preserve">  推论到：</w:t>
      </w:r>
    </w:p>
    <w:p>
      <w:pPr>
        <w:rPr>
          <w:rFonts w:hint="eastAsia"/>
          <w:b/>
          <w:bCs/>
          <w:sz w:val="28"/>
          <w:szCs w:val="28"/>
          <w:lang w:val="en-US" w:eastAsia="zh-CN"/>
        </w:rPr>
      </w:pPr>
      <w:r>
        <w:rPr>
          <w:rFonts w:hint="eastAsia"/>
          <w:b/>
          <w:bCs/>
          <w:sz w:val="28"/>
          <w:szCs w:val="28"/>
          <w:lang w:val="en-US" w:eastAsia="zh-CN"/>
        </w:rPr>
        <w:t xml:space="preserve">  明天必然有海战或明天必然没有海战</w:t>
      </w:r>
    </w:p>
    <w:p>
      <w:pPr>
        <w:rPr>
          <w:rFonts w:hint="default"/>
          <w:b/>
          <w:bCs/>
          <w:sz w:val="28"/>
          <w:szCs w:val="28"/>
          <w:lang w:val="en-US" w:eastAsia="zh-CN"/>
        </w:rPr>
      </w:pPr>
      <w:r>
        <w:rPr>
          <w:rFonts w:hint="eastAsia"/>
          <w:b/>
          <w:bCs/>
          <w:sz w:val="28"/>
          <w:szCs w:val="28"/>
          <w:lang w:val="en-US" w:eastAsia="zh-CN"/>
        </w:rPr>
        <w:t xml:space="preserve">  虽然如此，但卢卡西维茨最早提出的多值逻辑却是一个伟大的贡献，并得到了Kleene（逻辑上）、克里普克（在Theory of Truth上）等人的长足的发</w:t>
      </w:r>
      <w:bookmarkStart w:id="0" w:name="_GoBack"/>
      <w:bookmarkEnd w:id="0"/>
      <w:r>
        <w:rPr>
          <w:rFonts w:hint="eastAsia"/>
          <w:b/>
          <w:bCs/>
          <w:sz w:val="28"/>
          <w:szCs w:val="28"/>
          <w:lang w:val="en-US" w:eastAsia="zh-CN"/>
        </w:rPr>
        <w:t>展，并可以广泛地应用到现实当中（例如苏珊哈克提到一种运用逻辑电路浇灌仙人掌的装置，其中有十二个值，代表的不是真值，而是水的强度）。</w:t>
      </w:r>
    </w:p>
    <w:p>
      <w:pPr>
        <w:rPr>
          <w:rFonts w:hint="eastAsia"/>
          <w:sz w:val="28"/>
          <w:szCs w:val="28"/>
          <w:lang w:val="en-US" w:eastAsia="zh-CN"/>
        </w:rPr>
      </w:pPr>
      <w:r>
        <w:rPr>
          <w:rFonts w:hint="eastAsia"/>
          <w:lang w:val="en-US" w:eastAsia="zh-CN"/>
        </w:rPr>
        <w:t xml:space="preserve">   </w:t>
      </w:r>
    </w:p>
    <w:p>
      <w:pPr>
        <w:rPr>
          <w:rFonts w:hint="eastAsia"/>
          <w:lang w:val="en-US" w:eastAsia="zh-CN"/>
        </w:rPr>
      </w:pPr>
    </w:p>
    <w:p>
      <w:pPr>
        <w:rPr>
          <w:rFonts w:hint="default"/>
          <w:lang w:val="en-US" w:eastAsia="zh-CN"/>
        </w:rPr>
      </w:pPr>
    </w:p>
    <w:p>
      <w:pPr>
        <w:rPr>
          <w:rFonts w:hint="eastAsia"/>
          <w:lang w:val="en-US" w:eastAsia="zh-CN"/>
        </w:rPr>
      </w:pPr>
    </w:p>
    <w:p>
      <w:pPr>
        <w:rPr>
          <w:rFonts w:hint="eastAsia"/>
          <w:lang w:val="en-US" w:eastAsia="zh-CN"/>
        </w:rPr>
      </w:pPr>
    </w:p>
    <w:p>
      <w:pPr>
        <w:rPr>
          <w:rFonts w:hint="eastAsia"/>
          <w:sz w:val="28"/>
          <w:szCs w:val="28"/>
          <w:lang w:val="en-US" w:eastAsia="zh-CN"/>
        </w:rPr>
      </w:pPr>
      <w:r>
        <w:rPr>
          <w:rFonts w:hint="eastAsia"/>
          <w:b/>
          <w:bCs/>
          <w:sz w:val="28"/>
          <w:szCs w:val="28"/>
          <w:lang w:val="en-US" w:eastAsia="zh-CN"/>
        </w:rPr>
        <w:t>参考文献</w:t>
      </w:r>
      <w:r>
        <w:rPr>
          <w:rFonts w:hint="eastAsia"/>
          <w:sz w:val="28"/>
          <w:szCs w:val="28"/>
          <w:lang w:val="en-US" w:eastAsia="zh-CN"/>
        </w:rPr>
        <w:t>：</w:t>
      </w:r>
    </w:p>
    <w:p>
      <w:pPr>
        <w:rPr>
          <w:rFonts w:hint="eastAsia"/>
          <w:sz w:val="28"/>
          <w:szCs w:val="28"/>
          <w:lang w:val="en-US" w:eastAsia="zh-CN"/>
        </w:rPr>
      </w:pPr>
      <w:r>
        <w:rPr>
          <w:rFonts w:hint="eastAsia"/>
          <w:sz w:val="28"/>
          <w:szCs w:val="28"/>
          <w:lang w:val="en-US" w:eastAsia="zh-CN"/>
        </w:rPr>
        <w:t>柏拉图，《斐多：柏拉图对话录之一》，杨绛 译，辽宁人民出版社，2000</w:t>
      </w:r>
    </w:p>
    <w:p>
      <w:pPr>
        <w:rPr>
          <w:rFonts w:hint="eastAsia"/>
          <w:sz w:val="28"/>
          <w:szCs w:val="28"/>
          <w:lang w:val="en-US" w:eastAsia="zh-CN"/>
        </w:rPr>
      </w:pPr>
      <w:r>
        <w:rPr>
          <w:rFonts w:hint="eastAsia"/>
          <w:sz w:val="28"/>
          <w:szCs w:val="28"/>
          <w:lang w:val="en-US" w:eastAsia="zh-CN"/>
        </w:rPr>
        <w:t>罗森（Stanley Rosen），《诗与哲学之争》，张辉 译，华夏出版社，2004</w:t>
      </w:r>
    </w:p>
    <w:p>
      <w:pPr>
        <w:rPr>
          <w:rFonts w:hint="default"/>
          <w:sz w:val="28"/>
          <w:szCs w:val="28"/>
          <w:lang w:val="en-US" w:eastAsia="zh-CN"/>
        </w:rPr>
      </w:pPr>
      <w:r>
        <w:rPr>
          <w:rFonts w:hint="default"/>
          <w:sz w:val="28"/>
          <w:szCs w:val="28"/>
          <w:lang w:val="en-US" w:eastAsia="zh-CN"/>
        </w:rPr>
        <w:t>Francis Jeffry Pelletier and Edward N. Zalta</w:t>
      </w:r>
      <w:r>
        <w:rPr>
          <w:rFonts w:hint="eastAsia"/>
          <w:sz w:val="28"/>
          <w:szCs w:val="28"/>
          <w:lang w:val="en-US" w:eastAsia="zh-CN"/>
        </w:rPr>
        <w:t>,</w:t>
      </w:r>
      <w:r>
        <w:rPr>
          <w:rFonts w:hint="default"/>
          <w:sz w:val="28"/>
          <w:szCs w:val="28"/>
          <w:lang w:val="en-US" w:eastAsia="zh-CN"/>
        </w:rPr>
        <w:t xml:space="preserve"> How to Say Goodbye to the Third Man. Nous, 34/2 (2000): 165-202</w:t>
      </w:r>
    </w:p>
    <w:p>
      <w:pPr>
        <w:rPr>
          <w:rFonts w:hint="eastAsia"/>
          <w:sz w:val="28"/>
          <w:szCs w:val="28"/>
          <w:lang w:val="en-US" w:eastAsia="zh-CN"/>
        </w:rPr>
      </w:pPr>
      <w:r>
        <w:rPr>
          <w:rFonts w:hint="eastAsia"/>
          <w:sz w:val="28"/>
          <w:szCs w:val="28"/>
          <w:lang w:val="en-US" w:eastAsia="zh-CN"/>
        </w:rPr>
        <w:t>黄敏，《分析哲学导论》，中山大学出版社，2009</w:t>
      </w:r>
    </w:p>
    <w:p>
      <w:pPr>
        <w:rPr>
          <w:rFonts w:hint="default"/>
          <w:sz w:val="28"/>
          <w:szCs w:val="28"/>
          <w:lang w:val="en-US" w:eastAsia="zh-CN"/>
        </w:rPr>
      </w:pPr>
      <w:r>
        <w:rPr>
          <w:rFonts w:hint="eastAsia"/>
          <w:sz w:val="28"/>
          <w:szCs w:val="28"/>
          <w:lang w:val="en-US" w:eastAsia="zh-CN"/>
        </w:rPr>
        <w:t>亚里士多德，《范畴篇 解释篇》，方书春 译，商务印书馆，2003</w:t>
      </w:r>
    </w:p>
    <w:p>
      <w:pPr>
        <w:rPr>
          <w:rFonts w:hint="default"/>
          <w:sz w:val="28"/>
          <w:szCs w:val="28"/>
          <w:lang w:val="en-US" w:eastAsia="zh-CN"/>
        </w:rPr>
      </w:pPr>
      <w:r>
        <w:rPr>
          <w:rFonts w:hint="eastAsia"/>
          <w:sz w:val="28"/>
          <w:szCs w:val="28"/>
          <w:lang w:val="en-US" w:eastAsia="zh-CN"/>
        </w:rPr>
        <w:t>哈克（Hacck Susan），《逻辑哲学》，张家龙 译，商务印书馆，2003</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CC2CBD"/>
    <w:multiLevelType w:val="singleLevel"/>
    <w:tmpl w:val="46CC2CBD"/>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D5E04"/>
    <w:rsid w:val="1E1A1A85"/>
    <w:rsid w:val="2589675B"/>
    <w:rsid w:val="52F8658A"/>
    <w:rsid w:val="6395710C"/>
    <w:rsid w:val="76790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2020-10-23T01:44:45Z</dcterms:created>
  <dc:creator>34283</dc:creator>
  <cp:lastModifiedBy>Anduin Wilde</cp:lastModifiedBy>
  <dcterms:modified xsi:type="dcterms:W3CDTF">2020-10-24T05:14:07Z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