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C64" w:rsidRDefault="00C90C64" w:rsidP="00703011">
      <w:pPr>
        <w:jc w:val="center"/>
        <w:rPr>
          <w:rFonts w:ascii="黑体" w:eastAsia="黑体" w:hAnsi="黑体" w:hint="eastAsia"/>
          <w:sz w:val="44"/>
          <w:szCs w:val="44"/>
        </w:rPr>
      </w:pPr>
      <w:r w:rsidRPr="00C90C64">
        <w:rPr>
          <w:rFonts w:ascii="黑体" w:eastAsia="黑体" w:hAnsi="黑体" w:hint="eastAsia"/>
          <w:sz w:val="44"/>
          <w:szCs w:val="44"/>
        </w:rPr>
        <w:t>真的规范性向度</w:t>
      </w:r>
    </w:p>
    <w:p w:rsidR="008573E8" w:rsidRDefault="008573E8" w:rsidP="00703011">
      <w:pPr>
        <w:jc w:val="center"/>
        <w:rPr>
          <w:rFonts w:ascii="仿宋" w:eastAsia="仿宋" w:hAnsi="仿宋"/>
          <w:sz w:val="24"/>
          <w:szCs w:val="24"/>
        </w:rPr>
      </w:pPr>
      <w:r w:rsidRPr="008573E8">
        <w:rPr>
          <w:rFonts w:ascii="仿宋" w:eastAsia="仿宋" w:hAnsi="仿宋" w:hint="eastAsia"/>
          <w:sz w:val="24"/>
          <w:szCs w:val="24"/>
        </w:rPr>
        <w:t>曾千里</w:t>
      </w:r>
    </w:p>
    <w:p w:rsidR="008573E8" w:rsidRPr="00AD4FC1" w:rsidRDefault="008573E8" w:rsidP="00703011">
      <w:pPr>
        <w:jc w:val="center"/>
        <w:rPr>
          <w:rFonts w:asciiTheme="majorEastAsia" w:eastAsiaTheme="majorEastAsia" w:hAnsiTheme="majorEastAsia"/>
          <w:sz w:val="18"/>
          <w:szCs w:val="18"/>
        </w:rPr>
      </w:pPr>
      <w:r w:rsidRPr="00AD4FC1">
        <w:rPr>
          <w:rFonts w:asciiTheme="majorEastAsia" w:eastAsiaTheme="majorEastAsia" w:hAnsiTheme="majorEastAsia" w:hint="eastAsia"/>
          <w:sz w:val="18"/>
          <w:szCs w:val="18"/>
        </w:rPr>
        <w:t>（华南师范大学</w:t>
      </w:r>
      <w:r w:rsidR="00517598">
        <w:rPr>
          <w:rFonts w:asciiTheme="majorEastAsia" w:eastAsiaTheme="majorEastAsia" w:hAnsiTheme="majorEastAsia" w:hint="eastAsia"/>
          <w:sz w:val="18"/>
          <w:szCs w:val="18"/>
        </w:rPr>
        <w:t>哲学与社会发展学院</w:t>
      </w:r>
      <w:r w:rsidRPr="00AD4FC1">
        <w:rPr>
          <w:rFonts w:asciiTheme="majorEastAsia" w:eastAsiaTheme="majorEastAsia" w:hAnsiTheme="majorEastAsia" w:hint="eastAsia"/>
          <w:sz w:val="18"/>
          <w:szCs w:val="18"/>
        </w:rPr>
        <w:t>，广东广州，</w:t>
      </w:r>
      <w:r w:rsidR="00AD4FC1" w:rsidRPr="00AD4FC1">
        <w:rPr>
          <w:rFonts w:asciiTheme="majorEastAsia" w:eastAsiaTheme="majorEastAsia" w:hAnsiTheme="majorEastAsia" w:hint="eastAsia"/>
          <w:sz w:val="18"/>
          <w:szCs w:val="18"/>
        </w:rPr>
        <w:t>510631</w:t>
      </w:r>
      <w:r w:rsidR="00341C09">
        <w:rPr>
          <w:rFonts w:asciiTheme="majorEastAsia" w:eastAsiaTheme="majorEastAsia" w:hAnsiTheme="majorEastAsia" w:hint="eastAsia"/>
          <w:sz w:val="18"/>
          <w:szCs w:val="18"/>
        </w:rPr>
        <w:t>；</w:t>
      </w:r>
      <w:r w:rsidRPr="00AD4FC1">
        <w:rPr>
          <w:rFonts w:asciiTheme="majorEastAsia" w:eastAsiaTheme="majorEastAsia" w:hAnsiTheme="majorEastAsia" w:hint="eastAsia"/>
          <w:sz w:val="18"/>
          <w:szCs w:val="18"/>
        </w:rPr>
        <w:t>）</w:t>
      </w:r>
    </w:p>
    <w:p w:rsidR="00703011" w:rsidRPr="00620854" w:rsidRDefault="00703011" w:rsidP="00703011">
      <w:pPr>
        <w:jc w:val="center"/>
        <w:rPr>
          <w:sz w:val="24"/>
          <w:szCs w:val="24"/>
        </w:rPr>
      </w:pPr>
    </w:p>
    <w:p w:rsidR="00703011" w:rsidRPr="00A679DB" w:rsidRDefault="00703011" w:rsidP="004B3DF2">
      <w:pPr>
        <w:ind w:leftChars="200" w:left="420" w:rightChars="200" w:right="420"/>
        <w:jc w:val="left"/>
        <w:rPr>
          <w:rFonts w:asciiTheme="minorEastAsia" w:hAnsiTheme="minorEastAsia"/>
          <w:sz w:val="18"/>
          <w:szCs w:val="18"/>
        </w:rPr>
      </w:pPr>
      <w:r w:rsidRPr="00A679DB">
        <w:rPr>
          <w:rFonts w:asciiTheme="minorEastAsia" w:hAnsiTheme="minorEastAsia" w:hint="eastAsia"/>
          <w:sz w:val="18"/>
          <w:szCs w:val="18"/>
        </w:rPr>
        <w:t>摘要</w:t>
      </w:r>
      <w:r w:rsidR="00517598" w:rsidRPr="00A679DB">
        <w:rPr>
          <w:rFonts w:asciiTheme="minorEastAsia" w:hAnsiTheme="minorEastAsia" w:hint="eastAsia"/>
          <w:sz w:val="18"/>
          <w:szCs w:val="18"/>
        </w:rPr>
        <w:t>：</w:t>
      </w:r>
      <w:r w:rsidRPr="00A679DB">
        <w:rPr>
          <w:rFonts w:asciiTheme="minorEastAsia" w:hAnsiTheme="minorEastAsia" w:hint="eastAsia"/>
          <w:sz w:val="18"/>
          <w:szCs w:val="18"/>
        </w:rPr>
        <w:t>本</w:t>
      </w:r>
    </w:p>
    <w:p w:rsidR="00703011" w:rsidRDefault="00703011" w:rsidP="004B3DF2">
      <w:pPr>
        <w:ind w:leftChars="200" w:left="420" w:rightChars="200" w:right="420"/>
        <w:jc w:val="left"/>
        <w:rPr>
          <w:sz w:val="18"/>
          <w:szCs w:val="18"/>
        </w:rPr>
      </w:pPr>
      <w:r w:rsidRPr="00A679DB">
        <w:rPr>
          <w:rFonts w:hint="eastAsia"/>
          <w:sz w:val="18"/>
          <w:szCs w:val="18"/>
        </w:rPr>
        <w:t>关键词</w:t>
      </w:r>
      <w:r w:rsidR="00A679DB" w:rsidRPr="00A679DB">
        <w:rPr>
          <w:rFonts w:hint="eastAsia"/>
          <w:sz w:val="18"/>
          <w:szCs w:val="18"/>
        </w:rPr>
        <w:t>：</w:t>
      </w:r>
      <w:r w:rsidRPr="00A679DB">
        <w:rPr>
          <w:rFonts w:hint="eastAsia"/>
          <w:sz w:val="18"/>
          <w:szCs w:val="18"/>
        </w:rPr>
        <w:t>老</w:t>
      </w:r>
    </w:p>
    <w:p w:rsidR="00362588" w:rsidRPr="00620854" w:rsidRDefault="00362588" w:rsidP="00703011">
      <w:pPr>
        <w:jc w:val="left"/>
        <w:rPr>
          <w:sz w:val="24"/>
          <w:szCs w:val="24"/>
        </w:rPr>
      </w:pPr>
    </w:p>
    <w:p w:rsidR="00AD5A26" w:rsidRDefault="002C1ACF" w:rsidP="00703011">
      <w:pPr>
        <w:jc w:val="left"/>
        <w:rPr>
          <w:rFonts w:ascii="黑体" w:eastAsia="黑体" w:hAnsi="黑体"/>
          <w:sz w:val="28"/>
          <w:szCs w:val="28"/>
        </w:rPr>
      </w:pPr>
      <w:r w:rsidRPr="002C1ACF">
        <w:rPr>
          <w:rFonts w:ascii="黑体" w:eastAsia="黑体" w:hAnsi="黑体" w:hint="eastAsia"/>
          <w:sz w:val="28"/>
          <w:szCs w:val="28"/>
        </w:rPr>
        <w:t xml:space="preserve">1 </w:t>
      </w:r>
      <w:r w:rsidR="00AD5A26" w:rsidRPr="002C1ACF">
        <w:rPr>
          <w:rFonts w:ascii="黑体" w:eastAsia="黑体" w:hAnsi="黑体" w:hint="eastAsia"/>
          <w:sz w:val="28"/>
          <w:szCs w:val="28"/>
        </w:rPr>
        <w:t>引入</w:t>
      </w:r>
      <w:r>
        <w:rPr>
          <w:rFonts w:ascii="黑体" w:eastAsia="黑体" w:hAnsi="黑体" w:hint="eastAsia"/>
          <w:sz w:val="28"/>
          <w:szCs w:val="28"/>
        </w:rPr>
        <w:t>（一级标题）</w:t>
      </w:r>
    </w:p>
    <w:p w:rsidR="00D7322D" w:rsidRDefault="00D7322D" w:rsidP="00703011">
      <w:pPr>
        <w:jc w:val="left"/>
        <w:rPr>
          <w:rFonts w:ascii="黑体" w:eastAsia="黑体" w:hAnsi="黑体"/>
          <w:sz w:val="28"/>
          <w:szCs w:val="28"/>
        </w:rPr>
      </w:pPr>
    </w:p>
    <w:p w:rsidR="00D7322D" w:rsidRPr="00A631CC" w:rsidRDefault="00D7322D" w:rsidP="00A631CC">
      <w:pPr>
        <w:pStyle w:val="a5"/>
        <w:numPr>
          <w:ilvl w:val="1"/>
          <w:numId w:val="1"/>
        </w:numPr>
        <w:ind w:firstLineChars="0"/>
        <w:jc w:val="left"/>
        <w:rPr>
          <w:rFonts w:ascii="黑体" w:eastAsia="黑体" w:hAnsi="黑体"/>
          <w:szCs w:val="21"/>
        </w:rPr>
      </w:pPr>
      <w:r w:rsidRPr="00A631CC">
        <w:rPr>
          <w:rFonts w:ascii="黑体" w:eastAsia="黑体" w:hAnsi="黑体" w:hint="eastAsia"/>
          <w:szCs w:val="21"/>
        </w:rPr>
        <w:t>这是二级标题</w:t>
      </w:r>
    </w:p>
    <w:p w:rsidR="00A631CC" w:rsidRDefault="00A631CC" w:rsidP="00A631CC">
      <w:pPr>
        <w:jc w:val="left"/>
        <w:rPr>
          <w:rFonts w:ascii="黑体" w:eastAsia="黑体" w:hAnsi="黑体"/>
          <w:szCs w:val="21"/>
        </w:rPr>
      </w:pPr>
    </w:p>
    <w:p w:rsidR="00A631CC" w:rsidRDefault="00A631CC" w:rsidP="00AE476D">
      <w:pPr>
        <w:pStyle w:val="a5"/>
        <w:numPr>
          <w:ilvl w:val="2"/>
          <w:numId w:val="1"/>
        </w:numPr>
        <w:ind w:firstLineChars="0"/>
        <w:jc w:val="left"/>
        <w:rPr>
          <w:rFonts w:ascii="楷体_GB2312" w:eastAsia="楷体_GB2312" w:hAnsi="黑体"/>
          <w:szCs w:val="21"/>
        </w:rPr>
      </w:pPr>
      <w:r w:rsidRPr="00AE476D">
        <w:rPr>
          <w:rFonts w:ascii="楷体_GB2312" w:eastAsia="楷体_GB2312" w:hAnsi="黑体" w:hint="eastAsia"/>
          <w:szCs w:val="21"/>
        </w:rPr>
        <w:t>这是三级标题</w:t>
      </w:r>
    </w:p>
    <w:p w:rsidR="00236F81" w:rsidRPr="008D6CA7" w:rsidRDefault="00236F81" w:rsidP="00AE476D">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一直以来，</w:t>
      </w:r>
      <w:proofErr w:type="gramStart"/>
      <w:r w:rsidRPr="00C90C64">
        <w:rPr>
          <w:rFonts w:asciiTheme="minorEastAsia" w:hAnsiTheme="minorEastAsia" w:hint="eastAsia"/>
          <w:szCs w:val="21"/>
        </w:rPr>
        <w:t>真除了</w:t>
      </w:r>
      <w:proofErr w:type="gramEnd"/>
      <w:r w:rsidRPr="00C90C64">
        <w:rPr>
          <w:rFonts w:asciiTheme="minorEastAsia" w:hAnsiTheme="minorEastAsia" w:hint="eastAsia"/>
          <w:szCs w:val="21"/>
        </w:rPr>
        <w:t>真理性/事实性的一面之外，还关涉规范性，即真不止关于“是”，</w:t>
      </w:r>
      <w:proofErr w:type="gramStart"/>
      <w:r w:rsidRPr="00C90C64">
        <w:rPr>
          <w:rFonts w:asciiTheme="minorEastAsia" w:hAnsiTheme="minorEastAsia" w:hint="eastAsia"/>
          <w:szCs w:val="21"/>
        </w:rPr>
        <w:t>还关于</w:t>
      </w:r>
      <w:proofErr w:type="gramEnd"/>
      <w:r w:rsidRPr="00C90C64">
        <w:rPr>
          <w:rFonts w:asciiTheme="minorEastAsia" w:hAnsiTheme="minorEastAsia" w:hint="eastAsia"/>
          <w:szCs w:val="21"/>
        </w:rPr>
        <w:t>“应该”。真与善（good）、与美，一直以来是难以分割。让我们想起</w:t>
      </w:r>
      <w:proofErr w:type="gramStart"/>
      <w:r w:rsidRPr="00C90C64">
        <w:rPr>
          <w:rFonts w:asciiTheme="minorEastAsia" w:hAnsiTheme="minorEastAsia" w:hint="eastAsia"/>
          <w:szCs w:val="21"/>
        </w:rPr>
        <w:t>济慈那著名</w:t>
      </w:r>
      <w:proofErr w:type="gramEnd"/>
      <w:r w:rsidRPr="00C90C64">
        <w:rPr>
          <w:rFonts w:asciiTheme="minorEastAsia" w:hAnsiTheme="minorEastAsia" w:hint="eastAsia"/>
          <w:szCs w:val="21"/>
        </w:rPr>
        <w:t>的诗行：</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美即是真，真即是美。</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這就是你在世上所知道和需要知道的一切。</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柏拉图以降的真的规范性传统，普遍性和持续性是重要的标准。变动不居的不仅是不好的，而且是虚幻的、假的，而只有持存不变的才是真的；在黑格尔那里，“真”永远是未完成的状态；在海德格尔那里，对真理的探索是一种“解蔽”（</w:t>
      </w:r>
      <w:proofErr w:type="spellStart"/>
      <w:r w:rsidRPr="00C90C64">
        <w:rPr>
          <w:rFonts w:asciiTheme="minorEastAsia" w:hAnsiTheme="minorEastAsia" w:hint="eastAsia"/>
          <w:szCs w:val="21"/>
        </w:rPr>
        <w:t>Entbergung</w:t>
      </w:r>
      <w:proofErr w:type="spellEnd"/>
      <w:r w:rsidRPr="00C90C64">
        <w:rPr>
          <w:rFonts w:asciiTheme="minorEastAsia" w:hAnsiTheme="minorEastAsia" w:hint="eastAsia"/>
          <w:szCs w:val="21"/>
        </w:rPr>
        <w:t>），可是解蔽本身也是一种“遮蔽”（</w:t>
      </w:r>
      <w:proofErr w:type="spellStart"/>
      <w:r w:rsidRPr="00C90C64">
        <w:rPr>
          <w:rFonts w:asciiTheme="minorEastAsia" w:hAnsiTheme="minorEastAsia" w:hint="eastAsia"/>
          <w:szCs w:val="21"/>
        </w:rPr>
        <w:t>Verbergung</w:t>
      </w:r>
      <w:proofErr w:type="spellEnd"/>
      <w:r w:rsidRPr="00C90C64">
        <w:rPr>
          <w:rFonts w:asciiTheme="minorEastAsia" w:hAnsiTheme="minorEastAsia" w:hint="eastAsia"/>
          <w:szCs w:val="21"/>
        </w:rPr>
        <w:t>），而真理是“敞开的”（</w:t>
      </w:r>
      <w:proofErr w:type="spellStart"/>
      <w:r w:rsidRPr="00C90C64">
        <w:rPr>
          <w:rFonts w:asciiTheme="minorEastAsia" w:hAnsiTheme="minorEastAsia" w:hint="eastAsia"/>
          <w:szCs w:val="21"/>
        </w:rPr>
        <w:t>offen</w:t>
      </w:r>
      <w:proofErr w:type="spellEnd"/>
      <w:r w:rsidRPr="00C90C64">
        <w:rPr>
          <w:rFonts w:asciiTheme="minorEastAsia" w:hAnsiTheme="minorEastAsia" w:hint="eastAsia"/>
          <w:szCs w:val="21"/>
        </w:rPr>
        <w:t>），这就是“澄明”（</w:t>
      </w:r>
      <w:proofErr w:type="spellStart"/>
      <w:r w:rsidRPr="00C90C64">
        <w:rPr>
          <w:rFonts w:asciiTheme="minorEastAsia" w:hAnsiTheme="minorEastAsia" w:hint="eastAsia"/>
          <w:szCs w:val="21"/>
        </w:rPr>
        <w:t>Lichtung</w:t>
      </w:r>
      <w:proofErr w:type="spellEnd"/>
      <w:r w:rsidRPr="00C90C64">
        <w:rPr>
          <w:rFonts w:asciiTheme="minorEastAsia" w:hAnsiTheme="minorEastAsia" w:hint="eastAsia"/>
          <w:szCs w:val="21"/>
        </w:rPr>
        <w:t>）。在海德格尔那里，并没有什么“事实”这种东西。而我们要说的是一句话很好地总结了这一立场：“但在我们看来，这种真实仅仅在于他不假。”（p92）</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ab/>
        <w:t>我们发现，假如探究的目的是为了真理这一想法有其道理，也必须承认，真理是命题的一个相当粗略的属性，一些假话似乎比其他假话更好地实现了获得真理的目标。有些真理比其他真理更能实现这一目标。而且，也许有些假话甚至比某些真理更好地实现了这个目的。例如，太阳系中的行星数为9的命题可能是假的，但比太阳系中的行星数为90亿的命题更接近事实。(一个假话可能比另一个假话更接近真理。) 行星的数量在7到9之间的真命题比行星的数量大于等于0的真命题更接近真理。 最后，随着冥王星被降级为行星，行星的数量小于或大于9的命题可能是真实的，但可以说它并不像其高度准确但严格意义上的错误否定：有9个行星那样接近这一问题的全部真相（即恰好有8个行星）。</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ab/>
        <w:t>这个特定的数字例子被承认是极其简单的，但是在日常用语和科学话语中都出现了各种各样的对真理相对相似性的判断。有些涉及到关于数值大小的相对准确性的说法，有些则涉及到属性的共享、结构的相似性，或者假定的规律之间的接近性。</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考虑一个非数字的例子，它也是高度简化的，但鉴于最近基本概念地位的上升，它是相当具有现实意义的。假设你对关于哪些粒子是基本粒子的真相感兴趣。在探究之初，你所知道的是各种逻辑真理，比如同义反复，要么电子是基本粒子，要么不是。像这样的同义反复在帮助你找到关于基本粒子的真相方面几乎是无用的。现在，假设标准模型实际上是在正确的轨道上。那么学习电子是基本粒子（为了举例，我们假设它是真的）就能使你一点点地接近你的目标。这决不是关于基本粒子的完整真理，但肯定是其中的一部分。如果你继续了解到电子以及μ子和tau粒子是一种轻子，而且所有轻子都是基本粒子，那么你大概已经有点接近了。</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如果这是正确的，那么有些真理比其他真理更接近基本粒子的真相。</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原子不是基本粒子，它们实际上是复合物体，这一发现取代了先前关于原子是基本粒子的假说。有一段时间，质子、中子和电子是原子的基本组成部分这一命题被接受了，但不幸的是，它也被证明是错误的。不过，后一个假说似乎比它的前一个假说更接近事实（再次假设标准模型是真的）。而且，即使标准模型包含错误，因为它肯定包含错误，它也可能比这些其他错误更接近关于基本粒子的真相。至少，假设它可能是有意义的。</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因此，一些假说可能比其他假说更接近关于基本粒子的真相。</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正如我们所看到的，同义词并不是一个了不起的真理定位器，但是如果你从电子要么是或不是基本粒子的同义词转而接受电子不是基本粒子的假命题，你就会离你的目标更远。</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所以，一些真理比一些假话更接近真理。</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但绝不是说所有关于基本粒子的真理都比任何假话更接近全部真理。如果你从同义反复到电子、质子和中子是原子的基本成分这一假命题，你很可能已经向真理迈出了一步。</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如果这是正确的，某些假话可能比某些真理更接近于真理。</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而且，我们还可以发见这样的情况，我揣测某人身高178.5cm，尽管他实际上的身高是178cm，但我已经很接近真了。</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ab/>
        <w:t>长久以来，我们谈论真理就好像有一个客观的、脱离了视角的事实在那里等着被我们谈论。就像不选择也是一种选择（例如，当你被人追逼，你僵持不动也是一种选择，你不能突然跳脱时空，抽身事外，只是我们平常并没有那么紧迫，我们可以花大长时间思考，仿佛时间静止了一样，所以这一事实被掩盖了）一样，所谓“冷静的”“客观的、第三方”的叙述也是一种叙事方式。我要提请大家注意的是，还有一个叙述方式/叙事的问题。在海登怀特那里，黑格尔的历史是反讽的，米什</w:t>
      </w:r>
      <w:proofErr w:type="gramStart"/>
      <w:r w:rsidRPr="00C90C64">
        <w:rPr>
          <w:rFonts w:asciiTheme="minorEastAsia" w:hAnsiTheme="minorEastAsia" w:hint="eastAsia"/>
          <w:szCs w:val="21"/>
        </w:rPr>
        <w:t>莱</w:t>
      </w:r>
      <w:proofErr w:type="gramEnd"/>
      <w:r w:rsidRPr="00C90C64">
        <w:rPr>
          <w:rFonts w:asciiTheme="minorEastAsia" w:hAnsiTheme="minorEastAsia" w:hint="eastAsia"/>
          <w:szCs w:val="21"/>
        </w:rPr>
        <w:t>的历史是一部浪漫剧，托克维尔的历史则是悲剧的，布克哈特的历史是讽刺剧，马克思的历史是转</w:t>
      </w:r>
      <w:proofErr w:type="gramStart"/>
      <w:r w:rsidRPr="00C90C64">
        <w:rPr>
          <w:rFonts w:asciiTheme="minorEastAsia" w:hAnsiTheme="minorEastAsia" w:hint="eastAsia"/>
          <w:szCs w:val="21"/>
        </w:rPr>
        <w:t>喻模式</w:t>
      </w:r>
      <w:proofErr w:type="gramEnd"/>
      <w:r w:rsidRPr="00C90C64">
        <w:rPr>
          <w:rFonts w:asciiTheme="minorEastAsia" w:hAnsiTheme="minorEastAsia" w:hint="eastAsia"/>
          <w:szCs w:val="21"/>
        </w:rPr>
        <w:t>的，尼采的历史模式是隐喻的，等等。不过我要提请大家注意的是另两个角度。艾柯在《悠游小说林》中说：“我注意到生活</w:t>
      </w:r>
      <w:proofErr w:type="gramStart"/>
      <w:r w:rsidRPr="00C90C64">
        <w:rPr>
          <w:rFonts w:asciiTheme="minorEastAsia" w:hAnsiTheme="minorEastAsia" w:hint="eastAsia"/>
          <w:szCs w:val="21"/>
        </w:rPr>
        <w:t>一</w:t>
      </w:r>
      <w:proofErr w:type="gramEnd"/>
      <w:r w:rsidRPr="00C90C64">
        <w:rPr>
          <w:rFonts w:asciiTheme="minorEastAsia" w:hAnsiTheme="minorEastAsia" w:hint="eastAsia"/>
          <w:szCs w:val="21"/>
        </w:rPr>
        <w:t>定更像《尤利西斯》而不是《三个火枪手》，但我们通常用《三个火枪手》而不是《尤利西斯》的方式去思考生活。”无论《三个火枪手》的故事有多么浪漫离奇或偏离历史，它的叙述方式是线性的、条理有序的，而正像艾柯说的那样，我们的生活与意识是杂乱无章、混乱不堪的，我们受到我们潜意识的支配，我们的思绪，就像伍尔夫说的，“让我们在那万千微尘</w:t>
      </w:r>
      <w:proofErr w:type="gramStart"/>
      <w:r w:rsidRPr="00C90C64">
        <w:rPr>
          <w:rFonts w:asciiTheme="minorEastAsia" w:hAnsiTheme="minorEastAsia" w:hint="eastAsia"/>
          <w:szCs w:val="21"/>
        </w:rPr>
        <w:t>纷</w:t>
      </w:r>
      <w:proofErr w:type="gramEnd"/>
      <w:r w:rsidRPr="00C90C64">
        <w:rPr>
          <w:rFonts w:asciiTheme="minorEastAsia" w:hAnsiTheme="minorEastAsia" w:hint="eastAsia"/>
          <w:szCs w:val="21"/>
        </w:rPr>
        <w:t>坠心田的时候，按照落下的顺序把它们记录下来，让我们搞出每一事每一景给意识印上(不管表面看来多么互无关系，全不连贯)的痕迹吧。”</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ab/>
        <w:t>例如，纳粹对国会大厦着火事件的编排，即使其中每一件事实都是真的，我们也会认为它并不那么真（这也是很容易理解的，例如，在生活中，一个人或一家媒体就算不撒谎，ta也可能会隐瞒信息，或添加无用的信息，或是作不恰当的对比，等等）；也正是在这个意义上，我们说一部小说，即使它是虚构的作品，可是却比由真话堆砌而成的谎言要真。雨果在《九三年》中对马拉、丹东和罗伯斯庇尔的密谈的描写，尽管绝不可能是真的，尽管有戏剧的夸张，却很好地契合了三个人的性格，更重要的是，使人感受到无以伦比的启发，还有狄更斯《双城记》中对法国大革命前旧制度（ancient regime）、绝对王权（absolute monarchy）、贵族的腐败堕落和法国大革命中的暴民政治的揭露，等等。这种虚构的真实，它给我们一种总括式的、具有高度代表性的印象，将我们从纷繁复杂的琐屑和历史的迷雾中抽离出来，是一种启发式的（heuristic）真实。正像是毕加索所说的，“art is a lie that tells the truth.”</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ab/>
        <w:t>同时，我们要注意到，我们的叙述/言说，总只能是一部分——因为我们相比起几乎无限的事实，我们是多么的有限——总是相对于某个整体来说的，总</w:t>
      </w:r>
      <w:proofErr w:type="gramStart"/>
      <w:r w:rsidRPr="00C90C64">
        <w:rPr>
          <w:rFonts w:asciiTheme="minorEastAsia" w:hAnsiTheme="minorEastAsia" w:hint="eastAsia"/>
          <w:szCs w:val="21"/>
        </w:rPr>
        <w:t>朝向着</w:t>
      </w:r>
      <w:proofErr w:type="gramEnd"/>
      <w:r w:rsidRPr="00C90C64">
        <w:rPr>
          <w:rFonts w:asciiTheme="minorEastAsia" w:hAnsiTheme="minorEastAsia" w:hint="eastAsia"/>
          <w:szCs w:val="21"/>
        </w:rPr>
        <w:t>某个目标（goal）。例如当我们谈论的是A是否是个骗子时，你无论说了再多ta以前是个</w:t>
      </w:r>
      <w:proofErr w:type="gramStart"/>
      <w:r w:rsidRPr="00C90C64">
        <w:rPr>
          <w:rFonts w:asciiTheme="minorEastAsia" w:hAnsiTheme="minorEastAsia" w:hint="eastAsia"/>
          <w:szCs w:val="21"/>
        </w:rPr>
        <w:t>怎么怎么</w:t>
      </w:r>
      <w:proofErr w:type="gramEnd"/>
      <w:r w:rsidRPr="00C90C64">
        <w:rPr>
          <w:rFonts w:asciiTheme="minorEastAsia" w:hAnsiTheme="minorEastAsia" w:hint="eastAsia"/>
          <w:szCs w:val="21"/>
        </w:rPr>
        <w:t>好的人的事实，而</w:t>
      </w:r>
      <w:proofErr w:type="gramStart"/>
      <w:r w:rsidRPr="00C90C64">
        <w:rPr>
          <w:rFonts w:asciiTheme="minorEastAsia" w:hAnsiTheme="minorEastAsia" w:hint="eastAsia"/>
          <w:szCs w:val="21"/>
        </w:rPr>
        <w:t>不</w:t>
      </w:r>
      <w:proofErr w:type="gramEnd"/>
      <w:r w:rsidRPr="00C90C64">
        <w:rPr>
          <w:rFonts w:asciiTheme="minorEastAsia" w:hAnsiTheme="minorEastAsia" w:hint="eastAsia"/>
          <w:szCs w:val="21"/>
        </w:rPr>
        <w:t>提及ta那一次骗人的经历，都是在刻意隐瞒；</w:t>
      </w:r>
      <w:proofErr w:type="gramStart"/>
      <w:r w:rsidRPr="00C90C64">
        <w:rPr>
          <w:rFonts w:asciiTheme="minorEastAsia" w:hAnsiTheme="minorEastAsia" w:hint="eastAsia"/>
          <w:szCs w:val="21"/>
        </w:rPr>
        <w:t>而甚至</w:t>
      </w:r>
      <w:proofErr w:type="gramEnd"/>
      <w:r w:rsidRPr="00C90C64">
        <w:rPr>
          <w:rFonts w:asciiTheme="minorEastAsia" w:hAnsiTheme="minorEastAsia" w:hint="eastAsia"/>
          <w:szCs w:val="21"/>
        </w:rPr>
        <w:t>你可以承认A这一次确实骗人了，可是那是ta迫不得已，事出有因，而ta从前是个</w:t>
      </w:r>
      <w:proofErr w:type="gramStart"/>
      <w:r w:rsidRPr="00C90C64">
        <w:rPr>
          <w:rFonts w:asciiTheme="minorEastAsia" w:hAnsiTheme="minorEastAsia" w:hint="eastAsia"/>
          <w:szCs w:val="21"/>
        </w:rPr>
        <w:t>怎么怎么</w:t>
      </w:r>
      <w:proofErr w:type="gramEnd"/>
      <w:r w:rsidRPr="00C90C64">
        <w:rPr>
          <w:rFonts w:asciiTheme="minorEastAsia" w:hAnsiTheme="minorEastAsia" w:hint="eastAsia"/>
          <w:szCs w:val="21"/>
        </w:rPr>
        <w:t>好的人，就算不是在转移话题，也至少是在作一种解释阐释。考虑最简化的情况，我尝试运用一个算术例子，假设在语境之中我们谈论的话题有A, B, C, D, E五个总体事实组成，假设它们一切情况都是持平的，那么它们各自的权重都是1/5，那么，当一个人说出了A ∧ E（∧是逻辑联结词合取）时，ta接近总体（在另一些情况下，则是目标）的程度是2/5；而E是我们言说的重点，它的加权为1，那么一个人如果说出了E，就算ta其它什么也没说，ta也完全达到了我们言谈的目标了。这里我们还没有考虑接近真话的假话（这时，这个假话的权重不会是0或是一个负数，而会是一个正数），和使话题偏离原有方向的“无谓”的真话的情况（这时它的权重就不再是一个正数，而是一个负数了）。更详细的讨论可以参见SEP的“</w:t>
      </w:r>
      <w:proofErr w:type="spellStart"/>
      <w:r w:rsidRPr="00C90C64">
        <w:rPr>
          <w:rFonts w:asciiTheme="minorEastAsia" w:hAnsiTheme="minorEastAsia" w:hint="eastAsia"/>
          <w:szCs w:val="21"/>
        </w:rPr>
        <w:t>Truthlikeness</w:t>
      </w:r>
      <w:proofErr w:type="spellEnd"/>
      <w:r w:rsidRPr="00C90C64">
        <w:rPr>
          <w:rFonts w:asciiTheme="minorEastAsia" w:hAnsiTheme="minorEastAsia" w:hint="eastAsia"/>
          <w:szCs w:val="21"/>
        </w:rPr>
        <w:t>”条目（但应该指出的是，我是独立想到这一话题，而在查找资料的过程中才发现了SEP的这一条目的，而着眼点也与SEP的不同）。</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ab/>
        <w:t>我还想提出的一点是，我们的叙述之所以“在根本上”达不到我们的目标，是因为我们的文字和表述是线性（linear）的——它像一条直线排列开来，后文是依赖（dependent）于前文的。可是世界是</w:t>
      </w:r>
      <w:proofErr w:type="gramStart"/>
      <w:r w:rsidRPr="00C90C64">
        <w:rPr>
          <w:rFonts w:asciiTheme="minorEastAsia" w:hAnsiTheme="minorEastAsia" w:hint="eastAsia"/>
          <w:szCs w:val="21"/>
        </w:rPr>
        <w:t>缤</w:t>
      </w:r>
      <w:proofErr w:type="gramEnd"/>
      <w:r w:rsidRPr="00C90C64">
        <w:rPr>
          <w:rFonts w:asciiTheme="minorEastAsia" w:hAnsiTheme="minorEastAsia" w:hint="eastAsia"/>
          <w:szCs w:val="21"/>
        </w:rPr>
        <w:t>彩纷呈的，它是景色繁复的，换句话说，它是非线性（nonlinear）的。它直</w:t>
      </w:r>
      <w:r w:rsidRPr="00C90C64">
        <w:rPr>
          <w:rFonts w:asciiTheme="minorEastAsia" w:hAnsiTheme="minorEastAsia" w:hint="eastAsia"/>
          <w:szCs w:val="21"/>
        </w:rPr>
        <w:lastRenderedPageBreak/>
        <w:t>截铺展到我们的眼前。例如，当我们相继地说出“他爱着你”“我想要你”，这两个句子就好像有了某种关联，尽管这两个语句可能是独立的、无关的；当我想表达一个意义的析取（即是说，既可以是这个，也可以是那个——或者），我可能这样表达：她的脸就像雪/盐一样美丽。可是本来这应该是两个句子。现在因为这排列，人们看到一个时就看到另一个。伴随而来的那些习惯、联想就扑向了我们的大脑，我们不得不被它们所影响。永远不可能达到纯净如晶的原先想表达的那个意思。现在，我们明白了艾柯在《悠游小说林》里说的《约婚夫妇》为什么要写那么多明知普通人没兴趣的场景或是别的什么的描写，因为小说的厚度营造了一种间隔，它就是时间。在叙事学里，我们有故事时间、阅读时间，我们有一般读者、专业读者，我们也有理想读者——ta们被预定为能理解作者的每一个意图。可是，谁说读者不是在创造呢？一部小说，它必得加上读者的阐释、想象，才算是完成。或是我写下一个词，“it's”，因为这样更好看，可是其实我想让它读作“it is”，“因为我总是更注重读音而不是实意”我就必须在它后面添上一对括号，加上注释，</w:t>
      </w:r>
      <w:proofErr w:type="gramStart"/>
      <w:r w:rsidRPr="00C90C64">
        <w:rPr>
          <w:rFonts w:asciiTheme="minorEastAsia" w:hAnsiTheme="minorEastAsia" w:hint="eastAsia"/>
          <w:szCs w:val="21"/>
        </w:rPr>
        <w:t>“</w:t>
      </w:r>
      <w:proofErr w:type="gramEnd"/>
      <w:r w:rsidRPr="00C90C64">
        <w:rPr>
          <w:rFonts w:asciiTheme="minorEastAsia" w:hAnsiTheme="minorEastAsia" w:hint="eastAsia"/>
          <w:szCs w:val="21"/>
        </w:rPr>
        <w:t>读作“it is””，那么这就形成了一种打断，会让读者的思绪偏离出场景。这些结构上的难题。</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ab/>
        <w:t>在逻辑里，也有类似的问题。例如，在数学中，当我们写下\</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x \</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\epsilon \exists \delta \</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x' (|x - x'| &lt;</w:t>
      </w:r>
    </w:p>
    <w:p w:rsidR="00C90C64" w:rsidRPr="00C90C64" w:rsidRDefault="00C90C64" w:rsidP="00C90C64">
      <w:pPr>
        <w:jc w:val="left"/>
        <w:rPr>
          <w:rFonts w:asciiTheme="minorEastAsia" w:hAnsiTheme="minorEastAsia"/>
          <w:szCs w:val="21"/>
        </w:rPr>
      </w:pPr>
      <w:r w:rsidRPr="00C90C64">
        <w:rPr>
          <w:rFonts w:asciiTheme="minorEastAsia" w:hAnsiTheme="minorEastAsia" w:hint="eastAsia"/>
          <w:szCs w:val="21"/>
        </w:rPr>
        <w:t xml:space="preserve"> \delta \</w:t>
      </w:r>
      <w:proofErr w:type="spellStart"/>
      <w:r w:rsidRPr="00C90C64">
        <w:rPr>
          <w:rFonts w:asciiTheme="minorEastAsia" w:hAnsiTheme="minorEastAsia" w:hint="eastAsia"/>
          <w:szCs w:val="21"/>
        </w:rPr>
        <w:t>rightarrow</w:t>
      </w:r>
      <w:proofErr w:type="spellEnd"/>
      <w:r w:rsidRPr="00C90C64">
        <w:rPr>
          <w:rFonts w:asciiTheme="minorEastAsia" w:hAnsiTheme="minorEastAsia" w:hint="eastAsia"/>
          <w:szCs w:val="21"/>
        </w:rPr>
        <w:t xml:space="preserve"> |f(x) - f(x')| &lt; \epsilon)（这里\</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是逻辑中代表“对于所有……”的符号，而\exists是“存在”，这个公式说的是对于任意一个变元x和无论是多么小的间隙\</w:t>
      </w:r>
      <w:proofErr w:type="spellStart"/>
      <w:r w:rsidRPr="00C90C64">
        <w:rPr>
          <w:rFonts w:asciiTheme="minorEastAsia" w:hAnsiTheme="minorEastAsia" w:hint="eastAsia"/>
          <w:szCs w:val="21"/>
        </w:rPr>
        <w:t>episilon</w:t>
      </w:r>
      <w:proofErr w:type="spellEnd"/>
      <w:r w:rsidRPr="00C90C64">
        <w:rPr>
          <w:rFonts w:asciiTheme="minorEastAsia" w:hAnsiTheme="minorEastAsia" w:hint="eastAsia"/>
          <w:szCs w:val="21"/>
        </w:rPr>
        <w:t>，我们总能找到一个\delta，对于所有x'而言，使得只要x和x'的间距小于\delta，对应的f(x)和f(x')的差值就小于\</w:t>
      </w:r>
      <w:proofErr w:type="spellStart"/>
      <w:r w:rsidRPr="00C90C64">
        <w:rPr>
          <w:rFonts w:asciiTheme="minorEastAsia" w:hAnsiTheme="minorEastAsia" w:hint="eastAsia"/>
          <w:szCs w:val="21"/>
        </w:rPr>
        <w:t>episilon</w:t>
      </w:r>
      <w:proofErr w:type="spellEnd"/>
      <w:r w:rsidRPr="00C90C64">
        <w:rPr>
          <w:rFonts w:asciiTheme="minorEastAsia" w:hAnsiTheme="minorEastAsia" w:hint="eastAsia"/>
          <w:szCs w:val="21"/>
        </w:rPr>
        <w:t>，这就是数学分析里“连续性”（</w:t>
      </w:r>
      <w:proofErr w:type="spellStart"/>
      <w:r w:rsidRPr="00C90C64">
        <w:rPr>
          <w:rFonts w:asciiTheme="minorEastAsia" w:hAnsiTheme="minorEastAsia" w:hint="eastAsia"/>
          <w:szCs w:val="21"/>
        </w:rPr>
        <w:t>countinuity</w:t>
      </w:r>
      <w:proofErr w:type="spellEnd"/>
      <w:r w:rsidRPr="00C90C64">
        <w:rPr>
          <w:rFonts w:asciiTheme="minorEastAsia" w:hAnsiTheme="minorEastAsia" w:hint="eastAsia"/>
          <w:szCs w:val="21"/>
        </w:rPr>
        <w:t>）的定义），和\</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\epsilon \exists \d</w:t>
      </w:r>
      <w:r w:rsidRPr="00C90C64">
        <w:rPr>
          <w:rFonts w:asciiTheme="minorEastAsia" w:hAnsiTheme="minorEastAsia"/>
          <w:szCs w:val="21"/>
        </w:rPr>
        <w:t>elta \</w:t>
      </w:r>
      <w:proofErr w:type="spellStart"/>
      <w:r w:rsidRPr="00C90C64">
        <w:rPr>
          <w:rFonts w:asciiTheme="minorEastAsia" w:hAnsiTheme="minorEastAsia"/>
          <w:szCs w:val="21"/>
        </w:rPr>
        <w:t>forall</w:t>
      </w:r>
      <w:proofErr w:type="spellEnd"/>
      <w:r w:rsidRPr="00C90C64">
        <w:rPr>
          <w:rFonts w:asciiTheme="minorEastAsia" w:hAnsiTheme="minorEastAsia"/>
          <w:szCs w:val="21"/>
        </w:rPr>
        <w:t xml:space="preserve"> x \</w:t>
      </w:r>
      <w:proofErr w:type="spellStart"/>
      <w:r w:rsidRPr="00C90C64">
        <w:rPr>
          <w:rFonts w:asciiTheme="minorEastAsia" w:hAnsiTheme="minorEastAsia"/>
          <w:szCs w:val="21"/>
        </w:rPr>
        <w:t>forall</w:t>
      </w:r>
      <w:proofErr w:type="spellEnd"/>
      <w:r w:rsidRPr="00C90C64">
        <w:rPr>
          <w:rFonts w:asciiTheme="minorEastAsia" w:hAnsiTheme="minorEastAsia"/>
          <w:szCs w:val="21"/>
        </w:rPr>
        <w:t xml:space="preserve"> x' (|x - x'|</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 xml:space="preserve"> &lt; \delta \</w:t>
      </w:r>
      <w:proofErr w:type="spellStart"/>
      <w:r w:rsidRPr="00C90C64">
        <w:rPr>
          <w:rFonts w:asciiTheme="minorEastAsia" w:hAnsiTheme="minorEastAsia" w:hint="eastAsia"/>
          <w:szCs w:val="21"/>
        </w:rPr>
        <w:t>rightarrow</w:t>
      </w:r>
      <w:proofErr w:type="spellEnd"/>
      <w:r w:rsidRPr="00C90C64">
        <w:rPr>
          <w:rFonts w:asciiTheme="minorEastAsia" w:hAnsiTheme="minorEastAsia" w:hint="eastAsia"/>
          <w:szCs w:val="21"/>
        </w:rPr>
        <w:t xml:space="preserve"> |f(x) - f(x')| &lt; \epsilon)是不一样的，后者是“一致连续”（uniform continuity）的定义。就像每个有基础逻辑和数学知识的人，都知道\</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\exists和\exists \</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是不一样的，前者只要求你对每一个都可以找到一个，后者则要求你要找到一个，对所有都可以，就好像每个人都有着一个ta爱的人，和有个人人人都爱ta，是完全不一样的。这是因为在这些公式里，后面的依赖于前面的，假如是\</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\exists，\exists就在\</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的辖域（scope）里，我们要找的那个y的值依赖于我们提前选定的x的值，就好像，当你选好一个人时，你要找到一个爱ta的人一样。用一种类似数学的手法universal one.</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szCs w:val="21"/>
        </w:rPr>
        <w:t>{\</w:t>
      </w:r>
      <w:proofErr w:type="spellStart"/>
      <w:r w:rsidRPr="00C90C64">
        <w:rPr>
          <w:rFonts w:asciiTheme="minorEastAsia" w:hAnsiTheme="minorEastAsia"/>
          <w:szCs w:val="21"/>
        </w:rPr>
        <w:t>displaystyle</w:t>
      </w:r>
      <w:proofErr w:type="spellEnd"/>
      <w:r w:rsidRPr="00C90C64">
        <w:rPr>
          <w:rFonts w:asciiTheme="minorEastAsia" w:hAnsiTheme="minorEastAsia"/>
          <w:szCs w:val="21"/>
        </w:rPr>
        <w:t xml:space="preserve"> \</w:t>
      </w:r>
      <w:proofErr w:type="spellStart"/>
      <w:r w:rsidRPr="00C90C64">
        <w:rPr>
          <w:rFonts w:asciiTheme="minorEastAsia" w:hAnsiTheme="minorEastAsia"/>
          <w:szCs w:val="21"/>
        </w:rPr>
        <w:t>forall</w:t>
      </w:r>
      <w:proofErr w:type="spellEnd"/>
      <w:r w:rsidRPr="00C90C64">
        <w:rPr>
          <w:rFonts w:asciiTheme="minorEastAsia" w:hAnsiTheme="minorEastAsia"/>
          <w:szCs w:val="21"/>
        </w:rPr>
        <w:t xml:space="preserve"> x{\Big (}R(g(x))\</w:t>
      </w:r>
      <w:proofErr w:type="spellStart"/>
      <w:r w:rsidRPr="00C90C64">
        <w:rPr>
          <w:rFonts w:asciiTheme="minorEastAsia" w:hAnsiTheme="minorEastAsia"/>
          <w:szCs w:val="21"/>
        </w:rPr>
        <w:t>vee</w:t>
      </w:r>
      <w:proofErr w:type="spellEnd"/>
      <w:r w:rsidRPr="00C90C64">
        <w:rPr>
          <w:rFonts w:asciiTheme="minorEastAsia" w:hAnsiTheme="minorEastAsia"/>
          <w:szCs w:val="21"/>
        </w:rPr>
        <w:t xml:space="preserve"> \exists </w:t>
      </w:r>
      <w:proofErr w:type="spellStart"/>
      <w:r w:rsidRPr="00C90C64">
        <w:rPr>
          <w:rFonts w:asciiTheme="minorEastAsia" w:hAnsiTheme="minorEastAsia"/>
          <w:szCs w:val="21"/>
        </w:rPr>
        <w:t>yR</w:t>
      </w:r>
      <w:proofErr w:type="spellEnd"/>
      <w:r w:rsidRPr="00C90C64">
        <w:rPr>
          <w:rFonts w:asciiTheme="minorEastAsia" w:hAnsiTheme="minorEastAsia"/>
          <w:szCs w:val="21"/>
        </w:rPr>
        <w:t>(</w:t>
      </w:r>
      <w:proofErr w:type="spellStart"/>
      <w:r w:rsidRPr="00C90C64">
        <w:rPr>
          <w:rFonts w:asciiTheme="minorEastAsia" w:hAnsiTheme="minorEastAsia"/>
          <w:szCs w:val="21"/>
        </w:rPr>
        <w:t>x,y</w:t>
      </w:r>
      <w:proofErr w:type="spellEnd"/>
      <w:r w:rsidRPr="00C90C64">
        <w:rPr>
          <w:rFonts w:asciiTheme="minorEastAsia" w:hAnsiTheme="minorEastAsia"/>
          <w:szCs w:val="21"/>
        </w:rPr>
        <w:t>){\Big )}\</w:t>
      </w:r>
      <w:proofErr w:type="spellStart"/>
      <w:r w:rsidRPr="00C90C64">
        <w:rPr>
          <w:rFonts w:asciiTheme="minorEastAsia" w:hAnsiTheme="minorEastAsia"/>
          <w:szCs w:val="21"/>
        </w:rPr>
        <w:t>iff</w:t>
      </w:r>
      <w:proofErr w:type="spellEnd"/>
      <w:r w:rsidRPr="00C90C64">
        <w:rPr>
          <w:rFonts w:asciiTheme="minorEastAsia" w:hAnsiTheme="minorEastAsia"/>
          <w:szCs w:val="21"/>
        </w:rPr>
        <w:t xml:space="preserve"> \exists f\</w:t>
      </w:r>
      <w:proofErr w:type="spellStart"/>
      <w:r w:rsidRPr="00C90C64">
        <w:rPr>
          <w:rFonts w:asciiTheme="minorEastAsia" w:hAnsiTheme="minorEastAsia"/>
          <w:szCs w:val="21"/>
        </w:rPr>
        <w:t>forall</w:t>
      </w:r>
      <w:proofErr w:type="spellEnd"/>
      <w:r w:rsidRPr="00C90C64">
        <w:rPr>
          <w:rFonts w:asciiTheme="minorEastAsia" w:hAnsiTheme="minorEastAsia"/>
          <w:szCs w:val="21"/>
        </w:rPr>
        <w:t xml:space="preserve"> x{\Big (}R(g(x))\</w:t>
      </w:r>
      <w:proofErr w:type="spellStart"/>
      <w:r w:rsidRPr="00C90C64">
        <w:rPr>
          <w:rFonts w:asciiTheme="minorEastAsia" w:hAnsiTheme="minorEastAsia"/>
          <w:szCs w:val="21"/>
        </w:rPr>
        <w:t>vee</w:t>
      </w:r>
      <w:proofErr w:type="spellEnd"/>
      <w:r w:rsidRPr="00C90C64">
        <w:rPr>
          <w:rFonts w:asciiTheme="minorEastAsia" w:hAnsiTheme="minorEastAsia"/>
          <w:szCs w:val="21"/>
        </w:rPr>
        <w:t xml:space="preserve"> R(</w:t>
      </w:r>
      <w:proofErr w:type="spellStart"/>
      <w:r w:rsidRPr="00C90C64">
        <w:rPr>
          <w:rFonts w:asciiTheme="minorEastAsia" w:hAnsiTheme="minorEastAsia"/>
          <w:szCs w:val="21"/>
        </w:rPr>
        <w:t>x,f</w:t>
      </w:r>
      <w:proofErr w:type="spellEnd"/>
      <w:r w:rsidRPr="00C90C64">
        <w:rPr>
          <w:rFonts w:asciiTheme="minorEastAsia" w:hAnsiTheme="minorEastAsia"/>
          <w:szCs w:val="21"/>
        </w:rPr>
        <w:t>(x)){\Big )}}{\</w:t>
      </w:r>
      <w:proofErr w:type="spellStart"/>
      <w:r w:rsidRPr="00C90C64">
        <w:rPr>
          <w:rFonts w:asciiTheme="minorEastAsia" w:hAnsiTheme="minorEastAsia"/>
          <w:szCs w:val="21"/>
        </w:rPr>
        <w:t>displaystyle</w:t>
      </w:r>
      <w:proofErr w:type="spellEnd"/>
      <w:r w:rsidRPr="00C90C64">
        <w:rPr>
          <w:rFonts w:asciiTheme="minorEastAsia" w:hAnsiTheme="minorEastAsia"/>
          <w:szCs w:val="21"/>
        </w:rPr>
        <w:t xml:space="preserve"> \</w:t>
      </w:r>
      <w:proofErr w:type="spellStart"/>
      <w:r w:rsidRPr="00C90C64">
        <w:rPr>
          <w:rFonts w:asciiTheme="minorEastAsia" w:hAnsiTheme="minorEastAsia"/>
          <w:szCs w:val="21"/>
        </w:rPr>
        <w:t>forall</w:t>
      </w:r>
      <w:proofErr w:type="spellEnd"/>
      <w:r w:rsidRPr="00C90C64">
        <w:rPr>
          <w:rFonts w:asciiTheme="minorEastAsia" w:hAnsiTheme="minorEastAsia"/>
          <w:szCs w:val="21"/>
        </w:rPr>
        <w:t xml:space="preserve"> x{\Big (}R(g(x))\</w:t>
      </w:r>
      <w:proofErr w:type="spellStart"/>
      <w:r w:rsidRPr="00C90C64">
        <w:rPr>
          <w:rFonts w:asciiTheme="minorEastAsia" w:hAnsiTheme="minorEastAsia"/>
          <w:szCs w:val="21"/>
        </w:rPr>
        <w:t>vee</w:t>
      </w:r>
      <w:proofErr w:type="spellEnd"/>
      <w:r w:rsidRPr="00C90C64">
        <w:rPr>
          <w:rFonts w:asciiTheme="minorEastAsia" w:hAnsiTheme="minorEastAsia"/>
          <w:szCs w:val="21"/>
        </w:rPr>
        <w:t xml:space="preserve"> \exists </w:t>
      </w:r>
      <w:proofErr w:type="spellStart"/>
      <w:r w:rsidRPr="00C90C64">
        <w:rPr>
          <w:rFonts w:asciiTheme="minorEastAsia" w:hAnsiTheme="minorEastAsia"/>
          <w:szCs w:val="21"/>
        </w:rPr>
        <w:t>yR</w:t>
      </w:r>
      <w:proofErr w:type="spellEnd"/>
      <w:r w:rsidRPr="00C90C64">
        <w:rPr>
          <w:rFonts w:asciiTheme="minorEastAsia" w:hAnsiTheme="minorEastAsia"/>
          <w:szCs w:val="21"/>
        </w:rPr>
        <w:t>(</w:t>
      </w:r>
      <w:proofErr w:type="spellStart"/>
      <w:r w:rsidRPr="00C90C64">
        <w:rPr>
          <w:rFonts w:asciiTheme="minorEastAsia" w:hAnsiTheme="minorEastAsia"/>
          <w:szCs w:val="21"/>
        </w:rPr>
        <w:t>x,y</w:t>
      </w:r>
      <w:proofErr w:type="spellEnd"/>
      <w:r w:rsidRPr="00C90C64">
        <w:rPr>
          <w:rFonts w:asciiTheme="minorEastAsia" w:hAnsiTheme="minorEastAsia"/>
          <w:szCs w:val="21"/>
        </w:rPr>
        <w:t>){\Big )}\</w:t>
      </w:r>
      <w:proofErr w:type="spellStart"/>
      <w:r w:rsidRPr="00C90C64">
        <w:rPr>
          <w:rFonts w:asciiTheme="minorEastAsia" w:hAnsiTheme="minorEastAsia"/>
          <w:szCs w:val="21"/>
        </w:rPr>
        <w:t>iff</w:t>
      </w:r>
      <w:proofErr w:type="spellEnd"/>
      <w:r w:rsidRPr="00C90C64">
        <w:rPr>
          <w:rFonts w:asciiTheme="minorEastAsia" w:hAnsiTheme="minorEastAsia"/>
          <w:szCs w:val="21"/>
        </w:rPr>
        <w:t xml:space="preserve"> \exists f\</w:t>
      </w:r>
      <w:proofErr w:type="spellStart"/>
      <w:r w:rsidRPr="00C90C64">
        <w:rPr>
          <w:rFonts w:asciiTheme="minorEastAsia" w:hAnsiTheme="minorEastAsia"/>
          <w:szCs w:val="21"/>
        </w:rPr>
        <w:t>forall</w:t>
      </w:r>
      <w:proofErr w:type="spellEnd"/>
      <w:r w:rsidRPr="00C90C64">
        <w:rPr>
          <w:rFonts w:asciiTheme="minorEastAsia" w:hAnsiTheme="minorEastAsia"/>
          <w:szCs w:val="21"/>
        </w:rPr>
        <w:t xml:space="preserve"> x{\Big (}R(g(x))\</w:t>
      </w:r>
      <w:proofErr w:type="spellStart"/>
      <w:r w:rsidRPr="00C90C64">
        <w:rPr>
          <w:rFonts w:asciiTheme="minorEastAsia" w:hAnsiTheme="minorEastAsia"/>
          <w:szCs w:val="21"/>
        </w:rPr>
        <w:t>vee</w:t>
      </w:r>
      <w:proofErr w:type="spellEnd"/>
      <w:r w:rsidRPr="00C90C64">
        <w:rPr>
          <w:rFonts w:asciiTheme="minorEastAsia" w:hAnsiTheme="minorEastAsia"/>
          <w:szCs w:val="21"/>
        </w:rPr>
        <w:t xml:space="preserve"> R(</w:t>
      </w:r>
      <w:proofErr w:type="spellStart"/>
      <w:r w:rsidRPr="00C90C64">
        <w:rPr>
          <w:rFonts w:asciiTheme="minorEastAsia" w:hAnsiTheme="minorEastAsia"/>
          <w:szCs w:val="21"/>
        </w:rPr>
        <w:t>x,f</w:t>
      </w:r>
      <w:proofErr w:type="spellEnd"/>
      <w:r w:rsidRPr="00C90C64">
        <w:rPr>
          <w:rFonts w:asciiTheme="minorEastAsia" w:hAnsiTheme="minorEastAsia"/>
          <w:szCs w:val="21"/>
        </w:rPr>
        <w:t>(x)){\Big )}}</w:t>
      </w:r>
      <w:r w:rsidRPr="00C90C64">
        <w:rPr>
          <w:rFonts w:asciiTheme="minorEastAsia" w:hAnsiTheme="minorEastAsia" w:hint="eastAsia"/>
          <w:szCs w:val="21"/>
        </w:rPr>
        <w:t>可以表示成，这里f是一个函数符号，就好像函数y = f(x)的值依赖于x的值一样，这叫司寇伦化。逻辑学家们想了办法，想要能够摆脱这种依赖性。例如，ta们想到，把公式前面的这些量词排成分列状：</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szCs w:val="21"/>
        </w:rPr>
      </w:pPr>
      <w:r w:rsidRPr="00C90C64">
        <w:rPr>
          <w:rFonts w:asciiTheme="minorEastAsia" w:hAnsiTheme="minorEastAsia"/>
          <w:szCs w:val="21"/>
        </w:rPr>
        <w:t>\tag{3}\label{boygirl3}</w:t>
      </w:r>
    </w:p>
    <w:p w:rsidR="00C90C64" w:rsidRPr="00C90C64" w:rsidRDefault="00C90C64" w:rsidP="00C90C64">
      <w:pPr>
        <w:jc w:val="left"/>
        <w:rPr>
          <w:rFonts w:asciiTheme="minorEastAsia" w:hAnsiTheme="minorEastAsia"/>
          <w:szCs w:val="21"/>
        </w:rPr>
      </w:pPr>
      <w:r w:rsidRPr="00C90C64">
        <w:rPr>
          <w:rFonts w:asciiTheme="minorEastAsia" w:hAnsiTheme="minorEastAsia"/>
          <w:szCs w:val="21"/>
        </w:rPr>
        <w:t>\begin{align}</w:t>
      </w:r>
    </w:p>
    <w:p w:rsidR="00C90C64" w:rsidRPr="00C90C64" w:rsidRDefault="00C90C64" w:rsidP="00C90C64">
      <w:pPr>
        <w:jc w:val="left"/>
        <w:rPr>
          <w:rFonts w:asciiTheme="minorEastAsia" w:hAnsiTheme="minorEastAsia"/>
          <w:szCs w:val="21"/>
        </w:rPr>
      </w:pPr>
      <w:r w:rsidRPr="00C90C64">
        <w:rPr>
          <w:rFonts w:asciiTheme="minorEastAsia" w:hAnsiTheme="minorEastAsia"/>
          <w:szCs w:val="21"/>
        </w:rPr>
        <w:t>&amp;\</w:t>
      </w:r>
      <w:proofErr w:type="gramStart"/>
      <w:r w:rsidRPr="00C90C64">
        <w:rPr>
          <w:rFonts w:asciiTheme="minorEastAsia" w:hAnsiTheme="minorEastAsia"/>
          <w:szCs w:val="21"/>
        </w:rPr>
        <w:t>left(</w:t>
      </w:r>
      <w:proofErr w:type="gramEnd"/>
      <w:r w:rsidRPr="00C90C64">
        <w:rPr>
          <w:rFonts w:asciiTheme="minorEastAsia" w:hAnsiTheme="minorEastAsia"/>
          <w:szCs w:val="21"/>
        </w:rPr>
        <w:t>\begin{</w:t>
      </w:r>
      <w:proofErr w:type="spellStart"/>
      <w:r w:rsidRPr="00C90C64">
        <w:rPr>
          <w:rFonts w:asciiTheme="minorEastAsia" w:hAnsiTheme="minorEastAsia"/>
          <w:szCs w:val="21"/>
        </w:rPr>
        <w:t>smallmatrix</w:t>
      </w:r>
      <w:proofErr w:type="spellEnd"/>
      <w:r w:rsidRPr="00C90C64">
        <w:rPr>
          <w:rFonts w:asciiTheme="minorEastAsia" w:hAnsiTheme="minorEastAsia"/>
          <w:szCs w:val="21"/>
        </w:rPr>
        <w:t>}</w:t>
      </w:r>
    </w:p>
    <w:p w:rsidR="00C90C64" w:rsidRPr="00C90C64" w:rsidRDefault="00C90C64" w:rsidP="00C90C64">
      <w:pPr>
        <w:jc w:val="left"/>
        <w:rPr>
          <w:rFonts w:asciiTheme="minorEastAsia" w:hAnsiTheme="minorEastAsia"/>
          <w:szCs w:val="21"/>
        </w:rPr>
      </w:pPr>
      <w:r w:rsidRPr="00C90C64">
        <w:rPr>
          <w:rFonts w:asciiTheme="minorEastAsia" w:hAnsiTheme="minorEastAsia"/>
          <w:szCs w:val="21"/>
        </w:rPr>
        <w:t xml:space="preserve">            \</w:t>
      </w:r>
      <w:proofErr w:type="spellStart"/>
      <w:r w:rsidRPr="00C90C64">
        <w:rPr>
          <w:rFonts w:asciiTheme="minorEastAsia" w:hAnsiTheme="minorEastAsia"/>
          <w:szCs w:val="21"/>
        </w:rPr>
        <w:t>forall</w:t>
      </w:r>
      <w:proofErr w:type="spellEnd"/>
      <w:r w:rsidRPr="00C90C64">
        <w:rPr>
          <w:rFonts w:asciiTheme="minorEastAsia" w:hAnsiTheme="minorEastAsia"/>
          <w:szCs w:val="21"/>
        </w:rPr>
        <w:t xml:space="preserve"> x &amp;\exists y\\</w:t>
      </w:r>
    </w:p>
    <w:p w:rsidR="00C90C64" w:rsidRPr="00C90C64" w:rsidRDefault="00C90C64" w:rsidP="00C90C64">
      <w:pPr>
        <w:jc w:val="left"/>
        <w:rPr>
          <w:rFonts w:asciiTheme="minorEastAsia" w:hAnsiTheme="minorEastAsia"/>
          <w:szCs w:val="21"/>
        </w:rPr>
      </w:pPr>
      <w:r w:rsidRPr="00C90C64">
        <w:rPr>
          <w:rFonts w:asciiTheme="minorEastAsia" w:hAnsiTheme="minorEastAsia"/>
          <w:szCs w:val="21"/>
        </w:rPr>
        <w:t xml:space="preserve">            \</w:t>
      </w:r>
      <w:proofErr w:type="spellStart"/>
      <w:r w:rsidRPr="00C90C64">
        <w:rPr>
          <w:rFonts w:asciiTheme="minorEastAsia" w:hAnsiTheme="minorEastAsia"/>
          <w:szCs w:val="21"/>
        </w:rPr>
        <w:t>forall</w:t>
      </w:r>
      <w:proofErr w:type="spellEnd"/>
      <w:r w:rsidRPr="00C90C64">
        <w:rPr>
          <w:rFonts w:asciiTheme="minorEastAsia" w:hAnsiTheme="minorEastAsia"/>
          <w:szCs w:val="21"/>
        </w:rPr>
        <w:t xml:space="preserve"> z &amp;\exists w</w:t>
      </w:r>
    </w:p>
    <w:p w:rsidR="00C90C64" w:rsidRPr="00C90C64" w:rsidRDefault="00C90C64" w:rsidP="00C90C64">
      <w:pPr>
        <w:jc w:val="left"/>
        <w:rPr>
          <w:rFonts w:asciiTheme="minorEastAsia" w:hAnsiTheme="minorEastAsia"/>
          <w:szCs w:val="21"/>
        </w:rPr>
      </w:pPr>
      <w:r w:rsidRPr="00C90C64">
        <w:rPr>
          <w:rFonts w:asciiTheme="minorEastAsia" w:hAnsiTheme="minorEastAsia"/>
          <w:szCs w:val="21"/>
        </w:rPr>
        <w:t xml:space="preserve">        \end{</w:t>
      </w:r>
      <w:proofErr w:type="spellStart"/>
      <w:r w:rsidRPr="00C90C64">
        <w:rPr>
          <w:rFonts w:asciiTheme="minorEastAsia" w:hAnsiTheme="minorEastAsia"/>
          <w:szCs w:val="21"/>
        </w:rPr>
        <w:t>smallmatrix</w:t>
      </w:r>
      <w:proofErr w:type="spellEnd"/>
      <w:r w:rsidRPr="00C90C64">
        <w:rPr>
          <w:rFonts w:asciiTheme="minorEastAsia" w:hAnsiTheme="minorEastAsia"/>
          <w:szCs w:val="21"/>
        </w:rPr>
        <w:t>}</w:t>
      </w:r>
    </w:p>
    <w:p w:rsidR="00C90C64" w:rsidRPr="00C90C64" w:rsidRDefault="00C90C64" w:rsidP="00C90C64">
      <w:pPr>
        <w:jc w:val="left"/>
        <w:rPr>
          <w:rFonts w:asciiTheme="minorEastAsia" w:hAnsiTheme="minorEastAsia"/>
          <w:szCs w:val="21"/>
        </w:rPr>
      </w:pPr>
      <w:r w:rsidRPr="00C90C64">
        <w:rPr>
          <w:rFonts w:asciiTheme="minorEastAsia" w:hAnsiTheme="minorEastAsia"/>
          <w:szCs w:val="21"/>
        </w:rPr>
        <w:t>\right</w:t>
      </w:r>
      <w:proofErr w:type="gramStart"/>
      <w:r w:rsidRPr="00C90C64">
        <w:rPr>
          <w:rFonts w:asciiTheme="minorEastAsia" w:hAnsiTheme="minorEastAsia"/>
          <w:szCs w:val="21"/>
        </w:rPr>
        <w:t>)(</w:t>
      </w:r>
      <w:proofErr w:type="gramEnd"/>
      <w:r w:rsidRPr="00C90C64">
        <w:rPr>
          <w:rFonts w:asciiTheme="minorEastAsia" w:hAnsiTheme="minorEastAsia"/>
          <w:szCs w:val="21"/>
        </w:rPr>
        <w:t>\boy (x) \</w:t>
      </w:r>
      <w:proofErr w:type="spellStart"/>
      <w:r w:rsidRPr="00C90C64">
        <w:rPr>
          <w:rFonts w:asciiTheme="minorEastAsia" w:hAnsiTheme="minorEastAsia"/>
          <w:szCs w:val="21"/>
        </w:rPr>
        <w:t>rightarrow</w:t>
      </w:r>
      <w:proofErr w:type="spellEnd"/>
      <w:r w:rsidRPr="00C90C64">
        <w:rPr>
          <w:rFonts w:asciiTheme="minorEastAsia" w:hAnsiTheme="minorEastAsia"/>
          <w:szCs w:val="21"/>
        </w:rPr>
        <w:t xml:space="preserve">  (\girl (y) \land \loves (</w:t>
      </w:r>
      <w:proofErr w:type="spellStart"/>
      <w:r w:rsidRPr="00C90C64">
        <w:rPr>
          <w:rFonts w:asciiTheme="minorEastAsia" w:hAnsiTheme="minorEastAsia"/>
          <w:szCs w:val="21"/>
        </w:rPr>
        <w:t>x,y</w:t>
      </w:r>
      <w:proofErr w:type="spellEnd"/>
      <w:r w:rsidRPr="00C90C64">
        <w:rPr>
          <w:rFonts w:asciiTheme="minorEastAsia" w:hAnsiTheme="minorEastAsia"/>
          <w:szCs w:val="21"/>
        </w:rPr>
        <w:t>) \land {}\\</w:t>
      </w:r>
    </w:p>
    <w:p w:rsidR="00C90C64" w:rsidRPr="00C90C64" w:rsidRDefault="00C90C64" w:rsidP="00C90C64">
      <w:pPr>
        <w:jc w:val="left"/>
        <w:rPr>
          <w:rFonts w:asciiTheme="minorEastAsia" w:hAnsiTheme="minorEastAsia"/>
          <w:szCs w:val="21"/>
        </w:rPr>
      </w:pPr>
      <w:r w:rsidRPr="00C90C64">
        <w:rPr>
          <w:rFonts w:asciiTheme="minorEastAsia" w:hAnsiTheme="minorEastAsia"/>
          <w:szCs w:val="21"/>
        </w:rPr>
        <w:t>&amp;\</w:t>
      </w:r>
      <w:proofErr w:type="gramStart"/>
      <w:r w:rsidRPr="00C90C64">
        <w:rPr>
          <w:rFonts w:asciiTheme="minorEastAsia" w:hAnsiTheme="minorEastAsia"/>
          <w:szCs w:val="21"/>
        </w:rPr>
        <w:t>quad  (</w:t>
      </w:r>
      <w:proofErr w:type="gramEnd"/>
      <w:r w:rsidRPr="00C90C64">
        <w:rPr>
          <w:rFonts w:asciiTheme="minorEastAsia" w:hAnsiTheme="minorEastAsia"/>
          <w:szCs w:val="21"/>
        </w:rPr>
        <w:t>y = z \</w:t>
      </w:r>
      <w:proofErr w:type="spellStart"/>
      <w:r w:rsidRPr="00C90C64">
        <w:rPr>
          <w:rFonts w:asciiTheme="minorEastAsia" w:hAnsiTheme="minorEastAsia"/>
          <w:szCs w:val="21"/>
        </w:rPr>
        <w:t>rightarrow</w:t>
      </w:r>
      <w:proofErr w:type="spellEnd"/>
      <w:r w:rsidRPr="00C90C64">
        <w:rPr>
          <w:rFonts w:asciiTheme="minorEastAsia" w:hAnsiTheme="minorEastAsia"/>
          <w:szCs w:val="21"/>
        </w:rPr>
        <w:t xml:space="preserve"> (\boy (w) \land x \not = w \land \loves (</w:t>
      </w:r>
      <w:proofErr w:type="spellStart"/>
      <w:r w:rsidRPr="00C90C64">
        <w:rPr>
          <w:rFonts w:asciiTheme="minorEastAsia" w:hAnsiTheme="minorEastAsia"/>
          <w:szCs w:val="21"/>
        </w:rPr>
        <w:t>z,w</w:t>
      </w:r>
      <w:proofErr w:type="spellEnd"/>
      <w:r w:rsidRPr="00C90C64">
        <w:rPr>
          <w:rFonts w:asciiTheme="minorEastAsia" w:hAnsiTheme="minorEastAsia"/>
          <w:szCs w:val="21"/>
        </w:rPr>
        <w:t>))))),</w:t>
      </w:r>
    </w:p>
    <w:p w:rsidR="00C90C64" w:rsidRPr="00C90C64" w:rsidRDefault="00C90C64" w:rsidP="00C90C64">
      <w:pPr>
        <w:jc w:val="left"/>
        <w:rPr>
          <w:rFonts w:asciiTheme="minorEastAsia" w:hAnsiTheme="minorEastAsia"/>
          <w:szCs w:val="21"/>
        </w:rPr>
      </w:pPr>
      <w:r w:rsidRPr="00C90C64">
        <w:rPr>
          <w:rFonts w:asciiTheme="minorEastAsia" w:hAnsiTheme="minorEastAsia"/>
          <w:szCs w:val="21"/>
        </w:rPr>
        <w:t>\end{align}</w:t>
      </w:r>
    </w:p>
    <w:p w:rsidR="00C90C64" w:rsidRPr="00C90C64" w:rsidRDefault="00C90C64" w:rsidP="00C90C64">
      <w:pPr>
        <w:jc w:val="left"/>
        <w:rPr>
          <w:rFonts w:asciiTheme="minorEastAsia" w:hAnsiTheme="minorEastAsia"/>
          <w:szCs w:val="21"/>
        </w:rPr>
      </w:pP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，或是用(\</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x)(\</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y)(\exists z/\</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y)</w:t>
      </w:r>
    </w:p>
    <w:p w:rsidR="00C90C64" w:rsidRPr="00C90C64" w:rsidRDefault="00C90C64" w:rsidP="00C90C64">
      <w:pPr>
        <w:jc w:val="left"/>
        <w:rPr>
          <w:rFonts w:asciiTheme="minorEastAsia" w:hAnsiTheme="minorEastAsia" w:hint="eastAsia"/>
          <w:szCs w:val="21"/>
        </w:rPr>
      </w:pPr>
      <w:r w:rsidRPr="00C90C64">
        <w:rPr>
          <w:rFonts w:asciiTheme="minorEastAsia" w:hAnsiTheme="minorEastAsia" w:hint="eastAsia"/>
          <w:szCs w:val="21"/>
        </w:rPr>
        <w:t>R(x, y, z)，来表示\exists z并不依赖于\</w:t>
      </w:r>
      <w:proofErr w:type="spellStart"/>
      <w:r w:rsidRPr="00C90C64">
        <w:rPr>
          <w:rFonts w:asciiTheme="minorEastAsia" w:hAnsiTheme="minorEastAsia" w:hint="eastAsia"/>
          <w:szCs w:val="21"/>
        </w:rPr>
        <w:t>forall</w:t>
      </w:r>
      <w:proofErr w:type="spellEnd"/>
      <w:r w:rsidRPr="00C90C64">
        <w:rPr>
          <w:rFonts w:asciiTheme="minorEastAsia" w:hAnsiTheme="minorEastAsia" w:hint="eastAsia"/>
          <w:szCs w:val="21"/>
        </w:rPr>
        <w:t xml:space="preserve"> y。</w:t>
      </w:r>
    </w:p>
    <w:p w:rsidR="00C90C64" w:rsidRPr="00C90C64" w:rsidRDefault="00C90C64" w:rsidP="00C90C64">
      <w:pPr>
        <w:jc w:val="left"/>
        <w:rPr>
          <w:rFonts w:asciiTheme="minorEastAsia" w:hAnsiTheme="minorEastAsia"/>
          <w:szCs w:val="21"/>
        </w:rPr>
      </w:pPr>
    </w:p>
    <w:p w:rsidR="00A11E36" w:rsidRDefault="00C90C64" w:rsidP="00C90C64">
      <w:pPr>
        <w:jc w:val="left"/>
        <w:rPr>
          <w:sz w:val="24"/>
          <w:szCs w:val="24"/>
        </w:rPr>
      </w:pPr>
      <w:r w:rsidRPr="00C90C64">
        <w:rPr>
          <w:rFonts w:asciiTheme="minorEastAsia" w:hAnsiTheme="minorEastAsia" w:hint="eastAsia"/>
          <w:szCs w:val="21"/>
        </w:rPr>
        <w:t>应用到历史上，应该是饶有趣味的。</w:t>
      </w:r>
    </w:p>
    <w:p w:rsidR="001F3246" w:rsidRDefault="001F3246" w:rsidP="00F95E65">
      <w:pPr>
        <w:jc w:val="left"/>
        <w:rPr>
          <w:sz w:val="24"/>
          <w:szCs w:val="24"/>
        </w:rPr>
      </w:pPr>
    </w:p>
    <w:p w:rsidR="00A11E36" w:rsidRDefault="001F3246" w:rsidP="00F95E65">
      <w:pPr>
        <w:jc w:val="left"/>
        <w:rPr>
          <w:rFonts w:ascii="黑体" w:eastAsia="黑体" w:hAnsi="黑体"/>
          <w:szCs w:val="21"/>
        </w:rPr>
      </w:pPr>
      <w:r w:rsidRPr="001F3246">
        <w:rPr>
          <w:rFonts w:ascii="黑体" w:eastAsia="黑体" w:hAnsi="黑体" w:hint="eastAsia"/>
          <w:szCs w:val="21"/>
        </w:rPr>
        <w:t>注释：</w:t>
      </w:r>
      <w:r>
        <w:rPr>
          <w:rFonts w:ascii="黑体" w:eastAsia="黑体" w:hAnsi="黑体" w:hint="eastAsia"/>
          <w:szCs w:val="21"/>
        </w:rPr>
        <w:t>（相同注释要合并）</w:t>
      </w:r>
    </w:p>
    <w:p w:rsidR="001F3246" w:rsidRDefault="001F3246" w:rsidP="00F95E65">
      <w:pPr>
        <w:jc w:val="left"/>
        <w:rPr>
          <w:rFonts w:asciiTheme="minorEastAsia" w:hAnsiTheme="minorEastAsia"/>
          <w:szCs w:val="21"/>
        </w:rPr>
      </w:pPr>
      <w:r w:rsidRPr="00FC68E1">
        <w:rPr>
          <w:rFonts w:asciiTheme="minorEastAsia" w:hAnsiTheme="minorEastAsia"/>
          <w:szCs w:val="21"/>
        </w:rPr>
        <w:t>①</w:t>
      </w:r>
      <w:r w:rsidR="00AA1F0D" w:rsidRPr="00FC68E1">
        <w:rPr>
          <w:rFonts w:asciiTheme="minorEastAsia" w:hAnsiTheme="minorEastAsia" w:hint="eastAsia"/>
          <w:szCs w:val="21"/>
        </w:rPr>
        <w:t xml:space="preserve"> </w:t>
      </w:r>
      <w:r w:rsidR="00034CC2" w:rsidRPr="00FC68E1">
        <w:rPr>
          <w:rFonts w:asciiTheme="minorEastAsia" w:hAnsiTheme="minorEastAsia" w:hint="eastAsia"/>
          <w:szCs w:val="21"/>
        </w:rPr>
        <w:t>根据考</w:t>
      </w:r>
      <w:r w:rsidR="00AA1F0D" w:rsidRPr="00FC68E1">
        <w:rPr>
          <w:rFonts w:asciiTheme="minorEastAsia" w:hAnsiTheme="minorEastAsia" w:hint="eastAsia"/>
          <w:szCs w:val="21"/>
        </w:rPr>
        <w:t>证，原文可能是“道可道，非恒道”，为避汉武帝刘恒</w:t>
      </w:r>
      <w:proofErr w:type="gramStart"/>
      <w:r w:rsidR="00AA1F0D" w:rsidRPr="00FC68E1">
        <w:rPr>
          <w:rFonts w:asciiTheme="minorEastAsia" w:hAnsiTheme="minorEastAsia" w:hint="eastAsia"/>
          <w:szCs w:val="21"/>
        </w:rPr>
        <w:t>讳</w:t>
      </w:r>
      <w:proofErr w:type="gramEnd"/>
      <w:r w:rsidR="00AA1F0D" w:rsidRPr="00FC68E1">
        <w:rPr>
          <w:rFonts w:asciiTheme="minorEastAsia" w:hAnsiTheme="minorEastAsia" w:hint="eastAsia"/>
          <w:szCs w:val="21"/>
        </w:rPr>
        <w:t>而改为“常”，参见 刘笑敢</w:t>
      </w:r>
      <w:r w:rsidR="008F4D57" w:rsidRPr="00FC68E1">
        <w:rPr>
          <w:rFonts w:asciiTheme="minorEastAsia" w:hAnsiTheme="minorEastAsia" w:hint="eastAsia"/>
          <w:szCs w:val="21"/>
        </w:rPr>
        <w:t>：</w:t>
      </w:r>
      <w:r w:rsidR="00AA1F0D" w:rsidRPr="00FC68E1">
        <w:rPr>
          <w:rFonts w:asciiTheme="minorEastAsia" w:hAnsiTheme="minorEastAsia" w:hint="eastAsia"/>
          <w:szCs w:val="21"/>
        </w:rPr>
        <w:t xml:space="preserve"> 老子古今</w:t>
      </w:r>
      <w:r w:rsidR="008F4D57" w:rsidRPr="00FC68E1">
        <w:rPr>
          <w:rFonts w:asciiTheme="minorEastAsia" w:hAnsiTheme="minorEastAsia" w:hint="eastAsia"/>
          <w:szCs w:val="21"/>
        </w:rPr>
        <w:t>，中国社会科学出版社</w:t>
      </w:r>
      <w:r w:rsidR="00AA1F0D" w:rsidRPr="00FC68E1">
        <w:rPr>
          <w:rFonts w:asciiTheme="minorEastAsia" w:hAnsiTheme="minorEastAsia" w:hint="eastAsia"/>
          <w:szCs w:val="21"/>
        </w:rPr>
        <w:t>，1978</w:t>
      </w:r>
      <w:r w:rsidR="008F4D57" w:rsidRPr="00FC68E1">
        <w:rPr>
          <w:rFonts w:asciiTheme="minorEastAsia" w:hAnsiTheme="minorEastAsia" w:hint="eastAsia"/>
          <w:szCs w:val="21"/>
        </w:rPr>
        <w:t>年出版，</w:t>
      </w:r>
      <w:r w:rsidR="00670CF9" w:rsidRPr="00FC68E1">
        <w:rPr>
          <w:rFonts w:asciiTheme="minorEastAsia" w:hAnsiTheme="minorEastAsia" w:hint="eastAsia"/>
          <w:szCs w:val="21"/>
        </w:rPr>
        <w:t>第88页</w:t>
      </w:r>
      <w:r w:rsidR="00AA1F0D" w:rsidRPr="00FC68E1">
        <w:rPr>
          <w:rFonts w:asciiTheme="minorEastAsia" w:hAnsiTheme="minorEastAsia" w:hint="eastAsia"/>
          <w:szCs w:val="21"/>
        </w:rPr>
        <w:t>。</w:t>
      </w:r>
    </w:p>
    <w:p w:rsidR="00016A2D" w:rsidRDefault="00016A2D" w:rsidP="00F95E65">
      <w:pPr>
        <w:jc w:val="left"/>
        <w:rPr>
          <w:rFonts w:asciiTheme="minorEastAsia" w:hAnsiTheme="minorEastAsia"/>
          <w:szCs w:val="21"/>
        </w:rPr>
      </w:pPr>
      <w:r w:rsidRPr="00016A2D">
        <w:rPr>
          <w:rFonts w:asciiTheme="minorEastAsia" w:hAnsiTheme="minorEastAsia" w:hint="eastAsia"/>
          <w:szCs w:val="21"/>
        </w:rPr>
        <w:t>② 一般意义下的模态逻辑可能不只添加了两个模态算子，或者模态算子本身有可能不是一元的，而这些模态算子也可能不是用来表示“必然”“可能”，而是一会用来表示“未来一直”，一会表</w:t>
      </w:r>
      <w:r w:rsidRPr="00016A2D">
        <w:rPr>
          <w:rFonts w:asciiTheme="minorEastAsia" w:hAnsiTheme="minorEastAsia" w:hint="eastAsia"/>
          <w:szCs w:val="21"/>
        </w:rPr>
        <w:lastRenderedPageBreak/>
        <w:t>示道义上的“应该”“允许”，一会是“可证的”，正像庞加莱说的，“数学是以同名命异物的艺术。”（《可能世界的逻辑》）一个模态语言类型（modal similarity type）是一个有序对</w:t>
      </w:r>
      <m:oMath>
        <m:r>
          <m:rPr>
            <m:sty m:val="p"/>
          </m:rPr>
          <w:rPr>
            <w:rFonts w:ascii="Cambria Math" w:hAnsi="Cambria Math" w:hint="eastAsia"/>
            <w:szCs w:val="21"/>
          </w:rPr>
          <m:t>τ</m:t>
        </m:r>
        <m:r>
          <m:rPr>
            <m:sty m:val="p"/>
          </m:rPr>
          <w:rPr>
            <w:rFonts w:ascii="Cambria Math" w:hAnsi="Cambria Math" w:hint="eastAsia"/>
            <w:szCs w:val="21"/>
          </w:rPr>
          <m:t xml:space="preserve"> = (O, p)</m:t>
        </m:r>
      </m:oMath>
      <w:r w:rsidRPr="00016A2D">
        <w:rPr>
          <w:rFonts w:asciiTheme="minorEastAsia" w:hAnsiTheme="minorEastAsia" w:hint="eastAsia"/>
          <w:szCs w:val="21"/>
        </w:rPr>
        <w:t>，其中</w:t>
      </w:r>
      <m:oMath>
        <m:r>
          <m:rPr>
            <m:sty m:val="p"/>
          </m:rPr>
          <w:rPr>
            <w:rFonts w:ascii="Cambria Math" w:hAnsi="Cambria Math" w:hint="eastAsia"/>
            <w:szCs w:val="21"/>
          </w:rPr>
          <m:t>O</m:t>
        </m:r>
      </m:oMath>
      <w:r w:rsidRPr="00016A2D">
        <w:rPr>
          <w:rFonts w:asciiTheme="minorEastAsia" w:hAnsiTheme="minorEastAsia" w:hint="eastAsia"/>
          <w:szCs w:val="21"/>
        </w:rPr>
        <w:t>是模态词的集合，非空。</w:t>
      </w:r>
      <m:oMath>
        <m:r>
          <m:rPr>
            <m:sty m:val="p"/>
          </m:rPr>
          <w:rPr>
            <w:rFonts w:ascii="Cambria Math" w:hAnsi="Cambria Math" w:hint="eastAsia"/>
            <w:szCs w:val="21"/>
          </w:rPr>
          <m:t xml:space="preserve"> p : O </m:t>
        </m:r>
        <m:r>
          <m:rPr>
            <m:sty m:val="p"/>
          </m:rPr>
          <w:rPr>
            <w:rFonts w:ascii="Cambria Math" w:hAnsi="Cambria Math" w:hint="eastAsia"/>
            <w:szCs w:val="21"/>
          </w:rPr>
          <m:t>→</m:t>
        </m:r>
        <m:r>
          <m:rPr>
            <m:sty m:val="p"/>
          </m:rPr>
          <w:rPr>
            <w:rFonts w:ascii="Cambria Math" w:hAnsi="Cambria Math" w:hint="eastAsia"/>
            <w:szCs w:val="21"/>
          </w:rPr>
          <m:t xml:space="preserve"> N </m:t>
        </m:r>
      </m:oMath>
      <w:r w:rsidRPr="00016A2D">
        <w:rPr>
          <w:rFonts w:asciiTheme="minorEastAsia" w:hAnsiTheme="minorEastAsia" w:hint="eastAsia"/>
          <w:szCs w:val="21"/>
        </w:rPr>
        <w:t xml:space="preserve">告诉我们每个模态词是几元的。给定命题变元符号集 </w:t>
      </w:r>
      <m:oMath>
        <m:r>
          <m:rPr>
            <m:sty m:val="p"/>
          </m:rPr>
          <w:rPr>
            <w:rFonts w:ascii="Cambria Math" w:hAnsi="Cambria Math" w:hint="eastAsia"/>
            <w:szCs w:val="21"/>
          </w:rPr>
          <m:t>Φ</m:t>
        </m:r>
        <m:r>
          <m:rPr>
            <m:sty m:val="p"/>
          </m:rPr>
          <w:rPr>
            <w:rFonts w:ascii="Cambria Math" w:hAnsi="Cambria Math" w:hint="eastAsia"/>
            <w:szCs w:val="21"/>
          </w:rPr>
          <m:t xml:space="preserve"> </m:t>
        </m:r>
      </m:oMath>
      <w:r w:rsidRPr="00016A2D">
        <w:rPr>
          <w:rFonts w:asciiTheme="minorEastAsia" w:hAnsiTheme="minorEastAsia" w:hint="eastAsia"/>
          <w:szCs w:val="21"/>
        </w:rPr>
        <w:t>和模态语言类型</w:t>
      </w:r>
      <m:oMath>
        <m:r>
          <m:rPr>
            <m:sty m:val="p"/>
          </m:rPr>
          <w:rPr>
            <w:rFonts w:ascii="Cambria Math" w:hAnsi="Cambria Math" w:hint="eastAsia"/>
            <w:szCs w:val="21"/>
          </w:rPr>
          <m:t xml:space="preserve"> </m:t>
        </m:r>
        <m:r>
          <m:rPr>
            <m:sty m:val="p"/>
          </m:rPr>
          <w:rPr>
            <w:rFonts w:ascii="Cambria Math" w:hAnsi="Cambria Math" w:hint="eastAsia"/>
            <w:szCs w:val="21"/>
          </w:rPr>
          <m:t>τ</m:t>
        </m:r>
        <m:r>
          <m:rPr>
            <m:sty m:val="p"/>
          </m:rPr>
          <w:rPr>
            <w:rFonts w:ascii="Cambria Math" w:hAnsi="Cambria Math" w:hint="eastAsia"/>
            <w:szCs w:val="21"/>
          </w:rPr>
          <m:t xml:space="preserve"> = </m:t>
        </m:r>
        <m:r>
          <m:rPr>
            <m:sty m:val="p"/>
          </m:rPr>
          <w:rPr>
            <w:rFonts w:ascii="Cambria Math" w:hAnsi="Cambria Math"/>
            <w:szCs w:val="21"/>
          </w:rPr>
          <m:t>(O, p)</m:t>
        </m:r>
      </m:oMath>
      <w:r w:rsidRPr="00016A2D">
        <w:rPr>
          <w:rFonts w:asciiTheme="minorEastAsia" w:hAnsiTheme="minorEastAsia" w:hint="eastAsia"/>
          <w:szCs w:val="21"/>
        </w:rPr>
        <w:t>，唯一决定了模态逻辑语言</w:t>
      </w:r>
      <m:oMath>
        <m:r>
          <m:rPr>
            <m:sty m:val="p"/>
          </m:rPr>
          <w:rPr>
            <w:rFonts w:ascii="Cambria Math" w:hAnsi="Cambria Math"/>
            <w:szCs w:val="21"/>
          </w:rPr>
          <m:t xml:space="preserve"> ML(τ, Φ) </m:t>
        </m:r>
        <m:r>
          <m:rPr>
            <m:sty m:val="p"/>
          </m:rPr>
          <w:rPr>
            <w:rFonts w:ascii="Cambria Math" w:hAnsi="Cambria Math" w:hint="eastAsia"/>
            <w:szCs w:val="21"/>
          </w:rPr>
          <m:t>：</m:t>
        </m:r>
        <m:r>
          <m:rPr>
            <m:sty m:val="p"/>
          </m:rPr>
          <w:rPr>
            <w:rFonts w:ascii="Cambria Math" w:hAnsi="Cambria Math" w:cs="Times New Roman"/>
            <w:szCs w:val="21"/>
          </w:rPr>
          <m:t>ϕ</m:t>
        </m:r>
        <m:r>
          <m:rPr>
            <m:sty m:val="p"/>
          </m:rPr>
          <w:rPr>
            <w:rFonts w:ascii="Cambria Math" w:hAnsi="Cambria Math"/>
            <w:szCs w:val="21"/>
          </w:rPr>
          <m:t xml:space="preserve"> ::= p |</m:t>
        </m:r>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cs="Times New Roman"/>
            <w:szCs w:val="21"/>
          </w:rPr>
          <m:t>ϕ</m:t>
        </m:r>
        <m:r>
          <m:rPr>
            <m:sty m:val="p"/>
          </m:rPr>
          <w:rPr>
            <w:rFonts w:ascii="Cambria Math" w:hAnsi="Cambria Math"/>
            <w:szCs w:val="21"/>
          </w:rPr>
          <m:t xml:space="preserve">| </m:t>
        </m:r>
        <m:r>
          <m:rPr>
            <m:sty m:val="p"/>
          </m:rPr>
          <w:rPr>
            <w:rFonts w:ascii="Cambria Math" w:hAnsi="Cambria Math" w:cs="Times New Roman"/>
            <w:szCs w:val="21"/>
          </w:rPr>
          <m:t>ϕ</m:t>
        </m:r>
        <m:r>
          <m:rPr>
            <m:sty m:val="p"/>
          </m:rPr>
          <w:rPr>
            <w:rFonts w:ascii="Cambria Math" w:hAnsi="Cambria Math"/>
            <w:szCs w:val="21"/>
          </w:rPr>
          <m:t xml:space="preserve"> </m:t>
        </m:r>
        <m:r>
          <m:rPr>
            <m:sty m:val="p"/>
          </m:rPr>
          <w:rPr>
            <w:rFonts w:ascii="Cambria Math" w:hAnsi="Cambria Math" w:hint="eastAsia"/>
            <w:szCs w:val="21"/>
          </w:rPr>
          <m:t>∨</m:t>
        </m:r>
        <m:r>
          <m:rPr>
            <m:sty m:val="p"/>
          </m:rPr>
          <w:rPr>
            <w:rFonts w:ascii="Cambria Math" w:hAnsi="Cambria Math"/>
            <w:szCs w:val="21"/>
          </w:rPr>
          <m:t xml:space="preserve"> ψ |M (</m:t>
        </m:r>
        <m:r>
          <m:rPr>
            <m:sty m:val="p"/>
          </m:rPr>
          <w:rPr>
            <w:rFonts w:ascii="Cambria Math" w:hAnsi="Cambria Math" w:cs="Times New Roman"/>
            <w:szCs w:val="21"/>
          </w:rPr>
          <m:t>ϕ</m:t>
        </m:r>
        <m:r>
          <m:rPr>
            <m:sty m:val="p"/>
          </m:rPr>
          <w:rPr>
            <w:rFonts w:ascii="Cambria Math" w:hAnsi="Cambria Math"/>
            <w:szCs w:val="21"/>
          </w:rPr>
          <m:t xml:space="preserve">1, . . . , </m:t>
        </m:r>
        <m:r>
          <m:rPr>
            <m:sty m:val="p"/>
          </m:rPr>
          <w:rPr>
            <w:rFonts w:ascii="Cambria Math" w:hAnsi="Cambria Math" w:cs="Times New Roman"/>
            <w:szCs w:val="21"/>
          </w:rPr>
          <m:t>ϕ</m:t>
        </m:r>
        <m:r>
          <m:rPr>
            <m:sty m:val="p"/>
          </m:rPr>
          <w:rPr>
            <w:rFonts w:ascii="Cambria Math" w:hAnsi="Cambria Math"/>
            <w:szCs w:val="21"/>
          </w:rPr>
          <m:t>ρ(M))</m:t>
        </m:r>
      </m:oMath>
      <w:r w:rsidRPr="00016A2D">
        <w:rPr>
          <w:rFonts w:asciiTheme="minorEastAsia" w:hAnsiTheme="minorEastAsia" w:hint="eastAsia"/>
          <w:szCs w:val="21"/>
        </w:rPr>
        <w:t>，其中</w:t>
      </w:r>
      <m:oMath>
        <m:r>
          <m:rPr>
            <m:sty m:val="p"/>
          </m:rPr>
          <w:rPr>
            <w:rFonts w:ascii="Cambria Math" w:hAnsi="Cambria Math"/>
            <w:szCs w:val="21"/>
          </w:rPr>
          <m:t xml:space="preserve"> p </m:t>
        </m:r>
        <m:r>
          <m:rPr>
            <m:sty m:val="p"/>
          </m:rPr>
          <w:rPr>
            <w:rFonts w:ascii="Cambria Math" w:hAnsi="Cambria Math" w:hint="eastAsia"/>
            <w:szCs w:val="21"/>
          </w:rPr>
          <m:t>∈</m:t>
        </m:r>
        <m:r>
          <m:rPr>
            <m:sty m:val="p"/>
          </m:rPr>
          <w:rPr>
            <w:rFonts w:ascii="Cambria Math" w:hAnsi="Cambria Math"/>
            <w:szCs w:val="21"/>
          </w:rPr>
          <m:t xml:space="preserve"> Φ</m:t>
        </m:r>
        <m:r>
          <m:rPr>
            <m:sty m:val="p"/>
          </m:rPr>
          <w:rPr>
            <w:rFonts w:ascii="Cambria Math" w:hAnsi="Cambria Math" w:hint="eastAsia"/>
            <w:szCs w:val="21"/>
          </w:rPr>
          <m:t>、</m:t>
        </m:r>
        <m:r>
          <m:rPr>
            <m:sty m:val="p"/>
          </m:rPr>
          <w:rPr>
            <w:rFonts w:ascii="Cambria Math" w:hAnsi="Cambria Math"/>
            <w:szCs w:val="21"/>
          </w:rPr>
          <m:t xml:space="preserve"> M</m:t>
        </m:r>
        <m:r>
          <m:rPr>
            <m:sty m:val="p"/>
          </m:rPr>
          <w:rPr>
            <w:rFonts w:ascii="Cambria Math" w:hAnsi="Cambria Math" w:hint="eastAsia"/>
            <w:szCs w:val="21"/>
          </w:rPr>
          <m:t>∈</m:t>
        </m:r>
        <m:r>
          <m:rPr>
            <m:sty m:val="p"/>
          </m:rPr>
          <w:rPr>
            <w:rFonts w:ascii="Cambria Math" w:hAnsi="Cambria Math"/>
            <w:szCs w:val="21"/>
          </w:rPr>
          <m:t xml:space="preserve"> O</m:t>
        </m:r>
      </m:oMath>
      <w:r w:rsidRPr="00016A2D">
        <w:rPr>
          <w:rFonts w:asciiTheme="minorEastAsia" w:hAnsiTheme="minorEastAsia" w:hint="eastAsia"/>
          <w:szCs w:val="21"/>
        </w:rPr>
        <w:t>。用</w:t>
      </w:r>
      <m:oMath>
        <m:r>
          <m:rPr>
            <m:sty m:val="p"/>
          </m:rPr>
          <w:rPr>
            <w:rFonts w:ascii="Cambria Math" w:hAnsi="Cambria Math"/>
            <w:szCs w:val="21"/>
          </w:rPr>
          <m:t xml:space="preserve"> Form(τ, Φ)</m:t>
        </m:r>
      </m:oMath>
      <w:r w:rsidRPr="00016A2D">
        <w:rPr>
          <w:rFonts w:asciiTheme="minorEastAsia" w:hAnsiTheme="minorEastAsia"/>
          <w:szCs w:val="21"/>
        </w:rPr>
        <w:t xml:space="preserve"> </w:t>
      </w:r>
      <w:r w:rsidRPr="00016A2D">
        <w:rPr>
          <w:rFonts w:asciiTheme="minorEastAsia" w:hAnsiTheme="minorEastAsia" w:hint="eastAsia"/>
          <w:szCs w:val="21"/>
        </w:rPr>
        <w:t>表示该语言的公式集。</w:t>
      </w:r>
      <w:proofErr w:type="gramStart"/>
      <w:r w:rsidRPr="00016A2D">
        <w:rPr>
          <w:rFonts w:asciiTheme="minorEastAsia" w:hAnsiTheme="minorEastAsia" w:hint="eastAsia"/>
          <w:szCs w:val="21"/>
        </w:rPr>
        <w:t>更多请</w:t>
      </w:r>
      <w:proofErr w:type="gramEnd"/>
      <w:r w:rsidRPr="00016A2D">
        <w:rPr>
          <w:rFonts w:asciiTheme="minorEastAsia" w:hAnsiTheme="minorEastAsia" w:hint="eastAsia"/>
          <w:szCs w:val="21"/>
        </w:rPr>
        <w:t>参考</w:t>
      </w:r>
      <w:r w:rsidR="005D1381">
        <w:rPr>
          <w:rFonts w:ascii="楷体_GB2312" w:eastAsia="楷体_GB2312" w:hAnsiTheme="minorEastAsia" w:hint="eastAsia"/>
          <w:szCs w:val="21"/>
        </w:rPr>
        <w:t xml:space="preserve"> </w:t>
      </w:r>
      <w:r w:rsidR="005D1381" w:rsidRPr="005D1381">
        <w:rPr>
          <w:rFonts w:asciiTheme="minorEastAsia" w:hAnsiTheme="minorEastAsia" w:hint="eastAsia"/>
          <w:szCs w:val="21"/>
        </w:rPr>
        <w:t>Blackburn</w:t>
      </w:r>
      <w:r w:rsidR="00C33380">
        <w:rPr>
          <w:rFonts w:asciiTheme="minorEastAsia" w:hAnsiTheme="minorEastAsia" w:hint="eastAsia"/>
          <w:szCs w:val="21"/>
        </w:rPr>
        <w:t>。</w:t>
      </w:r>
    </w:p>
    <w:p w:rsidR="00753D87" w:rsidRDefault="00753D87" w:rsidP="00F95E65">
      <w:pPr>
        <w:jc w:val="left"/>
        <w:rPr>
          <w:rFonts w:asciiTheme="minorEastAsia" w:hAnsiTheme="minorEastAsia"/>
          <w:szCs w:val="21"/>
        </w:rPr>
      </w:pPr>
      <w:r w:rsidRPr="00753D87">
        <w:rPr>
          <w:rFonts w:asciiTheme="minorEastAsia" w:hAnsiTheme="minorEastAsia" w:hint="eastAsia"/>
          <w:szCs w:val="21"/>
        </w:rPr>
        <w:t>③</w:t>
      </w:r>
      <w:r w:rsidR="00E07D5E">
        <w:rPr>
          <w:rFonts w:asciiTheme="minorEastAsia" w:hAnsiTheme="minorEastAsia" w:hint="eastAsia"/>
          <w:szCs w:val="21"/>
        </w:rPr>
        <w:t xml:space="preserve"> </w:t>
      </w:r>
      <w:r w:rsidRPr="00753D87">
        <w:rPr>
          <w:rFonts w:asciiTheme="minorEastAsia" w:hAnsiTheme="minorEastAsia" w:hint="eastAsia"/>
          <w:szCs w:val="21"/>
        </w:rPr>
        <w:t>当然，这里涉及命题和语句之间的区分，有些人可能会认为，有些命题，或思想，是不可表达的，因而有些命题不能以语句的形式呈现出来，但这对于我们接下来的讨论不会造成大的影响</w:t>
      </w:r>
      <w:r w:rsidR="00A769F3">
        <w:rPr>
          <w:rFonts w:asciiTheme="minorEastAsia" w:hAnsiTheme="minorEastAsia" w:hint="eastAsia"/>
          <w:szCs w:val="21"/>
        </w:rPr>
        <w:t>。</w:t>
      </w:r>
    </w:p>
    <w:p w:rsidR="00A769F3" w:rsidRDefault="00A769F3" w:rsidP="00F95E65">
      <w:pPr>
        <w:jc w:val="left"/>
        <w:rPr>
          <w:rFonts w:asciiTheme="minorEastAsia" w:hAnsiTheme="minorEastAsia"/>
          <w:szCs w:val="21"/>
        </w:rPr>
      </w:pPr>
      <w:r>
        <w:rPr>
          <w:rFonts w:asciiTheme="minorEastAsia" w:hAnsiTheme="minorEastAsia" w:hint="eastAsia"/>
          <w:szCs w:val="21"/>
        </w:rPr>
        <w:t>④</w:t>
      </w:r>
      <w:r w:rsidR="00E07D5E">
        <w:rPr>
          <w:rFonts w:asciiTheme="minorEastAsia" w:hAnsiTheme="minorEastAsia" w:hint="eastAsia"/>
          <w:szCs w:val="21"/>
        </w:rPr>
        <w:t xml:space="preserve"> </w:t>
      </w:r>
      <w:r w:rsidR="00E07D5E" w:rsidRPr="00E07D5E">
        <w:rPr>
          <w:rFonts w:asciiTheme="minorEastAsia" w:hAnsiTheme="minorEastAsia" w:hint="eastAsia"/>
          <w:szCs w:val="21"/>
        </w:rPr>
        <w:t>我们可以扩展语言，使之对我们现实中的语言中的每一个句子（包括乃至每一个可能出现的句子）来说，都有一个相对应的代表其的命题符号。</w:t>
      </w:r>
    </w:p>
    <w:p w:rsidR="00B24F26" w:rsidRPr="00FC68E1" w:rsidRDefault="00B24F26" w:rsidP="00F95E65">
      <w:pPr>
        <w:jc w:val="left"/>
        <w:rPr>
          <w:rFonts w:asciiTheme="minorEastAsia" w:hAnsiTheme="minorEastAsia"/>
          <w:szCs w:val="21"/>
        </w:rPr>
      </w:pPr>
      <w:r>
        <w:rPr>
          <w:rFonts w:asciiTheme="minorEastAsia" w:hAnsiTheme="minorEastAsia" w:hint="eastAsia"/>
          <w:szCs w:val="21"/>
        </w:rPr>
        <w:t xml:space="preserve">⑤ </w:t>
      </w:r>
      <w:r w:rsidRPr="00B24F26">
        <w:rPr>
          <w:rFonts w:asciiTheme="minorEastAsia" w:hAnsiTheme="minorEastAsia" w:hint="eastAsia"/>
          <w:szCs w:val="21"/>
        </w:rPr>
        <w:t>“对象语言”，即作为谈论对象的被谈论的语言；而“元语言”指谈论对象语言时所使用的语言。例如，在一本英文课本中，英语就是对象语言，而中文（也有可能还是英语）则是元语言。而在逻辑中，对象语言指形式语言，例如我们所给定的语言中的命题符号</w:t>
      </w:r>
      <m:oMath>
        <m:r>
          <m:rPr>
            <m:sty m:val="p"/>
          </m:rPr>
          <w:rPr>
            <w:rFonts w:ascii="Cambria Math" w:hAnsi="Cambria Math" w:hint="eastAsia"/>
            <w:szCs w:val="21"/>
          </w:rPr>
          <m:t>p</m:t>
        </m:r>
      </m:oMath>
      <w:r w:rsidRPr="00B24F26">
        <w:rPr>
          <w:rFonts w:asciiTheme="minorEastAsia" w:hAnsiTheme="minorEastAsia" w:hint="eastAsia"/>
          <w:szCs w:val="21"/>
        </w:rPr>
        <w:t>，</w:t>
      </w:r>
      <m:oMath>
        <m:r>
          <m:rPr>
            <m:sty m:val="p"/>
          </m:rPr>
          <w:rPr>
            <w:rFonts w:ascii="Cambria Math" w:hAnsi="Cambria Math" w:hint="eastAsia"/>
            <w:szCs w:val="21"/>
          </w:rPr>
          <m:t>q</m:t>
        </m:r>
      </m:oMath>
      <w:r w:rsidRPr="00B24F26">
        <w:rPr>
          <w:rFonts w:asciiTheme="minorEastAsia" w:hAnsiTheme="minorEastAsia" w:hint="eastAsia"/>
          <w:szCs w:val="21"/>
        </w:rPr>
        <w:t>等；而元语言指我们在谈论相应的形式语言时所使用的语言。</w:t>
      </w:r>
    </w:p>
    <w:p w:rsidR="001F3246" w:rsidRPr="001F3246" w:rsidRDefault="001F3246" w:rsidP="00F95E65">
      <w:pPr>
        <w:jc w:val="left"/>
        <w:rPr>
          <w:rFonts w:ascii="黑体" w:eastAsia="黑体" w:hAnsi="黑体"/>
          <w:szCs w:val="21"/>
        </w:rPr>
      </w:pPr>
    </w:p>
    <w:p w:rsidR="00537077" w:rsidRDefault="00537077" w:rsidP="00F95E65">
      <w:pPr>
        <w:jc w:val="left"/>
        <w:rPr>
          <w:rFonts w:ascii="黑体" w:eastAsia="黑体" w:hAnsi="黑体"/>
          <w:szCs w:val="21"/>
        </w:rPr>
      </w:pPr>
      <w:r w:rsidRPr="00537077">
        <w:rPr>
          <w:rFonts w:ascii="黑体" w:eastAsia="黑体" w:hAnsi="黑体" w:hint="eastAsia"/>
          <w:szCs w:val="21"/>
        </w:rPr>
        <w:t>参考文献</w:t>
      </w:r>
      <w:r>
        <w:rPr>
          <w:rFonts w:ascii="黑体" w:eastAsia="黑体" w:hAnsi="黑体" w:hint="eastAsia"/>
          <w:szCs w:val="21"/>
        </w:rPr>
        <w:t>：</w:t>
      </w:r>
    </w:p>
    <w:p w:rsidR="00537077" w:rsidRDefault="00537077" w:rsidP="00F95E65">
      <w:pPr>
        <w:jc w:val="left"/>
        <w:rPr>
          <w:rFonts w:ascii="新宋体" w:eastAsia="新宋体" w:hAnsi="新宋体"/>
          <w:szCs w:val="21"/>
        </w:rPr>
      </w:pPr>
      <w:r w:rsidRPr="00537077">
        <w:rPr>
          <w:rFonts w:ascii="新宋体" w:eastAsia="新宋体" w:hAnsi="新宋体" w:hint="eastAsia"/>
          <w:szCs w:val="21"/>
        </w:rPr>
        <w:t>[1] 刘笑敢，</w:t>
      </w:r>
      <w:r>
        <w:rPr>
          <w:rFonts w:ascii="新宋体" w:eastAsia="新宋体" w:hAnsi="新宋体" w:hint="eastAsia"/>
          <w:szCs w:val="21"/>
        </w:rPr>
        <w:t xml:space="preserve">等. 老子古今[M]. 北京：，1978. </w:t>
      </w:r>
      <w:proofErr w:type="gramStart"/>
      <w:r>
        <w:rPr>
          <w:rFonts w:ascii="新宋体" w:eastAsia="新宋体" w:hAnsi="新宋体" w:hint="eastAsia"/>
          <w:szCs w:val="21"/>
        </w:rPr>
        <w:t>88-90</w:t>
      </w:r>
      <w:r w:rsidR="00ED5BFF">
        <w:rPr>
          <w:rFonts w:ascii="新宋体" w:eastAsia="新宋体" w:hAnsi="新宋体" w:hint="eastAsia"/>
          <w:szCs w:val="21"/>
        </w:rPr>
        <w:t>.</w:t>
      </w:r>
      <w:proofErr w:type="gramEnd"/>
      <w:r w:rsidR="00C86AE5" w:rsidRPr="00C86AE5">
        <w:rPr>
          <w:rFonts w:hint="eastAsia"/>
        </w:rPr>
        <w:t xml:space="preserve"> </w:t>
      </w:r>
    </w:p>
    <w:p w:rsidR="00C86AE5" w:rsidRDefault="00ED5BFF" w:rsidP="001F3246">
      <w:pPr>
        <w:ind w:left="105" w:hangingChars="50" w:hanging="105"/>
        <w:jc w:val="left"/>
        <w:rPr>
          <w:rFonts w:ascii="新宋体" w:eastAsia="新宋体" w:hAnsi="新宋体"/>
          <w:szCs w:val="21"/>
        </w:rPr>
      </w:pPr>
      <w:r>
        <w:rPr>
          <w:rFonts w:ascii="新宋体" w:eastAsia="新宋体" w:hAnsi="新宋体" w:hint="eastAsia"/>
          <w:szCs w:val="21"/>
        </w:rPr>
        <w:t>[2] ZHANG S N. Boundedness of finite delay difference system [J]</w:t>
      </w:r>
      <w:r w:rsidR="00262F7E">
        <w:rPr>
          <w:rFonts w:ascii="新宋体" w:eastAsia="新宋体" w:hAnsi="新宋体" w:hint="eastAsia"/>
          <w:szCs w:val="21"/>
        </w:rPr>
        <w:t xml:space="preserve">. Ann of Diff </w:t>
      </w:r>
      <w:proofErr w:type="spellStart"/>
      <w:r w:rsidR="00262F7E">
        <w:rPr>
          <w:rFonts w:ascii="新宋体" w:eastAsia="新宋体" w:hAnsi="新宋体" w:hint="eastAsia"/>
          <w:szCs w:val="21"/>
        </w:rPr>
        <w:t>Eqs</w:t>
      </w:r>
      <w:proofErr w:type="spellEnd"/>
      <w:r w:rsidR="00262F7E">
        <w:rPr>
          <w:rFonts w:ascii="新宋体" w:eastAsia="新宋体" w:hAnsi="新宋体" w:hint="eastAsia"/>
          <w:szCs w:val="21"/>
        </w:rPr>
        <w:t>, 1993,9(1):107-115.（[C]为会议，[N/OL]为报纸/网络，</w:t>
      </w:r>
      <w:r w:rsidR="00262F7E" w:rsidRPr="00262F7E">
        <w:rPr>
          <w:rFonts w:ascii="新宋体" w:eastAsia="新宋体" w:hAnsi="新宋体" w:hint="eastAsia"/>
          <w:szCs w:val="21"/>
        </w:rPr>
        <w:t>[EB/OL]——网上电子公告</w:t>
      </w:r>
      <w:r w:rsidR="00262F7E">
        <w:rPr>
          <w:rFonts w:ascii="新宋体" w:eastAsia="新宋体" w:hAnsi="新宋体" w:hint="eastAsia"/>
          <w:szCs w:val="21"/>
        </w:rPr>
        <w:t>，[DB/CD]为文献（例如知网，百科等）/光盘）</w:t>
      </w:r>
    </w:p>
    <w:p w:rsidR="00A769F3" w:rsidRPr="00537077" w:rsidRDefault="00A769F3"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[3] </w:t>
      </w:r>
    </w:p>
    <w:p w:rsidR="00537077" w:rsidRDefault="00537077" w:rsidP="00F95E65">
      <w:pPr>
        <w:jc w:val="left"/>
        <w:rPr>
          <w:rFonts w:ascii="黑体" w:eastAsia="黑体" w:hAnsi="黑体"/>
          <w:szCs w:val="21"/>
        </w:rPr>
      </w:pPr>
    </w:p>
    <w:p w:rsidR="00262F7E" w:rsidRDefault="00262F7E" w:rsidP="00F95E65">
      <w:pPr>
        <w:jc w:val="left"/>
        <w:rPr>
          <w:rFonts w:ascii="黑体" w:eastAsia="黑体" w:hAnsi="黑体"/>
          <w:szCs w:val="21"/>
        </w:rPr>
      </w:pPr>
      <w:r>
        <w:rPr>
          <w:rFonts w:ascii="黑体" w:eastAsia="黑体" w:hAnsi="黑体" w:hint="eastAsia"/>
          <w:szCs w:val="21"/>
        </w:rPr>
        <w:t>英文摘要</w:t>
      </w: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Default="007951F5" w:rsidP="00F95E65">
      <w:pPr>
        <w:jc w:val="left"/>
        <w:rPr>
          <w:rFonts w:ascii="黑体" w:eastAsia="黑体" w:hAnsi="黑体"/>
          <w:szCs w:val="21"/>
        </w:rPr>
      </w:pPr>
    </w:p>
    <w:p w:rsidR="007951F5" w:rsidRPr="007951F5" w:rsidRDefault="007951F5" w:rsidP="007951F5">
      <w:pPr>
        <w:spacing w:line="312" w:lineRule="auto"/>
        <w:jc w:val="left"/>
        <w:rPr>
          <w:rFonts w:ascii="宋体" w:eastAsia="宋体" w:hAnsi="宋体" w:cs="Times New Roman"/>
          <w:szCs w:val="21"/>
        </w:rPr>
      </w:pPr>
      <w:r w:rsidRPr="007951F5">
        <w:rPr>
          <w:rFonts w:ascii="华文中宋" w:eastAsia="华文中宋" w:hAnsi="华文中宋" w:cs="华文中宋" w:hint="eastAsia"/>
          <w:szCs w:val="21"/>
        </w:rPr>
        <w:t>规范要求：</w:t>
      </w:r>
      <w:r w:rsidRPr="007951F5">
        <w:rPr>
          <w:rFonts w:ascii="宋体" w:eastAsia="宋体" w:hAnsi="宋体" w:cs="Times New Roman" w:hint="eastAsia"/>
          <w:szCs w:val="21"/>
        </w:rPr>
        <w:t>必须有标题、摘要、关键词、正文、参考文献。解释性说明采取脚注的形式，用①②……，引文采取结尾参考文献的形式，用[1][2]…… 标题一般不超过25字；摘要是论文核心观点的概括，一般要求150-250字；关键词3-5个。参考文献不少于6条，格式参照学校本科论文的要求，具体参见“附件3”。</w:t>
      </w:r>
    </w:p>
    <w:p w:rsidR="007951F5" w:rsidRPr="007951F5" w:rsidRDefault="007951F5" w:rsidP="007951F5">
      <w:pPr>
        <w:spacing w:line="312" w:lineRule="auto"/>
        <w:jc w:val="left"/>
        <w:rPr>
          <w:rFonts w:ascii="宋体" w:eastAsia="宋体" w:hAnsi="宋体" w:cs="Times New Roman"/>
          <w:szCs w:val="21"/>
        </w:rPr>
      </w:pPr>
      <w:r w:rsidRPr="007951F5">
        <w:rPr>
          <w:rFonts w:ascii="华文中宋" w:eastAsia="华文中宋" w:hAnsi="华文中宋" w:cs="华文中宋" w:hint="eastAsia"/>
          <w:szCs w:val="21"/>
        </w:rPr>
        <w:t>排版要求：</w:t>
      </w:r>
      <w:r w:rsidRPr="007951F5">
        <w:rPr>
          <w:rFonts w:ascii="宋体" w:eastAsia="宋体" w:hAnsi="宋体" w:cs="Times New Roman" w:hint="eastAsia"/>
          <w:szCs w:val="21"/>
        </w:rPr>
        <w:t>论文封面用附件2，定稿时将左上方“附件2：论文封面”几个字删掉；标题黑体三号居中；班级、学号、姓名宋体五号放在标题下括号内居中；摘要、关键词宋体五号，“摘要”“关键词”字体加粗，后面用冒号，关键词与关键词之间用分号隔开。关键词与正文之间空一行。论文正文宋体五号，正文中的小标题加粗。整个论文正文行间距20磅。论文中如有图片或图表，</w:t>
      </w:r>
      <w:proofErr w:type="gramStart"/>
      <w:r w:rsidRPr="007951F5">
        <w:rPr>
          <w:rFonts w:ascii="宋体" w:eastAsia="宋体" w:hAnsi="宋体" w:cs="Times New Roman" w:hint="eastAsia"/>
          <w:szCs w:val="21"/>
        </w:rPr>
        <w:t>图序置于</w:t>
      </w:r>
      <w:proofErr w:type="gramEnd"/>
      <w:r w:rsidRPr="007951F5">
        <w:rPr>
          <w:rFonts w:ascii="宋体" w:eastAsia="宋体" w:hAnsi="宋体" w:cs="Times New Roman" w:hint="eastAsia"/>
          <w:szCs w:val="21"/>
        </w:rPr>
        <w:t xml:space="preserve">图片或图表下方，居中，用“图 1”“图 2”或“表 1”“表2”排序。定稿时统一左侧装订。    </w:t>
      </w: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华文中宋" w:eastAsia="华文中宋" w:hAnsi="华文中宋" w:cs="华文中宋"/>
          <w:szCs w:val="21"/>
        </w:rPr>
      </w:pPr>
    </w:p>
    <w:p w:rsidR="007951F5" w:rsidRDefault="007951F5" w:rsidP="007951F5">
      <w:pPr>
        <w:spacing w:line="312" w:lineRule="auto"/>
        <w:jc w:val="left"/>
        <w:rPr>
          <w:rFonts w:ascii="宋体" w:eastAsia="宋体" w:hAnsi="宋体" w:cs="Times New Roman"/>
          <w:szCs w:val="21"/>
        </w:rPr>
      </w:pPr>
    </w:p>
    <w:p w:rsidR="007951F5" w:rsidRPr="007951F5" w:rsidRDefault="007951F5" w:rsidP="007951F5">
      <w:pPr>
        <w:spacing w:line="312" w:lineRule="auto"/>
        <w:jc w:val="left"/>
        <w:rPr>
          <w:rFonts w:ascii="宋体" w:eastAsia="宋体" w:hAnsi="宋体" w:cs="宋体"/>
          <w:b/>
          <w:sz w:val="24"/>
          <w:szCs w:val="24"/>
        </w:rPr>
      </w:pPr>
    </w:p>
    <w:p w:rsidR="007951F5" w:rsidRPr="007951F5" w:rsidRDefault="007951F5" w:rsidP="007951F5">
      <w:pPr>
        <w:spacing w:line="400" w:lineRule="exact"/>
        <w:jc w:val="center"/>
        <w:rPr>
          <w:rFonts w:ascii="宋体" w:eastAsia="宋体" w:hAnsi="宋体" w:cs="Times New Roman"/>
          <w:b/>
          <w:sz w:val="30"/>
          <w:szCs w:val="30"/>
        </w:rPr>
      </w:pPr>
      <w:r w:rsidRPr="007951F5">
        <w:rPr>
          <w:rFonts w:ascii="宋体" w:eastAsia="宋体" w:hAnsi="宋体" w:cs="Times New Roman" w:hint="eastAsia"/>
          <w:b/>
          <w:sz w:val="30"/>
          <w:szCs w:val="30"/>
        </w:rPr>
        <w:t>附件</w:t>
      </w:r>
      <w:r>
        <w:rPr>
          <w:rFonts w:ascii="宋体" w:eastAsia="宋体" w:hAnsi="宋体" w:cs="Times New Roman" w:hint="eastAsia"/>
          <w:b/>
          <w:sz w:val="30"/>
          <w:szCs w:val="30"/>
        </w:rPr>
        <w:t>1</w:t>
      </w:r>
      <w:r w:rsidRPr="007951F5">
        <w:rPr>
          <w:rFonts w:ascii="宋体" w:eastAsia="宋体" w:hAnsi="宋体" w:cs="Times New Roman" w:hint="eastAsia"/>
          <w:b/>
          <w:sz w:val="30"/>
          <w:szCs w:val="30"/>
        </w:rPr>
        <w:t>：论文封面</w:t>
      </w:r>
    </w:p>
    <w:p w:rsidR="007951F5" w:rsidRPr="007951F5" w:rsidRDefault="007951F5" w:rsidP="007951F5">
      <w:pPr>
        <w:jc w:val="center"/>
        <w:rPr>
          <w:rFonts w:ascii="Calibri" w:eastAsia="宋体" w:hAnsi="Calibri" w:cs="Times New Roman"/>
          <w:sz w:val="52"/>
          <w:szCs w:val="52"/>
        </w:rPr>
      </w:pPr>
    </w:p>
    <w:p w:rsidR="007951F5" w:rsidRPr="007951F5" w:rsidRDefault="007951F5" w:rsidP="007951F5">
      <w:pPr>
        <w:jc w:val="center"/>
        <w:rPr>
          <w:rFonts w:ascii="宋体" w:eastAsia="宋体" w:hAnsi="宋体" w:cs="宋体"/>
          <w:sz w:val="72"/>
          <w:szCs w:val="72"/>
        </w:rPr>
      </w:pPr>
      <w:r w:rsidRPr="007951F5">
        <w:rPr>
          <w:rFonts w:ascii="宋体" w:eastAsia="宋体" w:hAnsi="宋体" w:cs="宋体" w:hint="eastAsia"/>
          <w:sz w:val="72"/>
          <w:szCs w:val="72"/>
        </w:rPr>
        <w:t xml:space="preserve">华 南 师 </w:t>
      </w:r>
      <w:proofErr w:type="gramStart"/>
      <w:r w:rsidRPr="007951F5">
        <w:rPr>
          <w:rFonts w:ascii="宋体" w:eastAsia="宋体" w:hAnsi="宋体" w:cs="宋体" w:hint="eastAsia"/>
          <w:sz w:val="72"/>
          <w:szCs w:val="72"/>
        </w:rPr>
        <w:t>范</w:t>
      </w:r>
      <w:proofErr w:type="gramEnd"/>
      <w:r w:rsidRPr="007951F5">
        <w:rPr>
          <w:rFonts w:ascii="宋体" w:eastAsia="宋体" w:hAnsi="宋体" w:cs="宋体" w:hint="eastAsia"/>
          <w:sz w:val="72"/>
          <w:szCs w:val="72"/>
        </w:rPr>
        <w:t xml:space="preserve"> 大 学</w:t>
      </w:r>
    </w:p>
    <w:p w:rsidR="007951F5" w:rsidRPr="007951F5" w:rsidRDefault="007951F5" w:rsidP="007951F5">
      <w:pPr>
        <w:jc w:val="center"/>
        <w:rPr>
          <w:rFonts w:ascii="Calibri" w:eastAsia="宋体" w:hAnsi="Calibri" w:cs="Times New Roman"/>
          <w:sz w:val="48"/>
          <w:szCs w:val="48"/>
        </w:rPr>
      </w:pPr>
    </w:p>
    <w:p w:rsidR="007951F5" w:rsidRPr="007951F5" w:rsidRDefault="007951F5" w:rsidP="007951F5">
      <w:pPr>
        <w:jc w:val="center"/>
        <w:rPr>
          <w:rFonts w:ascii="宋体" w:eastAsia="宋体" w:hAnsi="宋体" w:cs="宋体"/>
          <w:b/>
          <w:bCs/>
          <w:sz w:val="48"/>
          <w:szCs w:val="48"/>
        </w:rPr>
      </w:pPr>
      <w:r w:rsidRPr="007951F5">
        <w:rPr>
          <w:rFonts w:ascii="宋体" w:eastAsia="宋体" w:hAnsi="宋体" w:cs="宋体" w:hint="eastAsia"/>
          <w:b/>
          <w:bCs/>
          <w:sz w:val="48"/>
          <w:szCs w:val="48"/>
        </w:rPr>
        <w:t>《文学理论》期末论文</w:t>
      </w:r>
    </w:p>
    <w:p w:rsidR="007951F5" w:rsidRPr="007951F5" w:rsidRDefault="007951F5" w:rsidP="007951F5">
      <w:pPr>
        <w:rPr>
          <w:rFonts w:ascii="Calibri" w:eastAsia="宋体" w:hAnsi="Calibri" w:cs="Times New Roman"/>
          <w:sz w:val="44"/>
          <w:szCs w:val="44"/>
        </w:rPr>
      </w:pPr>
    </w:p>
    <w:p w:rsidR="007951F5" w:rsidRPr="007951F5" w:rsidRDefault="007951F5" w:rsidP="007951F5">
      <w:pPr>
        <w:rPr>
          <w:rFonts w:ascii="Calibri" w:eastAsia="宋体" w:hAnsi="Calibri" w:cs="Times New Roman"/>
          <w:sz w:val="44"/>
          <w:szCs w:val="44"/>
        </w:rPr>
      </w:pPr>
    </w:p>
    <w:p w:rsidR="007951F5" w:rsidRPr="007951F5" w:rsidRDefault="007951F5" w:rsidP="007951F5">
      <w:pPr>
        <w:rPr>
          <w:rFonts w:ascii="Calibri" w:eastAsia="宋体" w:hAnsi="Calibri" w:cs="Times New Roman"/>
          <w:sz w:val="44"/>
          <w:szCs w:val="44"/>
        </w:rPr>
      </w:pPr>
    </w:p>
    <w:p w:rsidR="007951F5" w:rsidRPr="007951F5" w:rsidRDefault="007951F5" w:rsidP="007951F5">
      <w:pPr>
        <w:rPr>
          <w:rFonts w:ascii="Calibri" w:eastAsia="宋体" w:hAnsi="Calibri" w:cs="Times New Roman"/>
          <w:sz w:val="44"/>
          <w:szCs w:val="44"/>
        </w:rPr>
      </w:pPr>
    </w:p>
    <w:p w:rsidR="007951F5" w:rsidRPr="007951F5" w:rsidRDefault="007951F5" w:rsidP="007951F5">
      <w:pPr>
        <w:rPr>
          <w:rFonts w:ascii="宋体" w:eastAsia="宋体" w:hAnsi="宋体" w:cs="宋体"/>
          <w:sz w:val="44"/>
          <w:szCs w:val="44"/>
        </w:rPr>
      </w:pPr>
      <w:r w:rsidRPr="007951F5">
        <w:rPr>
          <w:rFonts w:ascii="宋体" w:eastAsia="宋体" w:hAnsi="宋体" w:cs="宋体" w:hint="eastAsia"/>
          <w:sz w:val="44"/>
          <w:szCs w:val="44"/>
        </w:rPr>
        <w:t>论文题目：</w:t>
      </w:r>
    </w:p>
    <w:p w:rsidR="007951F5" w:rsidRPr="007951F5" w:rsidRDefault="007951F5" w:rsidP="007951F5">
      <w:pPr>
        <w:rPr>
          <w:rFonts w:ascii="宋体" w:eastAsia="宋体" w:hAnsi="宋体" w:cs="宋体"/>
          <w:sz w:val="44"/>
          <w:szCs w:val="44"/>
        </w:rPr>
      </w:pPr>
    </w:p>
    <w:p w:rsidR="007951F5" w:rsidRPr="007951F5" w:rsidRDefault="007951F5" w:rsidP="007951F5">
      <w:pPr>
        <w:rPr>
          <w:rFonts w:ascii="宋体" w:eastAsia="宋体" w:hAnsi="宋体" w:cs="宋体"/>
          <w:sz w:val="44"/>
          <w:szCs w:val="44"/>
        </w:rPr>
      </w:pPr>
      <w:r w:rsidRPr="007951F5">
        <w:rPr>
          <w:rFonts w:ascii="宋体" w:eastAsia="宋体" w:hAnsi="宋体" w:cs="宋体" w:hint="eastAsia"/>
          <w:sz w:val="44"/>
          <w:szCs w:val="44"/>
        </w:rPr>
        <w:t>任课老师：</w:t>
      </w:r>
    </w:p>
    <w:p w:rsidR="007951F5" w:rsidRPr="007951F5" w:rsidRDefault="007951F5" w:rsidP="007951F5">
      <w:pPr>
        <w:rPr>
          <w:rFonts w:ascii="宋体" w:eastAsia="宋体" w:hAnsi="宋体" w:cs="宋体"/>
          <w:sz w:val="44"/>
          <w:szCs w:val="44"/>
        </w:rPr>
      </w:pPr>
    </w:p>
    <w:p w:rsidR="007951F5" w:rsidRPr="007951F5" w:rsidRDefault="007951F5" w:rsidP="007951F5">
      <w:pPr>
        <w:rPr>
          <w:rFonts w:ascii="宋体" w:eastAsia="宋体" w:hAnsi="宋体" w:cs="宋体"/>
          <w:sz w:val="44"/>
          <w:szCs w:val="44"/>
        </w:rPr>
      </w:pPr>
      <w:r w:rsidRPr="007951F5">
        <w:rPr>
          <w:rFonts w:ascii="宋体" w:eastAsia="宋体" w:hAnsi="宋体" w:cs="宋体" w:hint="eastAsia"/>
          <w:sz w:val="44"/>
          <w:szCs w:val="44"/>
        </w:rPr>
        <w:t>学生姓名：</w:t>
      </w:r>
    </w:p>
    <w:p w:rsidR="007951F5" w:rsidRPr="007951F5" w:rsidRDefault="007951F5" w:rsidP="007951F5">
      <w:pPr>
        <w:rPr>
          <w:rFonts w:ascii="宋体" w:eastAsia="宋体" w:hAnsi="宋体" w:cs="宋体"/>
          <w:sz w:val="44"/>
          <w:szCs w:val="44"/>
        </w:rPr>
      </w:pPr>
    </w:p>
    <w:p w:rsidR="007951F5" w:rsidRPr="007951F5" w:rsidRDefault="007951F5" w:rsidP="007951F5">
      <w:pPr>
        <w:rPr>
          <w:rFonts w:ascii="宋体" w:eastAsia="宋体" w:hAnsi="宋体" w:cs="宋体"/>
          <w:sz w:val="44"/>
          <w:szCs w:val="44"/>
        </w:rPr>
      </w:pPr>
      <w:proofErr w:type="gramStart"/>
      <w:r w:rsidRPr="007951F5">
        <w:rPr>
          <w:rFonts w:ascii="宋体" w:eastAsia="宋体" w:hAnsi="宋体" w:cs="宋体" w:hint="eastAsia"/>
          <w:sz w:val="44"/>
          <w:szCs w:val="44"/>
        </w:rPr>
        <w:t xml:space="preserve">学　　</w:t>
      </w:r>
      <w:proofErr w:type="gramEnd"/>
      <w:r w:rsidRPr="007951F5">
        <w:rPr>
          <w:rFonts w:ascii="宋体" w:eastAsia="宋体" w:hAnsi="宋体" w:cs="宋体" w:hint="eastAsia"/>
          <w:sz w:val="44"/>
          <w:szCs w:val="44"/>
        </w:rPr>
        <w:t>号：</w:t>
      </w:r>
    </w:p>
    <w:p w:rsidR="007951F5" w:rsidRPr="007951F5" w:rsidRDefault="007951F5" w:rsidP="007951F5">
      <w:pPr>
        <w:rPr>
          <w:rFonts w:ascii="宋体" w:eastAsia="宋体" w:hAnsi="宋体" w:cs="宋体"/>
          <w:sz w:val="44"/>
          <w:szCs w:val="44"/>
        </w:rPr>
      </w:pPr>
    </w:p>
    <w:p w:rsidR="007951F5" w:rsidRPr="007951F5" w:rsidRDefault="007951F5" w:rsidP="007951F5">
      <w:pPr>
        <w:rPr>
          <w:rFonts w:ascii="宋体" w:eastAsia="宋体" w:hAnsi="宋体" w:cs="宋体"/>
          <w:sz w:val="44"/>
          <w:szCs w:val="44"/>
        </w:rPr>
      </w:pPr>
      <w:r w:rsidRPr="007951F5">
        <w:rPr>
          <w:rFonts w:ascii="宋体" w:eastAsia="宋体" w:hAnsi="宋体" w:cs="宋体" w:hint="eastAsia"/>
          <w:sz w:val="44"/>
          <w:szCs w:val="44"/>
        </w:rPr>
        <w:t>班    级：</w:t>
      </w:r>
    </w:p>
    <w:p w:rsidR="007951F5" w:rsidRPr="007951F5" w:rsidRDefault="007951F5" w:rsidP="007951F5">
      <w:pPr>
        <w:rPr>
          <w:rFonts w:ascii="Calibri" w:eastAsia="宋体" w:hAnsi="Calibri" w:cs="Times New Roman"/>
          <w:sz w:val="44"/>
          <w:szCs w:val="44"/>
        </w:rPr>
      </w:pPr>
    </w:p>
    <w:p w:rsidR="007951F5" w:rsidRPr="007951F5" w:rsidRDefault="007951F5" w:rsidP="007951F5">
      <w:pPr>
        <w:rPr>
          <w:rFonts w:ascii="宋体" w:eastAsia="宋体" w:hAnsi="宋体" w:cs="宋体"/>
          <w:b/>
          <w:bCs/>
          <w:sz w:val="44"/>
          <w:szCs w:val="44"/>
        </w:rPr>
      </w:pPr>
      <w:r w:rsidRPr="007951F5">
        <w:rPr>
          <w:rFonts w:ascii="宋体" w:eastAsia="宋体" w:hAnsi="宋体" w:cs="宋体" w:hint="eastAsia"/>
          <w:b/>
          <w:bCs/>
          <w:sz w:val="44"/>
          <w:szCs w:val="44"/>
        </w:rPr>
        <w:t>时    间：2020-2021学年 第 2 学期</w:t>
      </w:r>
    </w:p>
    <w:p w:rsidR="007951F5" w:rsidRDefault="007951F5" w:rsidP="007951F5">
      <w:pPr>
        <w:widowControl/>
        <w:jc w:val="left"/>
        <w:rPr>
          <w:rFonts w:ascii="宋体" w:eastAsia="宋体" w:hAnsi="宋体" w:cs="Times New Roman"/>
          <w:b/>
          <w:sz w:val="30"/>
          <w:szCs w:val="30"/>
        </w:rPr>
      </w:pPr>
    </w:p>
    <w:p w:rsidR="007951F5" w:rsidRDefault="007951F5" w:rsidP="007951F5">
      <w:pPr>
        <w:widowControl/>
        <w:jc w:val="left"/>
        <w:rPr>
          <w:rFonts w:ascii="宋体" w:eastAsia="宋体" w:hAnsi="宋体" w:cs="Times New Roman"/>
          <w:b/>
          <w:sz w:val="30"/>
          <w:szCs w:val="30"/>
        </w:rPr>
      </w:pPr>
    </w:p>
    <w:p w:rsidR="007951F5" w:rsidRDefault="007951F5" w:rsidP="007951F5">
      <w:pPr>
        <w:widowControl/>
        <w:jc w:val="left"/>
        <w:rPr>
          <w:rFonts w:ascii="宋体" w:eastAsia="宋体" w:hAnsi="宋体" w:cs="Times New Roman"/>
          <w:b/>
          <w:sz w:val="30"/>
          <w:szCs w:val="30"/>
        </w:rPr>
      </w:pPr>
    </w:p>
    <w:p w:rsidR="007951F5" w:rsidRDefault="007951F5" w:rsidP="007951F5">
      <w:pPr>
        <w:widowControl/>
        <w:jc w:val="left"/>
        <w:rPr>
          <w:rFonts w:ascii="宋体" w:eastAsia="宋体" w:hAnsi="宋体" w:cs="Times New Roman"/>
          <w:b/>
          <w:sz w:val="30"/>
          <w:szCs w:val="30"/>
        </w:rPr>
      </w:pPr>
    </w:p>
    <w:p w:rsidR="007951F5" w:rsidRDefault="007951F5" w:rsidP="007951F5">
      <w:pPr>
        <w:widowControl/>
        <w:jc w:val="left"/>
        <w:rPr>
          <w:rFonts w:ascii="宋体" w:eastAsia="宋体" w:hAnsi="宋体" w:cs="Times New Roman"/>
          <w:b/>
          <w:sz w:val="30"/>
          <w:szCs w:val="30"/>
        </w:rPr>
      </w:pPr>
    </w:p>
    <w:p w:rsidR="007951F5" w:rsidRDefault="007951F5" w:rsidP="007951F5">
      <w:pPr>
        <w:widowControl/>
        <w:jc w:val="left"/>
        <w:rPr>
          <w:rFonts w:ascii="宋体" w:eastAsia="宋体" w:hAnsi="宋体" w:cs="Times New Roman"/>
          <w:b/>
          <w:sz w:val="30"/>
          <w:szCs w:val="30"/>
        </w:rPr>
      </w:pPr>
    </w:p>
    <w:p w:rsidR="007951F5" w:rsidRPr="007951F5" w:rsidRDefault="007951F5" w:rsidP="007951F5">
      <w:pPr>
        <w:widowControl/>
        <w:jc w:val="left"/>
        <w:rPr>
          <w:rFonts w:ascii="宋体" w:eastAsia="宋体" w:hAnsi="宋体" w:cs="Times New Roman"/>
          <w:b/>
          <w:sz w:val="30"/>
          <w:szCs w:val="30"/>
        </w:rPr>
      </w:pPr>
    </w:p>
    <w:p w:rsidR="007951F5" w:rsidRPr="007951F5" w:rsidRDefault="007951F5" w:rsidP="007951F5">
      <w:pPr>
        <w:widowControl/>
        <w:jc w:val="center"/>
        <w:rPr>
          <w:rFonts w:ascii="Calibri" w:eastAsia="宋体" w:hAnsi="Calibri" w:cs="Times New Roman"/>
          <w:sz w:val="30"/>
          <w:szCs w:val="30"/>
        </w:rPr>
      </w:pPr>
      <w:r w:rsidRPr="007951F5">
        <w:rPr>
          <w:rFonts w:ascii="宋体" w:eastAsia="宋体" w:hAnsi="宋体" w:cs="Times New Roman" w:hint="eastAsia"/>
          <w:b/>
          <w:sz w:val="30"/>
          <w:szCs w:val="30"/>
        </w:rPr>
        <w:t>附件</w:t>
      </w:r>
      <w:r>
        <w:rPr>
          <w:rFonts w:ascii="宋体" w:eastAsia="宋体" w:hAnsi="宋体" w:cs="Times New Roman" w:hint="eastAsia"/>
          <w:b/>
          <w:sz w:val="30"/>
          <w:szCs w:val="30"/>
        </w:rPr>
        <w:t>2</w:t>
      </w:r>
      <w:r w:rsidRPr="007951F5">
        <w:rPr>
          <w:rFonts w:ascii="宋体" w:eastAsia="宋体" w:hAnsi="宋体" w:cs="Times New Roman" w:hint="eastAsia"/>
          <w:b/>
          <w:sz w:val="30"/>
          <w:szCs w:val="30"/>
        </w:rPr>
        <w:t>：注释格式</w:t>
      </w:r>
    </w:p>
    <w:p w:rsidR="007951F5" w:rsidRPr="007951F5" w:rsidRDefault="007951F5" w:rsidP="007951F5">
      <w:pPr>
        <w:adjustRightInd w:val="0"/>
        <w:snapToGrid w:val="0"/>
        <w:spacing w:line="360" w:lineRule="auto"/>
        <w:jc w:val="left"/>
        <w:rPr>
          <w:rFonts w:ascii="宋体" w:eastAsia="宋体" w:hAnsi="宋体" w:cs="Times New Roman"/>
          <w:szCs w:val="21"/>
        </w:rPr>
      </w:pPr>
      <w:r w:rsidRPr="007951F5">
        <w:rPr>
          <w:rFonts w:ascii="宋体" w:eastAsia="宋体" w:hAnsi="宋体" w:cs="Times New Roman" w:hint="eastAsia"/>
          <w:szCs w:val="21"/>
        </w:rPr>
        <w:t>引文采用篇末参考文献的形式。参考文献编号[1][2]……，使用五号宋体字。</w:t>
      </w:r>
    </w:p>
    <w:p w:rsidR="007951F5" w:rsidRPr="007951F5" w:rsidRDefault="007951F5" w:rsidP="007951F5">
      <w:pPr>
        <w:adjustRightInd w:val="0"/>
        <w:snapToGrid w:val="0"/>
        <w:spacing w:line="360" w:lineRule="auto"/>
        <w:jc w:val="left"/>
        <w:rPr>
          <w:rFonts w:ascii="宋体" w:eastAsia="宋体" w:hAnsi="宋体" w:cs="Times New Roman"/>
          <w:szCs w:val="21"/>
        </w:rPr>
      </w:pPr>
      <w:r w:rsidRPr="007951F5">
        <w:rPr>
          <w:rFonts w:ascii="宋体" w:eastAsia="宋体" w:hAnsi="宋体" w:cs="Times New Roman" w:hint="eastAsia"/>
          <w:szCs w:val="21"/>
        </w:rPr>
        <w:t>以下为引用各类文献注释格式：</w:t>
      </w:r>
    </w:p>
    <w:p w:rsidR="007951F5" w:rsidRPr="007951F5" w:rsidRDefault="007951F5" w:rsidP="007951F5">
      <w:pPr>
        <w:widowControl/>
        <w:spacing w:line="360" w:lineRule="auto"/>
        <w:jc w:val="left"/>
        <w:rPr>
          <w:rFonts w:ascii="宋体" w:eastAsia="宋体" w:hAnsi="宋体" w:cs="Times New Roman"/>
          <w:szCs w:val="21"/>
        </w:rPr>
      </w:pPr>
      <w:r w:rsidRPr="007951F5">
        <w:rPr>
          <w:rFonts w:ascii="宋体" w:eastAsia="宋体" w:hAnsi="宋体" w:cs="Times New Roman" w:hint="eastAsia"/>
          <w:szCs w:val="21"/>
        </w:rPr>
        <w:t>专著：注释编号.作者.专著.书名[M].出版社,出版年.起止页码</w:t>
      </w:r>
    </w:p>
    <w:p w:rsidR="007951F5" w:rsidRPr="007951F5" w:rsidRDefault="007951F5" w:rsidP="007951F5">
      <w:pPr>
        <w:widowControl/>
        <w:spacing w:line="360" w:lineRule="auto"/>
        <w:jc w:val="left"/>
        <w:rPr>
          <w:rFonts w:ascii="宋体" w:eastAsia="宋体" w:hAnsi="宋体" w:cs="Times New Roman"/>
          <w:szCs w:val="21"/>
        </w:rPr>
      </w:pPr>
      <w:r w:rsidRPr="007951F5">
        <w:rPr>
          <w:rFonts w:ascii="宋体" w:eastAsia="宋体" w:hAnsi="宋体" w:cs="Times New Roman" w:hint="eastAsia"/>
          <w:szCs w:val="21"/>
        </w:rPr>
        <w:t>期刊：注释编号 .作者.期刊.题名[J].刊名,出版年(卷、期):起止页码</w:t>
      </w:r>
    </w:p>
    <w:p w:rsidR="007951F5" w:rsidRPr="007951F5" w:rsidRDefault="007951F5" w:rsidP="007951F5">
      <w:pPr>
        <w:widowControl/>
        <w:spacing w:line="360" w:lineRule="auto"/>
        <w:jc w:val="left"/>
        <w:rPr>
          <w:rFonts w:ascii="宋体" w:eastAsia="宋体" w:hAnsi="宋体" w:cs="Times New Roman"/>
          <w:szCs w:val="21"/>
        </w:rPr>
      </w:pPr>
      <w:r w:rsidRPr="007951F5">
        <w:rPr>
          <w:rFonts w:ascii="宋体" w:eastAsia="宋体" w:hAnsi="宋体" w:cs="Times New Roman" w:hint="eastAsia"/>
          <w:szCs w:val="21"/>
        </w:rPr>
        <w:t>论文集：注释编号.作者.论文名称: 论文集名[C].出版地:出版社,出版年度.起止页码</w:t>
      </w:r>
    </w:p>
    <w:p w:rsidR="007951F5" w:rsidRPr="007951F5" w:rsidRDefault="007951F5" w:rsidP="007951F5">
      <w:pPr>
        <w:widowControl/>
        <w:spacing w:line="360" w:lineRule="auto"/>
        <w:jc w:val="left"/>
        <w:rPr>
          <w:rFonts w:ascii="宋体" w:eastAsia="宋体" w:hAnsi="宋体" w:cs="Times New Roman"/>
          <w:szCs w:val="21"/>
        </w:rPr>
      </w:pPr>
      <w:r w:rsidRPr="007951F5">
        <w:rPr>
          <w:rFonts w:ascii="宋体" w:eastAsia="宋体" w:hAnsi="宋体" w:cs="Times New Roman" w:hint="eastAsia"/>
          <w:szCs w:val="21"/>
        </w:rPr>
        <w:t>学位论文：注释编号 .作者.题名[D].保存地点:保存单位,写作年度</w:t>
      </w:r>
    </w:p>
    <w:p w:rsidR="007951F5" w:rsidRPr="007951F5" w:rsidRDefault="007951F5" w:rsidP="007951F5">
      <w:pPr>
        <w:widowControl/>
        <w:spacing w:line="360" w:lineRule="auto"/>
        <w:jc w:val="left"/>
        <w:rPr>
          <w:rFonts w:ascii="宋体" w:eastAsia="宋体" w:hAnsi="宋体" w:cs="Times New Roman"/>
          <w:szCs w:val="21"/>
        </w:rPr>
      </w:pPr>
      <w:r w:rsidRPr="007951F5">
        <w:rPr>
          <w:rFonts w:ascii="宋体" w:eastAsia="宋体" w:hAnsi="宋体" w:cs="Times New Roman" w:hint="eastAsia"/>
          <w:szCs w:val="21"/>
        </w:rPr>
        <w:t>专利文献：注释编号 .专利所有者.题名[P].专利国别:专利号, 出版日期</w:t>
      </w:r>
    </w:p>
    <w:p w:rsidR="007951F5" w:rsidRPr="007951F5" w:rsidRDefault="007951F5" w:rsidP="007951F5">
      <w:pPr>
        <w:widowControl/>
        <w:spacing w:line="360" w:lineRule="auto"/>
        <w:jc w:val="left"/>
        <w:rPr>
          <w:rFonts w:ascii="宋体" w:eastAsia="宋体" w:hAnsi="宋体" w:cs="Times New Roman"/>
          <w:szCs w:val="21"/>
        </w:rPr>
      </w:pPr>
      <w:r w:rsidRPr="007951F5">
        <w:rPr>
          <w:rFonts w:ascii="宋体" w:eastAsia="宋体" w:hAnsi="宋体" w:cs="Times New Roman" w:hint="eastAsia"/>
          <w:szCs w:val="21"/>
        </w:rPr>
        <w:t xml:space="preserve">光盘：注释编号.责任者.电子文献题名[电子文献及载体类型标识]，出版年(光盘序号) </w:t>
      </w:r>
    </w:p>
    <w:p w:rsidR="007951F5" w:rsidRPr="007951F5" w:rsidRDefault="007951F5" w:rsidP="007951F5">
      <w:pPr>
        <w:widowControl/>
        <w:spacing w:line="360" w:lineRule="auto"/>
        <w:jc w:val="left"/>
        <w:rPr>
          <w:rFonts w:ascii="宋体" w:eastAsia="宋体" w:hAnsi="宋体" w:cs="Times New Roman"/>
          <w:szCs w:val="21"/>
        </w:rPr>
      </w:pPr>
      <w:r w:rsidRPr="007951F5">
        <w:rPr>
          <w:rFonts w:ascii="宋体" w:eastAsia="宋体" w:hAnsi="宋体" w:cs="Times New Roman" w:hint="eastAsia"/>
          <w:szCs w:val="21"/>
        </w:rPr>
        <w:lastRenderedPageBreak/>
        <w:t>互联网：注释编号.责任者.文献题名.电子文献网址.访问时间（年-月-日）</w:t>
      </w:r>
    </w:p>
    <w:p w:rsidR="007951F5" w:rsidRPr="007951F5" w:rsidRDefault="007951F5" w:rsidP="007951F5">
      <w:pPr>
        <w:widowControl/>
        <w:spacing w:line="360" w:lineRule="auto"/>
        <w:jc w:val="left"/>
        <w:rPr>
          <w:rFonts w:ascii="宋体" w:eastAsia="宋体" w:hAnsi="宋体" w:cs="Times New Roman"/>
          <w:szCs w:val="21"/>
        </w:rPr>
      </w:pPr>
      <w:r w:rsidRPr="007951F5">
        <w:rPr>
          <w:rFonts w:ascii="宋体" w:eastAsia="宋体" w:hAnsi="宋体" w:cs="Times New Roman" w:hint="eastAsia"/>
          <w:szCs w:val="21"/>
        </w:rPr>
        <w:t>文献作者3名以内的全部列出；3名以上则列出前3名，后加“等”(英文加“</w:t>
      </w:r>
      <w:proofErr w:type="spellStart"/>
      <w:r w:rsidRPr="007951F5">
        <w:rPr>
          <w:rFonts w:ascii="宋体" w:eastAsia="宋体" w:hAnsi="宋体" w:cs="Times New Roman" w:hint="eastAsia"/>
          <w:szCs w:val="21"/>
        </w:rPr>
        <w:t>etc</w:t>
      </w:r>
      <w:proofErr w:type="spellEnd"/>
      <w:r w:rsidRPr="007951F5">
        <w:rPr>
          <w:rFonts w:ascii="宋体" w:eastAsia="宋体" w:hAnsi="宋体" w:cs="Times New Roman" w:hint="eastAsia"/>
          <w:szCs w:val="21"/>
        </w:rPr>
        <w:t>"”)</w:t>
      </w:r>
    </w:p>
    <w:p w:rsidR="007951F5" w:rsidRPr="007951F5" w:rsidRDefault="007951F5" w:rsidP="007951F5">
      <w:pPr>
        <w:spacing w:line="360" w:lineRule="auto"/>
        <w:rPr>
          <w:rFonts w:ascii="华文中宋" w:eastAsia="华文中宋" w:hAnsi="华文中宋" w:cs="华文中宋"/>
          <w:b/>
          <w:bCs/>
          <w:kern w:val="0"/>
          <w:sz w:val="30"/>
          <w:szCs w:val="30"/>
        </w:rPr>
      </w:pPr>
      <w:proofErr w:type="gramStart"/>
      <w:r w:rsidRPr="007951F5">
        <w:rPr>
          <w:rFonts w:ascii="华文中宋" w:eastAsia="华文中宋" w:hAnsi="华文中宋" w:cs="华文中宋" w:hint="eastAsia"/>
          <w:b/>
          <w:bCs/>
          <w:kern w:val="0"/>
          <w:sz w:val="30"/>
          <w:szCs w:val="30"/>
        </w:rPr>
        <w:t>选例如</w:t>
      </w:r>
      <w:proofErr w:type="gramEnd"/>
      <w:r w:rsidRPr="007951F5">
        <w:rPr>
          <w:rFonts w:ascii="华文中宋" w:eastAsia="华文中宋" w:hAnsi="华文中宋" w:cs="华文中宋" w:hint="eastAsia"/>
          <w:b/>
          <w:bCs/>
          <w:kern w:val="0"/>
          <w:sz w:val="30"/>
          <w:szCs w:val="30"/>
        </w:rPr>
        <w:t>下：</w:t>
      </w:r>
    </w:p>
    <w:p w:rsidR="007951F5" w:rsidRPr="007951F5" w:rsidRDefault="007951F5" w:rsidP="007951F5">
      <w:pPr>
        <w:spacing w:line="360" w:lineRule="auto"/>
        <w:jc w:val="left"/>
        <w:rPr>
          <w:rFonts w:ascii="Calibri" w:eastAsia="宋体" w:hAnsi="Calibri" w:cs="Times New Roman"/>
          <w:szCs w:val="21"/>
        </w:rPr>
      </w:pPr>
      <w:r w:rsidRPr="007951F5">
        <w:rPr>
          <w:rFonts w:ascii="Calibri" w:eastAsia="宋体" w:hAnsi="Calibri" w:cs="Times New Roman" w:hint="eastAsia"/>
          <w:szCs w:val="21"/>
        </w:rPr>
        <w:t xml:space="preserve">[1] </w:t>
      </w:r>
      <w:r w:rsidRPr="007951F5">
        <w:rPr>
          <w:rFonts w:ascii="Calibri" w:eastAsia="宋体" w:hAnsi="Calibri" w:cs="Times New Roman" w:hint="eastAsia"/>
          <w:szCs w:val="21"/>
        </w:rPr>
        <w:t>蒋有绪，</w:t>
      </w:r>
      <w:proofErr w:type="gramStart"/>
      <w:r w:rsidRPr="007951F5">
        <w:rPr>
          <w:rFonts w:ascii="Calibri" w:eastAsia="宋体" w:hAnsi="Calibri" w:cs="Times New Roman" w:hint="eastAsia"/>
          <w:szCs w:val="21"/>
        </w:rPr>
        <w:t>郭</w:t>
      </w:r>
      <w:proofErr w:type="gramEnd"/>
      <w:r w:rsidRPr="007951F5">
        <w:rPr>
          <w:rFonts w:ascii="Calibri" w:eastAsia="宋体" w:hAnsi="Calibri" w:cs="Times New Roman" w:hint="eastAsia"/>
          <w:szCs w:val="21"/>
        </w:rPr>
        <w:t>泉水，马娟，等</w:t>
      </w:r>
      <w:r w:rsidRPr="007951F5">
        <w:rPr>
          <w:rFonts w:ascii="Calibri" w:eastAsia="宋体" w:hAnsi="Calibri" w:cs="Times New Roman" w:hint="eastAsia"/>
          <w:szCs w:val="21"/>
        </w:rPr>
        <w:t xml:space="preserve">. </w:t>
      </w:r>
      <w:r w:rsidRPr="007951F5">
        <w:rPr>
          <w:rFonts w:ascii="Calibri" w:eastAsia="宋体" w:hAnsi="Calibri" w:cs="Times New Roman" w:hint="eastAsia"/>
          <w:szCs w:val="21"/>
        </w:rPr>
        <w:t>中国森林群落分类及其群落学特征</w:t>
      </w:r>
      <w:r w:rsidRPr="007951F5">
        <w:rPr>
          <w:rFonts w:ascii="Calibri" w:eastAsia="宋体" w:hAnsi="Calibri" w:cs="Times New Roman" w:hint="eastAsia"/>
          <w:szCs w:val="21"/>
        </w:rPr>
        <w:t xml:space="preserve">[M]. </w:t>
      </w:r>
      <w:r w:rsidRPr="007951F5">
        <w:rPr>
          <w:rFonts w:ascii="Calibri" w:eastAsia="宋体" w:hAnsi="Calibri" w:cs="Times New Roman" w:hint="eastAsia"/>
          <w:szCs w:val="21"/>
        </w:rPr>
        <w:t>北京</w:t>
      </w:r>
      <w:r w:rsidRPr="007951F5">
        <w:rPr>
          <w:rFonts w:ascii="Calibri" w:eastAsia="宋体" w:hAnsi="Calibri" w:cs="Times New Roman" w:hint="eastAsia"/>
          <w:szCs w:val="21"/>
        </w:rPr>
        <w:t xml:space="preserve">: </w:t>
      </w:r>
      <w:r w:rsidRPr="007951F5">
        <w:rPr>
          <w:rFonts w:ascii="Calibri" w:eastAsia="宋体" w:hAnsi="Calibri" w:cs="Times New Roman" w:hint="eastAsia"/>
          <w:szCs w:val="21"/>
        </w:rPr>
        <w:t>科学出版社，</w:t>
      </w:r>
      <w:r w:rsidRPr="007951F5">
        <w:rPr>
          <w:rFonts w:ascii="Calibri" w:eastAsia="宋体" w:hAnsi="Calibri" w:cs="Times New Roman" w:hint="eastAsia"/>
          <w:szCs w:val="21"/>
        </w:rPr>
        <w:t>1998.29.</w:t>
      </w:r>
    </w:p>
    <w:p w:rsidR="007951F5" w:rsidRPr="007951F5" w:rsidRDefault="007951F5" w:rsidP="007951F5">
      <w:pPr>
        <w:spacing w:line="360" w:lineRule="auto"/>
        <w:rPr>
          <w:rFonts w:ascii="Calibri" w:eastAsia="宋体" w:hAnsi="Calibri" w:cs="Times New Roman"/>
          <w:szCs w:val="21"/>
        </w:rPr>
      </w:pPr>
      <w:r w:rsidRPr="007951F5">
        <w:rPr>
          <w:rFonts w:ascii="Calibri" w:eastAsia="宋体" w:hAnsi="Calibri" w:cs="Times New Roman" w:hint="eastAsia"/>
          <w:szCs w:val="21"/>
        </w:rPr>
        <w:t xml:space="preserve">[2] </w:t>
      </w:r>
      <w:r w:rsidRPr="007951F5">
        <w:rPr>
          <w:rFonts w:ascii="Calibri" w:eastAsia="宋体" w:hAnsi="Calibri" w:cs="Times New Roman" w:hint="eastAsia"/>
          <w:szCs w:val="21"/>
        </w:rPr>
        <w:t>张三</w:t>
      </w:r>
      <w:r w:rsidRPr="007951F5">
        <w:rPr>
          <w:rFonts w:ascii="Calibri" w:eastAsia="宋体" w:hAnsi="Calibri" w:cs="Times New Roman" w:hint="eastAsia"/>
          <w:szCs w:val="21"/>
        </w:rPr>
        <w:t>.</w:t>
      </w:r>
      <w:r w:rsidRPr="007951F5">
        <w:rPr>
          <w:rFonts w:ascii="Calibri" w:eastAsia="宋体" w:hAnsi="Calibri" w:cs="Times New Roman" w:hint="eastAsia"/>
          <w:szCs w:val="21"/>
        </w:rPr>
        <w:t>论诗学语言与日常语言的区别</w:t>
      </w:r>
      <w:r w:rsidRPr="007951F5">
        <w:rPr>
          <w:rFonts w:ascii="Calibri" w:eastAsia="宋体" w:hAnsi="Calibri" w:cs="Times New Roman" w:hint="eastAsia"/>
          <w:szCs w:val="21"/>
        </w:rPr>
        <w:t>[J].</w:t>
      </w:r>
      <w:r w:rsidRPr="007951F5">
        <w:rPr>
          <w:rFonts w:ascii="Calibri" w:eastAsia="宋体" w:hAnsi="Calibri" w:cs="Times New Roman" w:hint="eastAsia"/>
          <w:szCs w:val="21"/>
        </w:rPr>
        <w:t>华南师范大学学报，</w:t>
      </w:r>
      <w:r w:rsidRPr="007951F5">
        <w:rPr>
          <w:rFonts w:ascii="Calibri" w:eastAsia="宋体" w:hAnsi="Calibri" w:cs="Times New Roman" w:hint="eastAsia"/>
          <w:szCs w:val="21"/>
        </w:rPr>
        <w:t>2018</w:t>
      </w:r>
      <w:r w:rsidRPr="007951F5">
        <w:rPr>
          <w:rFonts w:ascii="Calibri" w:eastAsia="宋体" w:hAnsi="Calibri" w:cs="Times New Roman" w:hint="eastAsia"/>
          <w:szCs w:val="21"/>
        </w:rPr>
        <w:t>（</w:t>
      </w:r>
      <w:r w:rsidRPr="007951F5">
        <w:rPr>
          <w:rFonts w:ascii="Calibri" w:eastAsia="宋体" w:hAnsi="Calibri" w:cs="Times New Roman" w:hint="eastAsia"/>
          <w:szCs w:val="21"/>
        </w:rPr>
        <w:t>5</w:t>
      </w:r>
      <w:r w:rsidRPr="007951F5">
        <w:rPr>
          <w:rFonts w:ascii="Calibri" w:eastAsia="宋体" w:hAnsi="Calibri" w:cs="Times New Roman" w:hint="eastAsia"/>
          <w:szCs w:val="21"/>
        </w:rPr>
        <w:t>）：</w:t>
      </w:r>
      <w:proofErr w:type="gramStart"/>
      <w:r w:rsidRPr="007951F5">
        <w:rPr>
          <w:rFonts w:ascii="Calibri" w:eastAsia="宋体" w:hAnsi="Calibri" w:cs="Times New Roman" w:hint="eastAsia"/>
          <w:szCs w:val="21"/>
        </w:rPr>
        <w:t>15-20.</w:t>
      </w:r>
      <w:proofErr w:type="gramEnd"/>
    </w:p>
    <w:p w:rsidR="007951F5" w:rsidRPr="007951F5" w:rsidRDefault="007951F5" w:rsidP="007951F5">
      <w:pPr>
        <w:spacing w:line="360" w:lineRule="auto"/>
        <w:rPr>
          <w:rFonts w:ascii="Calibri" w:eastAsia="宋体" w:hAnsi="Calibri" w:cs="Times New Roman"/>
          <w:szCs w:val="21"/>
        </w:rPr>
      </w:pPr>
      <w:r w:rsidRPr="007951F5">
        <w:rPr>
          <w:rFonts w:ascii="Calibri" w:eastAsia="宋体" w:hAnsi="Calibri" w:cs="Times New Roman" w:hint="eastAsia"/>
          <w:szCs w:val="21"/>
        </w:rPr>
        <w:t>[3] PIGGOT T M. The cataloguer</w:t>
      </w:r>
      <w:r w:rsidRPr="007951F5">
        <w:rPr>
          <w:rFonts w:ascii="Calibri" w:eastAsia="宋体" w:hAnsi="Calibri" w:cs="Times New Roman"/>
          <w:szCs w:val="21"/>
        </w:rPr>
        <w:t>’</w:t>
      </w:r>
      <w:r w:rsidRPr="007951F5">
        <w:rPr>
          <w:rFonts w:ascii="Calibri" w:eastAsia="宋体" w:hAnsi="Calibri" w:cs="Times New Roman" w:hint="eastAsia"/>
          <w:szCs w:val="21"/>
        </w:rPr>
        <w:t xml:space="preserve">s way through AACR2: form document receipt to document </w:t>
      </w:r>
      <w:proofErr w:type="gramStart"/>
      <w:r w:rsidRPr="007951F5">
        <w:rPr>
          <w:rFonts w:ascii="Calibri" w:eastAsia="宋体" w:hAnsi="Calibri" w:cs="Times New Roman" w:hint="eastAsia"/>
          <w:szCs w:val="21"/>
        </w:rPr>
        <w:t>retrieval[</w:t>
      </w:r>
      <w:proofErr w:type="gramEnd"/>
      <w:r w:rsidRPr="007951F5">
        <w:rPr>
          <w:rFonts w:ascii="Calibri" w:eastAsia="宋体" w:hAnsi="Calibri" w:cs="Times New Roman" w:hint="eastAsia"/>
          <w:szCs w:val="21"/>
        </w:rPr>
        <w:t xml:space="preserve">M]. </w:t>
      </w:r>
      <w:r w:rsidRPr="007951F5">
        <w:rPr>
          <w:rFonts w:ascii="Calibri" w:eastAsia="宋体" w:hAnsi="Calibri" w:cs="Times New Roman"/>
          <w:szCs w:val="21"/>
        </w:rPr>
        <w:t>London</w:t>
      </w:r>
      <w:r w:rsidRPr="007951F5">
        <w:rPr>
          <w:rFonts w:ascii="Calibri" w:eastAsia="宋体" w:hAnsi="Calibri" w:cs="Times New Roman" w:hint="eastAsia"/>
          <w:szCs w:val="21"/>
        </w:rPr>
        <w:t>: The Library Association, 1990.15.</w:t>
      </w:r>
    </w:p>
    <w:p w:rsidR="007951F5" w:rsidRPr="007951F5" w:rsidRDefault="007951F5" w:rsidP="007951F5">
      <w:pPr>
        <w:spacing w:line="360" w:lineRule="auto"/>
        <w:rPr>
          <w:rFonts w:ascii="Calibri" w:eastAsia="宋体" w:hAnsi="Calibri" w:cs="Times New Roman"/>
          <w:szCs w:val="21"/>
        </w:rPr>
      </w:pPr>
      <w:r w:rsidRPr="007951F5">
        <w:rPr>
          <w:rFonts w:ascii="Calibri" w:eastAsia="宋体" w:hAnsi="Calibri" w:cs="Times New Roman" w:hint="eastAsia"/>
          <w:szCs w:val="21"/>
        </w:rPr>
        <w:t xml:space="preserve">[4] </w:t>
      </w:r>
      <w:r w:rsidRPr="007951F5">
        <w:rPr>
          <w:rFonts w:ascii="Calibri" w:eastAsia="宋体" w:hAnsi="Calibri" w:cs="Times New Roman" w:hint="eastAsia"/>
          <w:szCs w:val="21"/>
        </w:rPr>
        <w:t>张志祥</w:t>
      </w:r>
      <w:r w:rsidRPr="007951F5">
        <w:rPr>
          <w:rFonts w:ascii="Calibri" w:eastAsia="宋体" w:hAnsi="Calibri" w:cs="Times New Roman" w:hint="eastAsia"/>
          <w:szCs w:val="21"/>
        </w:rPr>
        <w:t xml:space="preserve">. </w:t>
      </w:r>
      <w:r w:rsidRPr="007951F5">
        <w:rPr>
          <w:rFonts w:ascii="Calibri" w:eastAsia="宋体" w:hAnsi="Calibri" w:cs="Times New Roman" w:hint="eastAsia"/>
          <w:szCs w:val="21"/>
        </w:rPr>
        <w:t>间断动力系统的随机扰动及其在守恒律方程中的应用</w:t>
      </w:r>
      <w:r w:rsidRPr="007951F5">
        <w:rPr>
          <w:rFonts w:ascii="Calibri" w:eastAsia="宋体" w:hAnsi="Calibri" w:cs="Times New Roman" w:hint="eastAsia"/>
          <w:szCs w:val="21"/>
        </w:rPr>
        <w:t xml:space="preserve">[D]. </w:t>
      </w:r>
      <w:r w:rsidRPr="007951F5">
        <w:rPr>
          <w:rFonts w:ascii="Calibri" w:eastAsia="宋体" w:hAnsi="Calibri" w:cs="Times New Roman" w:hint="eastAsia"/>
          <w:szCs w:val="21"/>
        </w:rPr>
        <w:t>北京</w:t>
      </w:r>
      <w:r w:rsidRPr="007951F5">
        <w:rPr>
          <w:rFonts w:ascii="Calibri" w:eastAsia="宋体" w:hAnsi="Calibri" w:cs="Times New Roman" w:hint="eastAsia"/>
          <w:szCs w:val="21"/>
        </w:rPr>
        <w:t xml:space="preserve">: </w:t>
      </w:r>
      <w:r w:rsidRPr="007951F5">
        <w:rPr>
          <w:rFonts w:ascii="Calibri" w:eastAsia="宋体" w:hAnsi="Calibri" w:cs="Times New Roman" w:hint="eastAsia"/>
          <w:szCs w:val="21"/>
        </w:rPr>
        <w:t>北京大学数学学院，</w:t>
      </w:r>
      <w:r w:rsidRPr="007951F5">
        <w:rPr>
          <w:rFonts w:ascii="Calibri" w:eastAsia="宋体" w:hAnsi="Calibri" w:cs="Times New Roman" w:hint="eastAsia"/>
          <w:szCs w:val="21"/>
        </w:rPr>
        <w:t>1998.</w:t>
      </w:r>
    </w:p>
    <w:p w:rsidR="005F22AA" w:rsidRPr="005F22AA" w:rsidRDefault="005F22AA" w:rsidP="005F22AA">
      <w:pPr>
        <w:spacing w:line="360" w:lineRule="auto"/>
        <w:rPr>
          <w:rFonts w:ascii="Calibri" w:eastAsia="宋体" w:hAnsi="Calibri" w:cs="Times New Roman"/>
          <w:szCs w:val="21"/>
        </w:rPr>
      </w:pPr>
      <w:proofErr w:type="spellStart"/>
      <w:r w:rsidRPr="005F22AA">
        <w:rPr>
          <w:rFonts w:ascii="Calibri" w:eastAsia="宋体" w:hAnsi="Calibri" w:cs="Times New Roman"/>
          <w:szCs w:val="21"/>
        </w:rPr>
        <w:t>Tulenheimo</w:t>
      </w:r>
      <w:proofErr w:type="spellEnd"/>
      <w:r w:rsidRPr="005F22AA">
        <w:rPr>
          <w:rFonts w:ascii="Calibri" w:eastAsia="宋体" w:hAnsi="Calibri" w:cs="Times New Roman"/>
          <w:szCs w:val="21"/>
        </w:rPr>
        <w:t xml:space="preserve">, </w:t>
      </w:r>
      <w:proofErr w:type="spellStart"/>
      <w:r w:rsidRPr="005F22AA">
        <w:rPr>
          <w:rFonts w:ascii="Calibri" w:eastAsia="宋体" w:hAnsi="Calibri" w:cs="Times New Roman"/>
          <w:szCs w:val="21"/>
        </w:rPr>
        <w:t>Tero</w:t>
      </w:r>
      <w:proofErr w:type="spellEnd"/>
      <w:r w:rsidRPr="005F22AA">
        <w:rPr>
          <w:rFonts w:ascii="Calibri" w:eastAsia="宋体" w:hAnsi="Calibri" w:cs="Times New Roman"/>
          <w:szCs w:val="21"/>
        </w:rPr>
        <w:t>, "Independence Friendly Logic", The Stanford Encyclopedia of Philosophy (</w:t>
      </w:r>
      <w:proofErr w:type="gramStart"/>
      <w:r w:rsidRPr="005F22AA">
        <w:rPr>
          <w:rFonts w:ascii="Calibri" w:eastAsia="宋体" w:hAnsi="Calibri" w:cs="Times New Roman"/>
          <w:szCs w:val="21"/>
        </w:rPr>
        <w:t>Fall</w:t>
      </w:r>
      <w:proofErr w:type="gramEnd"/>
      <w:r w:rsidRPr="005F22AA">
        <w:rPr>
          <w:rFonts w:ascii="Calibri" w:eastAsia="宋体" w:hAnsi="Calibri" w:cs="Times New Roman"/>
          <w:szCs w:val="21"/>
        </w:rPr>
        <w:t xml:space="preserve"> 2020 Edition), Edward N. </w:t>
      </w:r>
      <w:proofErr w:type="spellStart"/>
      <w:r w:rsidRPr="005F22AA">
        <w:rPr>
          <w:rFonts w:ascii="Calibri" w:eastAsia="宋体" w:hAnsi="Calibri" w:cs="Times New Roman"/>
          <w:szCs w:val="21"/>
        </w:rPr>
        <w:t>Zalta</w:t>
      </w:r>
      <w:proofErr w:type="spellEnd"/>
      <w:r w:rsidRPr="005F22AA">
        <w:rPr>
          <w:rFonts w:ascii="Calibri" w:eastAsia="宋体" w:hAnsi="Calibri" w:cs="Times New Roman"/>
          <w:szCs w:val="21"/>
        </w:rPr>
        <w:t xml:space="preserve"> (ed.), URL = &lt;https://plato.stanford.edu/archives/fall2020/entries/logic-if/&gt;.</w:t>
      </w:r>
    </w:p>
    <w:p w:rsidR="005F22AA" w:rsidRPr="005F22AA" w:rsidRDefault="005F22AA" w:rsidP="005F22AA">
      <w:pPr>
        <w:spacing w:line="360" w:lineRule="auto"/>
        <w:rPr>
          <w:rFonts w:ascii="Calibri" w:eastAsia="宋体" w:hAnsi="Calibri" w:cs="Times New Roman"/>
          <w:szCs w:val="21"/>
        </w:rPr>
      </w:pPr>
    </w:p>
    <w:p w:rsidR="005F22AA" w:rsidRDefault="005F22AA" w:rsidP="005F22AA">
      <w:pPr>
        <w:spacing w:line="360" w:lineRule="auto"/>
        <w:rPr>
          <w:rFonts w:ascii="Calibri" w:eastAsia="宋体" w:hAnsi="Calibri" w:cs="Times New Roman" w:hint="eastAsia"/>
          <w:szCs w:val="21"/>
        </w:rPr>
      </w:pPr>
      <w:proofErr w:type="spellStart"/>
      <w:r w:rsidRPr="005F22AA">
        <w:rPr>
          <w:rFonts w:ascii="Calibri" w:eastAsia="宋体" w:hAnsi="Calibri" w:cs="Times New Roman"/>
          <w:szCs w:val="21"/>
        </w:rPr>
        <w:t>Galliani</w:t>
      </w:r>
      <w:proofErr w:type="spellEnd"/>
      <w:r w:rsidRPr="005F22AA">
        <w:rPr>
          <w:rFonts w:ascii="Calibri" w:eastAsia="宋体" w:hAnsi="Calibri" w:cs="Times New Roman"/>
          <w:szCs w:val="21"/>
        </w:rPr>
        <w:t>, Pietro, "Dependence Logic", The Stanford Encyclopedia of Philosophy (</w:t>
      </w:r>
      <w:proofErr w:type="gramStart"/>
      <w:r w:rsidRPr="005F22AA">
        <w:rPr>
          <w:rFonts w:ascii="Calibri" w:eastAsia="宋体" w:hAnsi="Calibri" w:cs="Times New Roman"/>
          <w:szCs w:val="21"/>
        </w:rPr>
        <w:t>Summer</w:t>
      </w:r>
      <w:proofErr w:type="gramEnd"/>
      <w:r w:rsidRPr="005F22AA">
        <w:rPr>
          <w:rFonts w:ascii="Calibri" w:eastAsia="宋体" w:hAnsi="Calibri" w:cs="Times New Roman"/>
          <w:szCs w:val="21"/>
        </w:rPr>
        <w:t xml:space="preserve"> 2021 Edition), Edward N. </w:t>
      </w:r>
      <w:proofErr w:type="spellStart"/>
      <w:r w:rsidRPr="005F22AA">
        <w:rPr>
          <w:rFonts w:ascii="Calibri" w:eastAsia="宋体" w:hAnsi="Calibri" w:cs="Times New Roman"/>
          <w:szCs w:val="21"/>
        </w:rPr>
        <w:t>Zalta</w:t>
      </w:r>
      <w:proofErr w:type="spellEnd"/>
      <w:r w:rsidRPr="005F22AA">
        <w:rPr>
          <w:rFonts w:ascii="Calibri" w:eastAsia="宋体" w:hAnsi="Calibri" w:cs="Times New Roman"/>
          <w:szCs w:val="21"/>
        </w:rPr>
        <w:t xml:space="preserve"> (ed.), URL = &lt;https://plato.stanford.edu/archives/sum2021/entries/logic-dependence/&gt;.</w:t>
      </w:r>
      <w:r w:rsidRPr="005F22AA">
        <w:rPr>
          <w:rFonts w:ascii="Calibri" w:eastAsia="宋体" w:hAnsi="Calibri" w:cs="Times New Roman" w:hint="eastAsia"/>
          <w:szCs w:val="21"/>
        </w:rPr>
        <w:t xml:space="preserve"> </w:t>
      </w:r>
    </w:p>
    <w:p w:rsidR="007951F5" w:rsidRPr="007951F5" w:rsidRDefault="007951F5" w:rsidP="005F22AA">
      <w:pPr>
        <w:spacing w:line="360" w:lineRule="auto"/>
        <w:rPr>
          <w:rFonts w:ascii="Calibri" w:eastAsia="宋体" w:hAnsi="Calibri" w:cs="Times New Roman"/>
          <w:szCs w:val="21"/>
        </w:rPr>
      </w:pPr>
      <w:bookmarkStart w:id="0" w:name="_GoBack"/>
      <w:bookmarkEnd w:id="0"/>
      <w:r w:rsidRPr="007951F5">
        <w:rPr>
          <w:rFonts w:ascii="Calibri" w:eastAsia="宋体" w:hAnsi="Calibri" w:cs="Times New Roman" w:hint="eastAsia"/>
          <w:szCs w:val="21"/>
        </w:rPr>
        <w:t xml:space="preserve">[7] </w:t>
      </w:r>
      <w:r w:rsidRPr="007951F5">
        <w:rPr>
          <w:rFonts w:ascii="Calibri" w:eastAsia="宋体" w:hAnsi="Calibri" w:cs="Times New Roman" w:hint="eastAsia"/>
          <w:szCs w:val="21"/>
        </w:rPr>
        <w:t>中国力学学会</w:t>
      </w:r>
      <w:r w:rsidRPr="007951F5">
        <w:rPr>
          <w:rFonts w:ascii="Calibri" w:eastAsia="宋体" w:hAnsi="Calibri" w:cs="Times New Roman" w:hint="eastAsia"/>
          <w:szCs w:val="21"/>
        </w:rPr>
        <w:t xml:space="preserve">. </w:t>
      </w:r>
      <w:r w:rsidRPr="007951F5">
        <w:rPr>
          <w:rFonts w:ascii="Calibri" w:eastAsia="宋体" w:hAnsi="Calibri" w:cs="Times New Roman" w:hint="eastAsia"/>
          <w:szCs w:val="21"/>
        </w:rPr>
        <w:t>第</w:t>
      </w:r>
      <w:r w:rsidRPr="007951F5">
        <w:rPr>
          <w:rFonts w:ascii="Calibri" w:eastAsia="宋体" w:hAnsi="Calibri" w:cs="Times New Roman" w:hint="eastAsia"/>
          <w:szCs w:val="21"/>
        </w:rPr>
        <w:t>3</w:t>
      </w:r>
      <w:r w:rsidRPr="007951F5">
        <w:rPr>
          <w:rFonts w:ascii="Calibri" w:eastAsia="宋体" w:hAnsi="Calibri" w:cs="Times New Roman" w:hint="eastAsia"/>
          <w:szCs w:val="21"/>
        </w:rPr>
        <w:t>届全国实验流体力学学术会议论文集</w:t>
      </w:r>
      <w:r w:rsidRPr="007951F5">
        <w:rPr>
          <w:rFonts w:ascii="Calibri" w:eastAsia="宋体" w:hAnsi="Calibri" w:cs="Times New Roman" w:hint="eastAsia"/>
          <w:szCs w:val="21"/>
        </w:rPr>
        <w:t xml:space="preserve">[C]. </w:t>
      </w:r>
      <w:r w:rsidRPr="007951F5">
        <w:rPr>
          <w:rFonts w:ascii="Calibri" w:eastAsia="宋体" w:hAnsi="Calibri" w:cs="Times New Roman" w:hint="eastAsia"/>
          <w:szCs w:val="21"/>
        </w:rPr>
        <w:t>天津</w:t>
      </w:r>
      <w:r w:rsidRPr="007951F5">
        <w:rPr>
          <w:rFonts w:ascii="Calibri" w:eastAsia="宋体" w:hAnsi="Calibri" w:cs="Times New Roman" w:hint="eastAsia"/>
          <w:szCs w:val="21"/>
        </w:rPr>
        <w:t>:[</w:t>
      </w:r>
      <w:r w:rsidRPr="007951F5">
        <w:rPr>
          <w:rFonts w:ascii="Calibri" w:eastAsia="宋体" w:hAnsi="Calibri" w:cs="Times New Roman" w:hint="eastAsia"/>
          <w:szCs w:val="21"/>
        </w:rPr>
        <w:t>出版者不祥</w:t>
      </w:r>
      <w:r w:rsidRPr="007951F5">
        <w:rPr>
          <w:rFonts w:ascii="Calibri" w:eastAsia="宋体" w:hAnsi="Calibri" w:cs="Times New Roman" w:hint="eastAsia"/>
          <w:szCs w:val="21"/>
        </w:rPr>
        <w:t>]</w:t>
      </w:r>
      <w:r w:rsidRPr="007951F5">
        <w:rPr>
          <w:rFonts w:ascii="Calibri" w:eastAsia="宋体" w:hAnsi="Calibri" w:cs="Times New Roman" w:hint="eastAsia"/>
          <w:szCs w:val="21"/>
        </w:rPr>
        <w:t>，</w:t>
      </w:r>
      <w:r w:rsidRPr="007951F5">
        <w:rPr>
          <w:rFonts w:ascii="Calibri" w:eastAsia="宋体" w:hAnsi="Calibri" w:cs="Times New Roman" w:hint="eastAsia"/>
          <w:szCs w:val="21"/>
        </w:rPr>
        <w:t>1990.</w:t>
      </w:r>
    </w:p>
    <w:p w:rsidR="007951F5" w:rsidRPr="007951F5" w:rsidRDefault="007951F5" w:rsidP="007951F5">
      <w:pPr>
        <w:spacing w:line="360" w:lineRule="auto"/>
        <w:rPr>
          <w:rFonts w:ascii="Calibri" w:eastAsia="宋体" w:hAnsi="Calibri" w:cs="Times New Roman"/>
          <w:szCs w:val="21"/>
        </w:rPr>
      </w:pPr>
      <w:r w:rsidRPr="007951F5">
        <w:rPr>
          <w:rFonts w:ascii="Calibri" w:eastAsia="宋体" w:hAnsi="Calibri" w:cs="Times New Roman" w:hint="eastAsia"/>
          <w:szCs w:val="21"/>
        </w:rPr>
        <w:t>如有转引用</w:t>
      </w:r>
      <w:r w:rsidRPr="007951F5">
        <w:rPr>
          <w:rFonts w:ascii="Calibri" w:eastAsia="宋体" w:hAnsi="Calibri" w:cs="Times New Roman" w:hint="eastAsia"/>
          <w:szCs w:val="21"/>
        </w:rPr>
        <w:t xml:space="preserve"> [</w:t>
      </w:r>
      <w:r w:rsidRPr="007951F5">
        <w:rPr>
          <w:rFonts w:ascii="Calibri" w:eastAsia="宋体" w:hAnsi="Calibri" w:cs="Times New Roman" w:hint="eastAsia"/>
          <w:szCs w:val="21"/>
        </w:rPr>
        <w:t>序号</w:t>
      </w:r>
      <w:r w:rsidRPr="007951F5">
        <w:rPr>
          <w:rFonts w:ascii="Calibri" w:eastAsia="宋体" w:hAnsi="Calibri" w:cs="Times New Roman" w:hint="eastAsia"/>
          <w:szCs w:val="21"/>
        </w:rPr>
        <w:t xml:space="preserve">] </w:t>
      </w:r>
      <w:r w:rsidRPr="007951F5">
        <w:rPr>
          <w:rFonts w:ascii="Calibri" w:eastAsia="宋体" w:hAnsi="Calibri" w:cs="Times New Roman" w:hint="eastAsia"/>
          <w:szCs w:val="21"/>
        </w:rPr>
        <w:t>转引自：张三</w:t>
      </w:r>
      <w:r w:rsidRPr="007951F5">
        <w:rPr>
          <w:rFonts w:ascii="Calibri" w:eastAsia="宋体" w:hAnsi="Calibri" w:cs="Times New Roman" w:hint="eastAsia"/>
          <w:szCs w:val="21"/>
        </w:rPr>
        <w:t>.</w:t>
      </w:r>
      <w:r w:rsidRPr="007951F5">
        <w:rPr>
          <w:rFonts w:ascii="Calibri" w:eastAsia="宋体" w:hAnsi="Calibri" w:cs="Times New Roman" w:hint="eastAsia"/>
          <w:szCs w:val="21"/>
        </w:rPr>
        <w:t>论诗学语言与日常语言的区别</w:t>
      </w:r>
      <w:r w:rsidRPr="007951F5">
        <w:rPr>
          <w:rFonts w:ascii="Calibri" w:eastAsia="宋体" w:hAnsi="Calibri" w:cs="Times New Roman" w:hint="eastAsia"/>
          <w:szCs w:val="21"/>
        </w:rPr>
        <w:t>[J].</w:t>
      </w:r>
      <w:r w:rsidRPr="007951F5">
        <w:rPr>
          <w:rFonts w:ascii="Calibri" w:eastAsia="宋体" w:hAnsi="Calibri" w:cs="Times New Roman" w:hint="eastAsia"/>
          <w:szCs w:val="21"/>
        </w:rPr>
        <w:t>华南师范大学学报，</w:t>
      </w:r>
      <w:r w:rsidRPr="007951F5">
        <w:rPr>
          <w:rFonts w:ascii="Calibri" w:eastAsia="宋体" w:hAnsi="Calibri" w:cs="Times New Roman" w:hint="eastAsia"/>
          <w:szCs w:val="21"/>
        </w:rPr>
        <w:t>2018</w:t>
      </w:r>
      <w:r w:rsidRPr="007951F5">
        <w:rPr>
          <w:rFonts w:ascii="Calibri" w:eastAsia="宋体" w:hAnsi="Calibri" w:cs="Times New Roman" w:hint="eastAsia"/>
          <w:szCs w:val="21"/>
        </w:rPr>
        <w:t>（</w:t>
      </w:r>
      <w:r w:rsidRPr="007951F5">
        <w:rPr>
          <w:rFonts w:ascii="Calibri" w:eastAsia="宋体" w:hAnsi="Calibri" w:cs="Times New Roman" w:hint="eastAsia"/>
          <w:szCs w:val="21"/>
        </w:rPr>
        <w:t>5</w:t>
      </w:r>
      <w:r w:rsidRPr="007951F5">
        <w:rPr>
          <w:rFonts w:ascii="Calibri" w:eastAsia="宋体" w:hAnsi="Calibri" w:cs="Times New Roman" w:hint="eastAsia"/>
          <w:szCs w:val="21"/>
        </w:rPr>
        <w:t>）：</w:t>
      </w:r>
      <w:proofErr w:type="gramStart"/>
      <w:r w:rsidRPr="007951F5">
        <w:rPr>
          <w:rFonts w:ascii="Calibri" w:eastAsia="宋体" w:hAnsi="Calibri" w:cs="Times New Roman" w:hint="eastAsia"/>
          <w:szCs w:val="21"/>
        </w:rPr>
        <w:t>15-20.</w:t>
      </w:r>
      <w:proofErr w:type="gramEnd"/>
    </w:p>
    <w:p w:rsidR="007951F5" w:rsidRPr="007951F5" w:rsidRDefault="007951F5" w:rsidP="00F95E65">
      <w:pPr>
        <w:jc w:val="left"/>
        <w:rPr>
          <w:rFonts w:ascii="黑体" w:eastAsia="黑体" w:hAnsi="黑体"/>
          <w:szCs w:val="21"/>
        </w:rPr>
      </w:pPr>
    </w:p>
    <w:sectPr w:rsidR="007951F5" w:rsidRPr="007951F5" w:rsidSect="00FF76EC">
      <w:headerReference w:type="even" r:id="rId8"/>
      <w:headerReference w:type="default" r:id="rId9"/>
      <w:pgSz w:w="12240" w:h="20160" w:code="5"/>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4D4" w:rsidRDefault="008434D4" w:rsidP="00310DB5">
      <w:r>
        <w:separator/>
      </w:r>
    </w:p>
  </w:endnote>
  <w:endnote w:type="continuationSeparator" w:id="0">
    <w:p w:rsidR="008434D4" w:rsidRDefault="008434D4" w:rsidP="0031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txsy">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txsyc">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LMSans12-Regular-Identity-H">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4D4" w:rsidRDefault="008434D4" w:rsidP="00310DB5">
      <w:r>
        <w:separator/>
      </w:r>
    </w:p>
  </w:footnote>
  <w:footnote w:type="continuationSeparator" w:id="0">
    <w:p w:rsidR="008434D4" w:rsidRDefault="008434D4" w:rsidP="00310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DB5" w:rsidRDefault="00310DB5" w:rsidP="00310DB5">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DB5" w:rsidRDefault="00310DB5" w:rsidP="00310DB5">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159"/>
    <w:multiLevelType w:val="hybridMultilevel"/>
    <w:tmpl w:val="14489336"/>
    <w:lvl w:ilvl="0" w:tplc="51E8C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8D6151"/>
    <w:multiLevelType w:val="multilevel"/>
    <w:tmpl w:val="F1D647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0B"/>
    <w:rsid w:val="000004BF"/>
    <w:rsid w:val="000010F2"/>
    <w:rsid w:val="00001CD5"/>
    <w:rsid w:val="00013CDF"/>
    <w:rsid w:val="00016A2D"/>
    <w:rsid w:val="00032CFB"/>
    <w:rsid w:val="00034CC2"/>
    <w:rsid w:val="00053A11"/>
    <w:rsid w:val="00072AA6"/>
    <w:rsid w:val="0007501B"/>
    <w:rsid w:val="00085851"/>
    <w:rsid w:val="00087C18"/>
    <w:rsid w:val="00092D57"/>
    <w:rsid w:val="000975DF"/>
    <w:rsid w:val="000E2F3A"/>
    <w:rsid w:val="000E5703"/>
    <w:rsid w:val="000E680F"/>
    <w:rsid w:val="000E7C04"/>
    <w:rsid w:val="00110AD0"/>
    <w:rsid w:val="00114BE8"/>
    <w:rsid w:val="00122B96"/>
    <w:rsid w:val="00126B6B"/>
    <w:rsid w:val="00131AE0"/>
    <w:rsid w:val="00136647"/>
    <w:rsid w:val="00141F8B"/>
    <w:rsid w:val="0016390D"/>
    <w:rsid w:val="00164C58"/>
    <w:rsid w:val="001748E8"/>
    <w:rsid w:val="00192F31"/>
    <w:rsid w:val="001A1296"/>
    <w:rsid w:val="001A17B2"/>
    <w:rsid w:val="001A3836"/>
    <w:rsid w:val="001A6295"/>
    <w:rsid w:val="001C1C11"/>
    <w:rsid w:val="001F3246"/>
    <w:rsid w:val="001F38D6"/>
    <w:rsid w:val="001F47CF"/>
    <w:rsid w:val="001F7AEE"/>
    <w:rsid w:val="002006CE"/>
    <w:rsid w:val="002072D2"/>
    <w:rsid w:val="002117AB"/>
    <w:rsid w:val="00236F81"/>
    <w:rsid w:val="00262F7E"/>
    <w:rsid w:val="00274EA7"/>
    <w:rsid w:val="00291E37"/>
    <w:rsid w:val="002B0BD2"/>
    <w:rsid w:val="002C02DD"/>
    <w:rsid w:val="002C1ACF"/>
    <w:rsid w:val="002D4C33"/>
    <w:rsid w:val="002F4339"/>
    <w:rsid w:val="00310DB5"/>
    <w:rsid w:val="00314373"/>
    <w:rsid w:val="003156B8"/>
    <w:rsid w:val="0033086D"/>
    <w:rsid w:val="00331904"/>
    <w:rsid w:val="003350C7"/>
    <w:rsid w:val="00341C09"/>
    <w:rsid w:val="0035233C"/>
    <w:rsid w:val="0035308C"/>
    <w:rsid w:val="00362588"/>
    <w:rsid w:val="003703BB"/>
    <w:rsid w:val="00373AC7"/>
    <w:rsid w:val="0037772C"/>
    <w:rsid w:val="003835A9"/>
    <w:rsid w:val="00387CD9"/>
    <w:rsid w:val="003B469A"/>
    <w:rsid w:val="003B6080"/>
    <w:rsid w:val="003F0BBA"/>
    <w:rsid w:val="00420A66"/>
    <w:rsid w:val="00430228"/>
    <w:rsid w:val="004309F0"/>
    <w:rsid w:val="004405B6"/>
    <w:rsid w:val="0044249D"/>
    <w:rsid w:val="004470E5"/>
    <w:rsid w:val="00474343"/>
    <w:rsid w:val="0048425A"/>
    <w:rsid w:val="004941A3"/>
    <w:rsid w:val="004A0B20"/>
    <w:rsid w:val="004A216A"/>
    <w:rsid w:val="004B279C"/>
    <w:rsid w:val="004B2B31"/>
    <w:rsid w:val="004B3DF2"/>
    <w:rsid w:val="004B6BC8"/>
    <w:rsid w:val="00514784"/>
    <w:rsid w:val="00517598"/>
    <w:rsid w:val="00522692"/>
    <w:rsid w:val="00523452"/>
    <w:rsid w:val="005307B9"/>
    <w:rsid w:val="00532B5A"/>
    <w:rsid w:val="0053564D"/>
    <w:rsid w:val="00537077"/>
    <w:rsid w:val="005412E7"/>
    <w:rsid w:val="00541309"/>
    <w:rsid w:val="00541C8A"/>
    <w:rsid w:val="00545429"/>
    <w:rsid w:val="00550A8B"/>
    <w:rsid w:val="00566F47"/>
    <w:rsid w:val="00577498"/>
    <w:rsid w:val="00582D51"/>
    <w:rsid w:val="00592762"/>
    <w:rsid w:val="00595573"/>
    <w:rsid w:val="005B4A41"/>
    <w:rsid w:val="005C3FD6"/>
    <w:rsid w:val="005C7828"/>
    <w:rsid w:val="005D1243"/>
    <w:rsid w:val="005D1381"/>
    <w:rsid w:val="005E3478"/>
    <w:rsid w:val="005F22AA"/>
    <w:rsid w:val="005F4A45"/>
    <w:rsid w:val="005F726F"/>
    <w:rsid w:val="006101C3"/>
    <w:rsid w:val="0061479F"/>
    <w:rsid w:val="00620854"/>
    <w:rsid w:val="00633B29"/>
    <w:rsid w:val="006600D8"/>
    <w:rsid w:val="00663E15"/>
    <w:rsid w:val="00670CF9"/>
    <w:rsid w:val="006773E3"/>
    <w:rsid w:val="006817C9"/>
    <w:rsid w:val="006B473C"/>
    <w:rsid w:val="006C4ECF"/>
    <w:rsid w:val="006D6855"/>
    <w:rsid w:val="006D7600"/>
    <w:rsid w:val="006E0BAD"/>
    <w:rsid w:val="006E25A3"/>
    <w:rsid w:val="006E575F"/>
    <w:rsid w:val="006F4067"/>
    <w:rsid w:val="00703011"/>
    <w:rsid w:val="00712DE0"/>
    <w:rsid w:val="00753042"/>
    <w:rsid w:val="00753D87"/>
    <w:rsid w:val="007714F9"/>
    <w:rsid w:val="007717B7"/>
    <w:rsid w:val="00772CB8"/>
    <w:rsid w:val="0077482F"/>
    <w:rsid w:val="007904BC"/>
    <w:rsid w:val="007951F5"/>
    <w:rsid w:val="007A56CE"/>
    <w:rsid w:val="007A5B24"/>
    <w:rsid w:val="007B02BF"/>
    <w:rsid w:val="007B75DA"/>
    <w:rsid w:val="007D1BCA"/>
    <w:rsid w:val="007E66E0"/>
    <w:rsid w:val="007F00A8"/>
    <w:rsid w:val="00815895"/>
    <w:rsid w:val="00826120"/>
    <w:rsid w:val="008434D4"/>
    <w:rsid w:val="00851786"/>
    <w:rsid w:val="008573E8"/>
    <w:rsid w:val="00886A0A"/>
    <w:rsid w:val="00887588"/>
    <w:rsid w:val="00895AF7"/>
    <w:rsid w:val="008A13EE"/>
    <w:rsid w:val="008A38DC"/>
    <w:rsid w:val="008A4E23"/>
    <w:rsid w:val="008A7315"/>
    <w:rsid w:val="008B439A"/>
    <w:rsid w:val="008C78BE"/>
    <w:rsid w:val="008D6CA7"/>
    <w:rsid w:val="008E22E3"/>
    <w:rsid w:val="008E7423"/>
    <w:rsid w:val="008F4D57"/>
    <w:rsid w:val="00915120"/>
    <w:rsid w:val="009157F4"/>
    <w:rsid w:val="009164A1"/>
    <w:rsid w:val="00947D4A"/>
    <w:rsid w:val="0095188C"/>
    <w:rsid w:val="00955C37"/>
    <w:rsid w:val="00966475"/>
    <w:rsid w:val="00972732"/>
    <w:rsid w:val="00981C77"/>
    <w:rsid w:val="009854A0"/>
    <w:rsid w:val="009B0EDE"/>
    <w:rsid w:val="009C2A56"/>
    <w:rsid w:val="009E076D"/>
    <w:rsid w:val="00A11E36"/>
    <w:rsid w:val="00A26900"/>
    <w:rsid w:val="00A32365"/>
    <w:rsid w:val="00A631CC"/>
    <w:rsid w:val="00A679DB"/>
    <w:rsid w:val="00A769F3"/>
    <w:rsid w:val="00A830E3"/>
    <w:rsid w:val="00A84CFD"/>
    <w:rsid w:val="00A8758C"/>
    <w:rsid w:val="00A932CA"/>
    <w:rsid w:val="00AA0CDD"/>
    <w:rsid w:val="00AA1F0D"/>
    <w:rsid w:val="00AB6260"/>
    <w:rsid w:val="00AC0469"/>
    <w:rsid w:val="00AD4FC1"/>
    <w:rsid w:val="00AD545F"/>
    <w:rsid w:val="00AD5A26"/>
    <w:rsid w:val="00AD7B9C"/>
    <w:rsid w:val="00AE476D"/>
    <w:rsid w:val="00B1440A"/>
    <w:rsid w:val="00B24F26"/>
    <w:rsid w:val="00B675C8"/>
    <w:rsid w:val="00BA441D"/>
    <w:rsid w:val="00BA7C47"/>
    <w:rsid w:val="00BB6101"/>
    <w:rsid w:val="00BC6EAE"/>
    <w:rsid w:val="00BD7E67"/>
    <w:rsid w:val="00BF1BD5"/>
    <w:rsid w:val="00BF29C2"/>
    <w:rsid w:val="00C016D5"/>
    <w:rsid w:val="00C135FE"/>
    <w:rsid w:val="00C225DF"/>
    <w:rsid w:val="00C22D33"/>
    <w:rsid w:val="00C30CBF"/>
    <w:rsid w:val="00C3169A"/>
    <w:rsid w:val="00C33380"/>
    <w:rsid w:val="00C47CBC"/>
    <w:rsid w:val="00C60E65"/>
    <w:rsid w:val="00C71A33"/>
    <w:rsid w:val="00C7457F"/>
    <w:rsid w:val="00C74F9A"/>
    <w:rsid w:val="00C819F5"/>
    <w:rsid w:val="00C86AE5"/>
    <w:rsid w:val="00C90C64"/>
    <w:rsid w:val="00C90CA2"/>
    <w:rsid w:val="00C934D1"/>
    <w:rsid w:val="00CB298E"/>
    <w:rsid w:val="00CC7B2A"/>
    <w:rsid w:val="00CE1E35"/>
    <w:rsid w:val="00CF7978"/>
    <w:rsid w:val="00D05649"/>
    <w:rsid w:val="00D113F5"/>
    <w:rsid w:val="00D154CE"/>
    <w:rsid w:val="00D20122"/>
    <w:rsid w:val="00D3505C"/>
    <w:rsid w:val="00D36D18"/>
    <w:rsid w:val="00D47B03"/>
    <w:rsid w:val="00D67210"/>
    <w:rsid w:val="00D7322D"/>
    <w:rsid w:val="00D907AE"/>
    <w:rsid w:val="00DA3D02"/>
    <w:rsid w:val="00DC69DD"/>
    <w:rsid w:val="00DD6057"/>
    <w:rsid w:val="00DF4C76"/>
    <w:rsid w:val="00E07D5E"/>
    <w:rsid w:val="00E100BF"/>
    <w:rsid w:val="00E273E5"/>
    <w:rsid w:val="00E336AB"/>
    <w:rsid w:val="00E43B07"/>
    <w:rsid w:val="00E54EAF"/>
    <w:rsid w:val="00E915EF"/>
    <w:rsid w:val="00E93488"/>
    <w:rsid w:val="00EA4B5A"/>
    <w:rsid w:val="00EA5DC4"/>
    <w:rsid w:val="00ED5BFF"/>
    <w:rsid w:val="00ED6A81"/>
    <w:rsid w:val="00EF2D54"/>
    <w:rsid w:val="00EF37EE"/>
    <w:rsid w:val="00F10DB2"/>
    <w:rsid w:val="00F11CC4"/>
    <w:rsid w:val="00F2541C"/>
    <w:rsid w:val="00F32D03"/>
    <w:rsid w:val="00F52784"/>
    <w:rsid w:val="00F52D1B"/>
    <w:rsid w:val="00F56A0B"/>
    <w:rsid w:val="00F85273"/>
    <w:rsid w:val="00F85722"/>
    <w:rsid w:val="00F94DAF"/>
    <w:rsid w:val="00F95E65"/>
    <w:rsid w:val="00FC0C0B"/>
    <w:rsid w:val="00FC5BE6"/>
    <w:rsid w:val="00FC68E1"/>
    <w:rsid w:val="00FD0921"/>
    <w:rsid w:val="00FD6366"/>
    <w:rsid w:val="00FD72E9"/>
    <w:rsid w:val="00FE30FE"/>
    <w:rsid w:val="00FF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C7B2A"/>
    <w:rPr>
      <w:rFonts w:ascii="MicrosoftYaHei" w:hAnsi="MicrosoftYaHei" w:hint="default"/>
      <w:b w:val="0"/>
      <w:bCs w:val="0"/>
      <w:i w:val="0"/>
      <w:iCs w:val="0"/>
      <w:color w:val="000000"/>
      <w:sz w:val="24"/>
      <w:szCs w:val="24"/>
    </w:rPr>
  </w:style>
  <w:style w:type="character" w:customStyle="1" w:styleId="fontstyle21">
    <w:name w:val="fontstyle21"/>
    <w:basedOn w:val="a0"/>
    <w:rsid w:val="00CC7B2A"/>
    <w:rPr>
      <w:rFonts w:ascii="NimbusRomNo9L-ReguItal" w:hAnsi="NimbusRomNo9L-ReguItal" w:hint="default"/>
      <w:b w:val="0"/>
      <w:bCs w:val="0"/>
      <w:i/>
      <w:iCs/>
      <w:color w:val="000000"/>
      <w:sz w:val="24"/>
      <w:szCs w:val="24"/>
    </w:rPr>
  </w:style>
  <w:style w:type="character" w:customStyle="1" w:styleId="fontstyle31">
    <w:name w:val="fontstyle31"/>
    <w:basedOn w:val="a0"/>
    <w:rsid w:val="00CC7B2A"/>
    <w:rPr>
      <w:rFonts w:ascii="rtxr" w:hAnsi="rtxr" w:hint="default"/>
      <w:b w:val="0"/>
      <w:bCs w:val="0"/>
      <w:i w:val="0"/>
      <w:iCs w:val="0"/>
      <w:color w:val="000000"/>
      <w:sz w:val="24"/>
      <w:szCs w:val="24"/>
    </w:rPr>
  </w:style>
  <w:style w:type="character" w:customStyle="1" w:styleId="fontstyle41">
    <w:name w:val="fontstyle41"/>
    <w:basedOn w:val="a0"/>
    <w:rsid w:val="00CC7B2A"/>
    <w:rPr>
      <w:rFonts w:ascii="txsy" w:hAnsi="txsy" w:hint="default"/>
      <w:b w:val="0"/>
      <w:bCs w:val="0"/>
      <w:i w:val="0"/>
      <w:iCs w:val="0"/>
      <w:color w:val="000000"/>
      <w:sz w:val="24"/>
      <w:szCs w:val="24"/>
    </w:rPr>
  </w:style>
  <w:style w:type="character" w:customStyle="1" w:styleId="fontstyle51">
    <w:name w:val="fontstyle51"/>
    <w:basedOn w:val="a0"/>
    <w:rsid w:val="00CC7B2A"/>
    <w:rPr>
      <w:rFonts w:ascii="rtxmi" w:hAnsi="rtxmi" w:hint="default"/>
      <w:b w:val="0"/>
      <w:bCs w:val="0"/>
      <w:i w:val="0"/>
      <w:iCs w:val="0"/>
      <w:color w:val="000000"/>
      <w:sz w:val="24"/>
      <w:szCs w:val="24"/>
    </w:rPr>
  </w:style>
  <w:style w:type="character" w:customStyle="1" w:styleId="fontstyle61">
    <w:name w:val="fontstyle61"/>
    <w:basedOn w:val="a0"/>
    <w:rsid w:val="00CC7B2A"/>
    <w:rPr>
      <w:rFonts w:ascii="txsyc" w:hAnsi="txsyc" w:hint="default"/>
      <w:b w:val="0"/>
      <w:bCs w:val="0"/>
      <w:i w:val="0"/>
      <w:iCs w:val="0"/>
      <w:color w:val="000000"/>
      <w:sz w:val="24"/>
      <w:szCs w:val="24"/>
    </w:rPr>
  </w:style>
  <w:style w:type="character" w:customStyle="1" w:styleId="fontstyle71">
    <w:name w:val="fontstyle71"/>
    <w:basedOn w:val="a0"/>
    <w:rsid w:val="00CC7B2A"/>
    <w:rPr>
      <w:rFonts w:ascii="NimbusRomNo9L-Regu" w:hAnsi="NimbusRomNo9L-Regu" w:hint="default"/>
      <w:b w:val="0"/>
      <w:bCs w:val="0"/>
      <w:i w:val="0"/>
      <w:iCs w:val="0"/>
      <w:color w:val="000000"/>
      <w:sz w:val="24"/>
      <w:szCs w:val="24"/>
    </w:rPr>
  </w:style>
  <w:style w:type="character" w:customStyle="1" w:styleId="fontstyle81">
    <w:name w:val="fontstyle81"/>
    <w:basedOn w:val="a0"/>
    <w:rsid w:val="00CC7B2A"/>
    <w:rPr>
      <w:rFonts w:ascii="LMSans12-Regular-Identity-H" w:hAnsi="LMSans12-Regular-Identity-H" w:hint="default"/>
      <w:b w:val="0"/>
      <w:bCs w:val="0"/>
      <w:i w:val="0"/>
      <w:iCs w:val="0"/>
      <w:color w:val="000000"/>
      <w:sz w:val="24"/>
      <w:szCs w:val="24"/>
    </w:rPr>
  </w:style>
  <w:style w:type="paragraph" w:styleId="a3">
    <w:name w:val="Balloon Text"/>
    <w:basedOn w:val="a"/>
    <w:link w:val="Char"/>
    <w:uiPriority w:val="99"/>
    <w:semiHidden/>
    <w:unhideWhenUsed/>
    <w:rsid w:val="007714F9"/>
    <w:rPr>
      <w:sz w:val="18"/>
      <w:szCs w:val="18"/>
    </w:rPr>
  </w:style>
  <w:style w:type="character" w:customStyle="1" w:styleId="Char">
    <w:name w:val="批注框文本 Char"/>
    <w:basedOn w:val="a0"/>
    <w:link w:val="a3"/>
    <w:uiPriority w:val="99"/>
    <w:semiHidden/>
    <w:rsid w:val="007714F9"/>
    <w:rPr>
      <w:sz w:val="18"/>
      <w:szCs w:val="18"/>
    </w:rPr>
  </w:style>
  <w:style w:type="character" w:styleId="a4">
    <w:name w:val="Placeholder Text"/>
    <w:basedOn w:val="a0"/>
    <w:uiPriority w:val="99"/>
    <w:semiHidden/>
    <w:rsid w:val="00373AC7"/>
    <w:rPr>
      <w:color w:val="808080"/>
    </w:rPr>
  </w:style>
  <w:style w:type="paragraph" w:styleId="a5">
    <w:name w:val="List Paragraph"/>
    <w:basedOn w:val="a"/>
    <w:uiPriority w:val="34"/>
    <w:qFormat/>
    <w:rsid w:val="00A631CC"/>
    <w:pPr>
      <w:ind w:firstLineChars="200" w:firstLine="420"/>
    </w:pPr>
  </w:style>
  <w:style w:type="paragraph" w:styleId="a6">
    <w:name w:val="header"/>
    <w:basedOn w:val="a"/>
    <w:link w:val="Char0"/>
    <w:uiPriority w:val="99"/>
    <w:unhideWhenUsed/>
    <w:rsid w:val="00310D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10DB5"/>
    <w:rPr>
      <w:sz w:val="18"/>
      <w:szCs w:val="18"/>
    </w:rPr>
  </w:style>
  <w:style w:type="paragraph" w:styleId="a7">
    <w:name w:val="footer"/>
    <w:basedOn w:val="a"/>
    <w:link w:val="Char1"/>
    <w:uiPriority w:val="99"/>
    <w:unhideWhenUsed/>
    <w:rsid w:val="00310DB5"/>
    <w:pPr>
      <w:tabs>
        <w:tab w:val="center" w:pos="4153"/>
        <w:tab w:val="right" w:pos="8306"/>
      </w:tabs>
      <w:snapToGrid w:val="0"/>
      <w:jc w:val="left"/>
    </w:pPr>
    <w:rPr>
      <w:sz w:val="18"/>
      <w:szCs w:val="18"/>
    </w:rPr>
  </w:style>
  <w:style w:type="character" w:customStyle="1" w:styleId="Char1">
    <w:name w:val="页脚 Char"/>
    <w:basedOn w:val="a0"/>
    <w:link w:val="a7"/>
    <w:uiPriority w:val="99"/>
    <w:rsid w:val="00310D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C7B2A"/>
    <w:rPr>
      <w:rFonts w:ascii="MicrosoftYaHei" w:hAnsi="MicrosoftYaHei" w:hint="default"/>
      <w:b w:val="0"/>
      <w:bCs w:val="0"/>
      <w:i w:val="0"/>
      <w:iCs w:val="0"/>
      <w:color w:val="000000"/>
      <w:sz w:val="24"/>
      <w:szCs w:val="24"/>
    </w:rPr>
  </w:style>
  <w:style w:type="character" w:customStyle="1" w:styleId="fontstyle21">
    <w:name w:val="fontstyle21"/>
    <w:basedOn w:val="a0"/>
    <w:rsid w:val="00CC7B2A"/>
    <w:rPr>
      <w:rFonts w:ascii="NimbusRomNo9L-ReguItal" w:hAnsi="NimbusRomNo9L-ReguItal" w:hint="default"/>
      <w:b w:val="0"/>
      <w:bCs w:val="0"/>
      <w:i/>
      <w:iCs/>
      <w:color w:val="000000"/>
      <w:sz w:val="24"/>
      <w:szCs w:val="24"/>
    </w:rPr>
  </w:style>
  <w:style w:type="character" w:customStyle="1" w:styleId="fontstyle31">
    <w:name w:val="fontstyle31"/>
    <w:basedOn w:val="a0"/>
    <w:rsid w:val="00CC7B2A"/>
    <w:rPr>
      <w:rFonts w:ascii="rtxr" w:hAnsi="rtxr" w:hint="default"/>
      <w:b w:val="0"/>
      <w:bCs w:val="0"/>
      <w:i w:val="0"/>
      <w:iCs w:val="0"/>
      <w:color w:val="000000"/>
      <w:sz w:val="24"/>
      <w:szCs w:val="24"/>
    </w:rPr>
  </w:style>
  <w:style w:type="character" w:customStyle="1" w:styleId="fontstyle41">
    <w:name w:val="fontstyle41"/>
    <w:basedOn w:val="a0"/>
    <w:rsid w:val="00CC7B2A"/>
    <w:rPr>
      <w:rFonts w:ascii="txsy" w:hAnsi="txsy" w:hint="default"/>
      <w:b w:val="0"/>
      <w:bCs w:val="0"/>
      <w:i w:val="0"/>
      <w:iCs w:val="0"/>
      <w:color w:val="000000"/>
      <w:sz w:val="24"/>
      <w:szCs w:val="24"/>
    </w:rPr>
  </w:style>
  <w:style w:type="character" w:customStyle="1" w:styleId="fontstyle51">
    <w:name w:val="fontstyle51"/>
    <w:basedOn w:val="a0"/>
    <w:rsid w:val="00CC7B2A"/>
    <w:rPr>
      <w:rFonts w:ascii="rtxmi" w:hAnsi="rtxmi" w:hint="default"/>
      <w:b w:val="0"/>
      <w:bCs w:val="0"/>
      <w:i w:val="0"/>
      <w:iCs w:val="0"/>
      <w:color w:val="000000"/>
      <w:sz w:val="24"/>
      <w:szCs w:val="24"/>
    </w:rPr>
  </w:style>
  <w:style w:type="character" w:customStyle="1" w:styleId="fontstyle61">
    <w:name w:val="fontstyle61"/>
    <w:basedOn w:val="a0"/>
    <w:rsid w:val="00CC7B2A"/>
    <w:rPr>
      <w:rFonts w:ascii="txsyc" w:hAnsi="txsyc" w:hint="default"/>
      <w:b w:val="0"/>
      <w:bCs w:val="0"/>
      <w:i w:val="0"/>
      <w:iCs w:val="0"/>
      <w:color w:val="000000"/>
      <w:sz w:val="24"/>
      <w:szCs w:val="24"/>
    </w:rPr>
  </w:style>
  <w:style w:type="character" w:customStyle="1" w:styleId="fontstyle71">
    <w:name w:val="fontstyle71"/>
    <w:basedOn w:val="a0"/>
    <w:rsid w:val="00CC7B2A"/>
    <w:rPr>
      <w:rFonts w:ascii="NimbusRomNo9L-Regu" w:hAnsi="NimbusRomNo9L-Regu" w:hint="default"/>
      <w:b w:val="0"/>
      <w:bCs w:val="0"/>
      <w:i w:val="0"/>
      <w:iCs w:val="0"/>
      <w:color w:val="000000"/>
      <w:sz w:val="24"/>
      <w:szCs w:val="24"/>
    </w:rPr>
  </w:style>
  <w:style w:type="character" w:customStyle="1" w:styleId="fontstyle81">
    <w:name w:val="fontstyle81"/>
    <w:basedOn w:val="a0"/>
    <w:rsid w:val="00CC7B2A"/>
    <w:rPr>
      <w:rFonts w:ascii="LMSans12-Regular-Identity-H" w:hAnsi="LMSans12-Regular-Identity-H" w:hint="default"/>
      <w:b w:val="0"/>
      <w:bCs w:val="0"/>
      <w:i w:val="0"/>
      <w:iCs w:val="0"/>
      <w:color w:val="000000"/>
      <w:sz w:val="24"/>
      <w:szCs w:val="24"/>
    </w:rPr>
  </w:style>
  <w:style w:type="paragraph" w:styleId="a3">
    <w:name w:val="Balloon Text"/>
    <w:basedOn w:val="a"/>
    <w:link w:val="Char"/>
    <w:uiPriority w:val="99"/>
    <w:semiHidden/>
    <w:unhideWhenUsed/>
    <w:rsid w:val="007714F9"/>
    <w:rPr>
      <w:sz w:val="18"/>
      <w:szCs w:val="18"/>
    </w:rPr>
  </w:style>
  <w:style w:type="character" w:customStyle="1" w:styleId="Char">
    <w:name w:val="批注框文本 Char"/>
    <w:basedOn w:val="a0"/>
    <w:link w:val="a3"/>
    <w:uiPriority w:val="99"/>
    <w:semiHidden/>
    <w:rsid w:val="007714F9"/>
    <w:rPr>
      <w:sz w:val="18"/>
      <w:szCs w:val="18"/>
    </w:rPr>
  </w:style>
  <w:style w:type="character" w:styleId="a4">
    <w:name w:val="Placeholder Text"/>
    <w:basedOn w:val="a0"/>
    <w:uiPriority w:val="99"/>
    <w:semiHidden/>
    <w:rsid w:val="00373AC7"/>
    <w:rPr>
      <w:color w:val="808080"/>
    </w:rPr>
  </w:style>
  <w:style w:type="paragraph" w:styleId="a5">
    <w:name w:val="List Paragraph"/>
    <w:basedOn w:val="a"/>
    <w:uiPriority w:val="34"/>
    <w:qFormat/>
    <w:rsid w:val="00A631CC"/>
    <w:pPr>
      <w:ind w:firstLineChars="200" w:firstLine="420"/>
    </w:pPr>
  </w:style>
  <w:style w:type="paragraph" w:styleId="a6">
    <w:name w:val="header"/>
    <w:basedOn w:val="a"/>
    <w:link w:val="Char0"/>
    <w:uiPriority w:val="99"/>
    <w:unhideWhenUsed/>
    <w:rsid w:val="00310D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10DB5"/>
    <w:rPr>
      <w:sz w:val="18"/>
      <w:szCs w:val="18"/>
    </w:rPr>
  </w:style>
  <w:style w:type="paragraph" w:styleId="a7">
    <w:name w:val="footer"/>
    <w:basedOn w:val="a"/>
    <w:link w:val="Char1"/>
    <w:uiPriority w:val="99"/>
    <w:unhideWhenUsed/>
    <w:rsid w:val="00310DB5"/>
    <w:pPr>
      <w:tabs>
        <w:tab w:val="center" w:pos="4153"/>
        <w:tab w:val="right" w:pos="8306"/>
      </w:tabs>
      <w:snapToGrid w:val="0"/>
      <w:jc w:val="left"/>
    </w:pPr>
    <w:rPr>
      <w:sz w:val="18"/>
      <w:szCs w:val="18"/>
    </w:rPr>
  </w:style>
  <w:style w:type="character" w:customStyle="1" w:styleId="Char1">
    <w:name w:val="页脚 Char"/>
    <w:basedOn w:val="a0"/>
    <w:link w:val="a7"/>
    <w:uiPriority w:val="99"/>
    <w:rsid w:val="00310D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7</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2792</cp:revision>
  <dcterms:created xsi:type="dcterms:W3CDTF">2021-02-24T13:45:00Z</dcterms:created>
  <dcterms:modified xsi:type="dcterms:W3CDTF">2021-11-22T04:36:00Z</dcterms:modified>
</cp:coreProperties>
</file>