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B6BC" w14:textId="22C2CEE0" w:rsidR="00F21348" w:rsidRDefault="00F21348" w:rsidP="006970F8">
      <w:pPr>
        <w:widowControl/>
        <w:shd w:val="clear" w:color="auto" w:fill="FFFFFF"/>
        <w:spacing w:after="336"/>
        <w:jc w:val="left"/>
        <w:rPr>
          <w:rFonts w:ascii="微软雅黑" w:eastAsia="微软雅黑" w:hAnsi="微软雅黑" w:cs="宋体"/>
          <w:color w:val="121212"/>
          <w:kern w:val="0"/>
          <w:sz w:val="23"/>
          <w:szCs w:val="23"/>
        </w:rPr>
      </w:pPr>
      <w:r w:rsidRPr="00F21348">
        <w:rPr>
          <w:rFonts w:ascii="微软雅黑" w:eastAsia="微软雅黑" w:hAnsi="微软雅黑" w:cs="宋体"/>
          <w:color w:val="121212"/>
          <w:kern w:val="0"/>
          <w:sz w:val="23"/>
          <w:szCs w:val="23"/>
        </w:rPr>
        <w:t>"instead of arguing continually over this point it is usual to have the polite convention that everyone thinks"</w:t>
      </w:r>
    </w:p>
    <w:p w14:paraId="6089C508" w14:textId="77777777" w:rsidR="00F21348" w:rsidRDefault="00F21348" w:rsidP="006970F8">
      <w:pPr>
        <w:widowControl/>
        <w:shd w:val="clear" w:color="auto" w:fill="FFFFFF"/>
        <w:spacing w:after="336"/>
        <w:jc w:val="left"/>
        <w:rPr>
          <w:rFonts w:ascii="微软雅黑" w:eastAsia="微软雅黑" w:hAnsi="微软雅黑" w:cs="宋体"/>
          <w:color w:val="121212"/>
          <w:kern w:val="0"/>
          <w:sz w:val="23"/>
          <w:szCs w:val="23"/>
        </w:rPr>
      </w:pPr>
    </w:p>
    <w:p w14:paraId="79D4139F" w14:textId="5C9523C3"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color w:val="121212"/>
          <w:kern w:val="0"/>
          <w:sz w:val="23"/>
          <w:szCs w:val="23"/>
        </w:rPr>
        <w:t xml:space="preserve">it is impossible to extract philosophical juice from a piece of pure mathematics without invoking some </w:t>
      </w:r>
      <w:proofErr w:type="spellStart"/>
      <w:r w:rsidRPr="006970F8">
        <w:rPr>
          <w:rFonts w:ascii="微软雅黑" w:eastAsia="微软雅黑" w:hAnsi="微软雅黑" w:cs="宋体"/>
          <w:color w:val="121212"/>
          <w:kern w:val="0"/>
          <w:sz w:val="23"/>
          <w:szCs w:val="23"/>
        </w:rPr>
        <w:t>philsophical</w:t>
      </w:r>
      <w:proofErr w:type="spellEnd"/>
      <w:r w:rsidRPr="006970F8">
        <w:rPr>
          <w:rFonts w:ascii="微软雅黑" w:eastAsia="微软雅黑" w:hAnsi="微软雅黑" w:cs="宋体"/>
          <w:color w:val="121212"/>
          <w:kern w:val="0"/>
          <w:sz w:val="23"/>
          <w:szCs w:val="23"/>
        </w:rPr>
        <w:t xml:space="preserve"> thesis(p320)</w:t>
      </w:r>
    </w:p>
    <w:p w14:paraId="5801BE7C" w14:textId="77777777"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color w:val="121212"/>
          <w:kern w:val="0"/>
          <w:sz w:val="23"/>
          <w:szCs w:val="23"/>
        </w:rPr>
        <w:t xml:space="preserve">The only philosophical impetus which </w:t>
      </w:r>
      <w:proofErr w:type="spellStart"/>
      <w:r w:rsidRPr="006970F8">
        <w:rPr>
          <w:rFonts w:ascii="微软雅黑" w:eastAsia="微软雅黑" w:hAnsi="微软雅黑" w:cs="宋体"/>
          <w:color w:val="121212"/>
          <w:kern w:val="0"/>
          <w:sz w:val="23"/>
          <w:szCs w:val="23"/>
        </w:rPr>
        <w:t>Suszko</w:t>
      </w:r>
      <w:proofErr w:type="spellEnd"/>
      <w:r w:rsidRPr="006970F8">
        <w:rPr>
          <w:rFonts w:ascii="微软雅黑" w:eastAsia="微软雅黑" w:hAnsi="微软雅黑" w:cs="宋体"/>
          <w:color w:val="121212"/>
          <w:kern w:val="0"/>
          <w:sz w:val="23"/>
          <w:szCs w:val="23"/>
        </w:rPr>
        <w:t xml:space="preserve"> mentions for his </w:t>
      </w:r>
      <w:proofErr w:type="spellStart"/>
      <w:r w:rsidRPr="006970F8">
        <w:rPr>
          <w:rFonts w:ascii="微软雅黑" w:eastAsia="微软雅黑" w:hAnsi="微软雅黑" w:cs="宋体"/>
          <w:color w:val="121212"/>
          <w:kern w:val="0"/>
          <w:sz w:val="23"/>
          <w:szCs w:val="23"/>
        </w:rPr>
        <w:t>scepticism</w:t>
      </w:r>
      <w:proofErr w:type="spellEnd"/>
      <w:r w:rsidRPr="006970F8">
        <w:rPr>
          <w:rFonts w:ascii="微软雅黑" w:eastAsia="微软雅黑" w:hAnsi="微软雅黑" w:cs="宋体"/>
          <w:color w:val="121212"/>
          <w:kern w:val="0"/>
          <w:sz w:val="23"/>
          <w:szCs w:val="23"/>
        </w:rPr>
        <w:t xml:space="preserve">, though, is an analogy with computability. And that analogy misses its mark. </w:t>
      </w:r>
      <w:proofErr w:type="spellStart"/>
      <w:r w:rsidRPr="006970F8">
        <w:rPr>
          <w:rFonts w:ascii="微软雅黑" w:eastAsia="微软雅黑" w:hAnsi="微软雅黑" w:cs="宋体"/>
          <w:color w:val="121212"/>
          <w:kern w:val="0"/>
          <w:sz w:val="23"/>
          <w:szCs w:val="23"/>
        </w:rPr>
        <w:t>Theformal</w:t>
      </w:r>
      <w:proofErr w:type="spellEnd"/>
      <w:r w:rsidRPr="006970F8">
        <w:rPr>
          <w:rFonts w:ascii="微软雅黑" w:eastAsia="微软雅黑" w:hAnsi="微软雅黑" w:cs="宋体"/>
          <w:color w:val="121212"/>
          <w:kern w:val="0"/>
          <w:sz w:val="23"/>
          <w:szCs w:val="23"/>
        </w:rPr>
        <w:t xml:space="preserve"> equivalence between different notions of computability shows that we can happily employ any of several different formalisms. But this does not indicate that every formalism is philosophically on a par. </w:t>
      </w:r>
      <w:proofErr w:type="gramStart"/>
      <w:r w:rsidRPr="006970F8">
        <w:rPr>
          <w:rFonts w:ascii="微软雅黑" w:eastAsia="微软雅黑" w:hAnsi="微软雅黑" w:cs="宋体"/>
          <w:color w:val="121212"/>
          <w:kern w:val="0"/>
          <w:sz w:val="23"/>
          <w:szCs w:val="23"/>
        </w:rPr>
        <w:t>Indeed,  when</w:t>
      </w:r>
      <w:proofErr w:type="gramEnd"/>
      <w:r w:rsidRPr="006970F8">
        <w:rPr>
          <w:rFonts w:ascii="微软雅黑" w:eastAsia="微软雅黑" w:hAnsi="微软雅黑" w:cs="宋体"/>
          <w:color w:val="121212"/>
          <w:kern w:val="0"/>
          <w:sz w:val="23"/>
          <w:szCs w:val="23"/>
        </w:rPr>
        <w:t xml:space="preserve"> presenting arguments </w:t>
      </w:r>
      <w:proofErr w:type="spellStart"/>
      <w:r w:rsidRPr="006970F8">
        <w:rPr>
          <w:rFonts w:ascii="微软雅黑" w:eastAsia="微软雅黑" w:hAnsi="微软雅黑" w:cs="宋体"/>
          <w:color w:val="121212"/>
          <w:kern w:val="0"/>
          <w:sz w:val="23"/>
          <w:szCs w:val="23"/>
        </w:rPr>
        <w:t>infavour</w:t>
      </w:r>
      <w:proofErr w:type="spellEnd"/>
      <w:r w:rsidRPr="006970F8">
        <w:rPr>
          <w:rFonts w:ascii="微软雅黑" w:eastAsia="微软雅黑" w:hAnsi="微软雅黑" w:cs="宋体"/>
          <w:color w:val="121212"/>
          <w:kern w:val="0"/>
          <w:sz w:val="23"/>
          <w:szCs w:val="23"/>
        </w:rPr>
        <w:t xml:space="preserve"> of the Church–Turing Thesis, many people have found Turing’s formal notion of computability more helpful than Church’s(on the grounds, for example, that it offers some kind of perspicuous decomposition of what </w:t>
      </w:r>
      <w:proofErr w:type="spellStart"/>
      <w:r w:rsidRPr="006970F8">
        <w:rPr>
          <w:rFonts w:ascii="微软雅黑" w:eastAsia="微软雅黑" w:hAnsi="微软雅黑" w:cs="宋体"/>
          <w:color w:val="121212"/>
          <w:kern w:val="0"/>
          <w:sz w:val="23"/>
          <w:szCs w:val="23"/>
        </w:rPr>
        <w:t>computors</w:t>
      </w:r>
      <w:proofErr w:type="spellEnd"/>
      <w:r w:rsidRPr="006970F8">
        <w:rPr>
          <w:rFonts w:ascii="微软雅黑" w:eastAsia="微软雅黑" w:hAnsi="微软雅黑" w:cs="宋体"/>
          <w:color w:val="121212"/>
          <w:kern w:val="0"/>
          <w:sz w:val="23"/>
          <w:szCs w:val="23"/>
        </w:rPr>
        <w:t xml:space="preserve"> could do </w:t>
      </w:r>
      <w:proofErr w:type="spellStart"/>
      <w:r w:rsidRPr="006970F8">
        <w:rPr>
          <w:rFonts w:ascii="微软雅黑" w:eastAsia="微软雅黑" w:hAnsi="微软雅黑" w:cs="宋体"/>
          <w:color w:val="121212"/>
          <w:kern w:val="0"/>
          <w:sz w:val="23"/>
          <w:szCs w:val="23"/>
        </w:rPr>
        <w:t>inprinciple</w:t>
      </w:r>
      <w:proofErr w:type="spellEnd"/>
      <w:r w:rsidRPr="006970F8">
        <w:rPr>
          <w:rFonts w:ascii="微软雅黑" w:eastAsia="微软雅黑" w:hAnsi="微软雅黑" w:cs="宋体"/>
          <w:color w:val="121212"/>
          <w:kern w:val="0"/>
          <w:sz w:val="23"/>
          <w:szCs w:val="23"/>
        </w:rPr>
        <w:t>).(p320)</w:t>
      </w:r>
    </w:p>
    <w:p w14:paraId="55F58179" w14:textId="77777777"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引自</w:t>
      </w:r>
      <w:r w:rsidRPr="006970F8">
        <w:rPr>
          <w:rFonts w:ascii="微软雅黑" w:eastAsia="微软雅黑" w:hAnsi="微软雅黑" w:cs="宋体"/>
          <w:color w:val="121212"/>
          <w:kern w:val="0"/>
          <w:sz w:val="23"/>
          <w:szCs w:val="23"/>
        </w:rPr>
        <w:t xml:space="preserve"> 13: Boolean-valued structures</w:t>
      </w:r>
    </w:p>
    <w:p w14:paraId="774F7069" w14:textId="0D6B67BD" w:rsid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这一点（图灵机在哲学上的明晰性）为许多人所提到。</w:t>
      </w:r>
    </w:p>
    <w:p w14:paraId="66A7AF99" w14:textId="77777777"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书名</w:t>
      </w:r>
      <w:r w:rsidRPr="006970F8">
        <w:rPr>
          <w:rFonts w:ascii="微软雅黑" w:eastAsia="微软雅黑" w:hAnsi="微软雅黑" w:cs="宋体"/>
          <w:color w:val="121212"/>
          <w:kern w:val="0"/>
          <w:sz w:val="23"/>
          <w:szCs w:val="23"/>
        </w:rPr>
        <w:t>: Philosophy and Model Theory</w:t>
      </w:r>
    </w:p>
    <w:p w14:paraId="4A087193" w14:textId="77777777"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lastRenderedPageBreak/>
        <w:t>作者</w:t>
      </w:r>
      <w:r w:rsidRPr="006970F8">
        <w:rPr>
          <w:rFonts w:ascii="微软雅黑" w:eastAsia="微软雅黑" w:hAnsi="微软雅黑" w:cs="宋体"/>
          <w:color w:val="121212"/>
          <w:kern w:val="0"/>
          <w:sz w:val="23"/>
          <w:szCs w:val="23"/>
        </w:rPr>
        <w:t>: Tim Button/Sean Walsh</w:t>
      </w:r>
    </w:p>
    <w:p w14:paraId="40F9EAF2" w14:textId="77777777" w:rsidR="006970F8" w:rsidRP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页数</w:t>
      </w:r>
      <w:r w:rsidRPr="006970F8">
        <w:rPr>
          <w:rFonts w:ascii="微软雅黑" w:eastAsia="微软雅黑" w:hAnsi="微软雅黑" w:cs="宋体"/>
          <w:color w:val="121212"/>
          <w:kern w:val="0"/>
          <w:sz w:val="23"/>
          <w:szCs w:val="23"/>
        </w:rPr>
        <w:t>: 517</w:t>
      </w:r>
    </w:p>
    <w:p w14:paraId="6C777E19" w14:textId="4EB717E3" w:rsidR="006970F8" w:rsidRDefault="006970F8" w:rsidP="006970F8">
      <w:pPr>
        <w:widowControl/>
        <w:shd w:val="clear" w:color="auto" w:fill="FFFFFF"/>
        <w:spacing w:after="336"/>
        <w:jc w:val="left"/>
        <w:rPr>
          <w:rFonts w:ascii="微软雅黑" w:eastAsia="微软雅黑" w:hAnsi="微软雅黑" w:cs="宋体"/>
          <w:color w:val="121212"/>
          <w:kern w:val="0"/>
          <w:sz w:val="23"/>
          <w:szCs w:val="23"/>
        </w:rPr>
      </w:pPr>
      <w:r w:rsidRPr="006970F8">
        <w:rPr>
          <w:rFonts w:ascii="微软雅黑" w:eastAsia="微软雅黑" w:hAnsi="微软雅黑" w:cs="宋体" w:hint="eastAsia"/>
          <w:color w:val="121212"/>
          <w:kern w:val="0"/>
          <w:sz w:val="23"/>
          <w:szCs w:val="23"/>
        </w:rPr>
        <w:t>出版社</w:t>
      </w:r>
      <w:r w:rsidRPr="006970F8">
        <w:rPr>
          <w:rFonts w:ascii="微软雅黑" w:eastAsia="微软雅黑" w:hAnsi="微软雅黑" w:cs="宋体"/>
          <w:color w:val="121212"/>
          <w:kern w:val="0"/>
          <w:sz w:val="23"/>
          <w:szCs w:val="23"/>
        </w:rPr>
        <w:t>: Oxford University Press</w:t>
      </w:r>
    </w:p>
    <w:p w14:paraId="1A2E3358" w14:textId="6B9A51AD" w:rsidR="006970F8" w:rsidRDefault="006970F8" w:rsidP="000740F0">
      <w:pPr>
        <w:widowControl/>
        <w:shd w:val="clear" w:color="auto" w:fill="FFFFFF"/>
        <w:spacing w:after="336"/>
        <w:jc w:val="left"/>
        <w:rPr>
          <w:rFonts w:ascii="微软雅黑" w:eastAsia="微软雅黑" w:hAnsi="微软雅黑" w:cs="宋体"/>
          <w:color w:val="121212"/>
          <w:kern w:val="0"/>
          <w:sz w:val="23"/>
          <w:szCs w:val="23"/>
        </w:rPr>
      </w:pPr>
    </w:p>
    <w:p w14:paraId="1A3C4A3E" w14:textId="4A8A9EC3" w:rsidR="00F30818" w:rsidRDefault="00F30818" w:rsidP="000740F0">
      <w:pPr>
        <w:widowControl/>
        <w:shd w:val="clear" w:color="auto" w:fill="FFFFFF"/>
        <w:spacing w:after="336"/>
        <w:jc w:val="left"/>
        <w:rPr>
          <w:rFonts w:ascii="微软雅黑" w:eastAsia="微软雅黑" w:hAnsi="微软雅黑" w:cs="宋体"/>
          <w:color w:val="121212"/>
          <w:kern w:val="0"/>
          <w:sz w:val="23"/>
          <w:szCs w:val="23"/>
        </w:rPr>
      </w:pPr>
      <w:r w:rsidRPr="00F30818">
        <w:rPr>
          <w:rFonts w:ascii="微软雅黑" w:eastAsia="微软雅黑" w:hAnsi="微软雅黑" w:cs="宋体"/>
          <w:color w:val="121212"/>
          <w:kern w:val="0"/>
          <w:sz w:val="23"/>
          <w:szCs w:val="23"/>
        </w:rPr>
        <w:t xml:space="preserve">“A. M. Turing produced a neat model of idealized computers and gave convincing arguments to show that it captures the intuitive concept of computability.” （Hao </w:t>
      </w:r>
      <w:proofErr w:type="spellStart"/>
      <w:r w:rsidRPr="00F30818">
        <w:rPr>
          <w:rFonts w:ascii="微软雅黑" w:eastAsia="微软雅黑" w:hAnsi="微软雅黑" w:cs="宋体"/>
          <w:color w:val="121212"/>
          <w:kern w:val="0"/>
          <w:sz w:val="23"/>
          <w:szCs w:val="23"/>
        </w:rPr>
        <w:t>Wang,Beyond</w:t>
      </w:r>
      <w:proofErr w:type="spellEnd"/>
      <w:r w:rsidRPr="00F30818">
        <w:rPr>
          <w:rFonts w:ascii="微软雅黑" w:eastAsia="微软雅黑" w:hAnsi="微软雅黑" w:cs="宋体"/>
          <w:color w:val="121212"/>
          <w:kern w:val="0"/>
          <w:sz w:val="23"/>
          <w:szCs w:val="23"/>
        </w:rPr>
        <w:t xml:space="preserve"> Analytic Philosophy: Doing Justice to What We Know,MIT,1986,p180）</w:t>
      </w:r>
    </w:p>
    <w:p w14:paraId="0A5C9328" w14:textId="77777777" w:rsidR="00F30818" w:rsidRDefault="00F30818" w:rsidP="000740F0">
      <w:pPr>
        <w:widowControl/>
        <w:shd w:val="clear" w:color="auto" w:fill="FFFFFF"/>
        <w:spacing w:after="336"/>
        <w:jc w:val="left"/>
        <w:rPr>
          <w:rFonts w:ascii="微软雅黑" w:eastAsia="微软雅黑" w:hAnsi="微软雅黑" w:cs="宋体"/>
          <w:color w:val="121212"/>
          <w:kern w:val="0"/>
          <w:sz w:val="23"/>
          <w:szCs w:val="23"/>
        </w:rPr>
      </w:pPr>
    </w:p>
    <w:p w14:paraId="52874CA6" w14:textId="3D986381" w:rsidR="000740F0" w:rsidRPr="000740F0" w:rsidRDefault="000740F0" w:rsidP="000740F0">
      <w:pPr>
        <w:widowControl/>
        <w:shd w:val="clear" w:color="auto" w:fill="FFFFFF"/>
        <w:spacing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我对计算机科学的发展历程不是太了解。我就说些计算机科学的史前史吧。</w:t>
      </w:r>
    </w:p>
    <w:p w14:paraId="2B9468E1"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1931年</w:t>
      </w:r>
      <w:r w:rsidRPr="000740F0">
        <w:rPr>
          <w:rFonts w:ascii="微软雅黑" w:eastAsia="微软雅黑" w:hAnsi="微软雅黑" w:cs="宋体"/>
          <w:color w:val="121212"/>
          <w:kern w:val="0"/>
          <w:sz w:val="23"/>
          <w:szCs w:val="23"/>
        </w:rPr>
        <w:fldChar w:fldCharType="begin"/>
      </w:r>
      <w:r w:rsidRPr="000740F0">
        <w:rPr>
          <w:rFonts w:ascii="微软雅黑" w:eastAsia="微软雅黑" w:hAnsi="微软雅黑" w:cs="宋体"/>
          <w:color w:val="121212"/>
          <w:kern w:val="0"/>
          <w:sz w:val="23"/>
          <w:szCs w:val="23"/>
        </w:rPr>
        <w:instrText xml:space="preserve"> HYPERLINK "https://www.zhihu.com/search?q=%E5%93%A5%E5%BE%B7%E5%B0%94&amp;search_source=Entity&amp;hybrid_search_source=Entity&amp;hybrid_search_extra=%7B%22sourceType%22%3A%22answer%22%2C%22sourceId%22%3A2272685195%7D" \t "_blank" </w:instrText>
      </w:r>
      <w:r w:rsidRPr="000740F0">
        <w:rPr>
          <w:rFonts w:ascii="微软雅黑" w:eastAsia="微软雅黑" w:hAnsi="微软雅黑" w:cs="宋体"/>
          <w:color w:val="121212"/>
          <w:kern w:val="0"/>
          <w:sz w:val="23"/>
          <w:szCs w:val="23"/>
        </w:rPr>
        <w:fldChar w:fldCharType="separate"/>
      </w:r>
      <w:r w:rsidRPr="000740F0">
        <w:rPr>
          <w:rFonts w:ascii="微软雅黑" w:eastAsia="微软雅黑" w:hAnsi="微软雅黑" w:cs="宋体" w:hint="eastAsia"/>
          <w:color w:val="0066FF"/>
          <w:kern w:val="0"/>
          <w:sz w:val="23"/>
          <w:szCs w:val="23"/>
          <w:u w:val="single"/>
        </w:rPr>
        <w:t>哥德尔</w:t>
      </w:r>
      <w:r w:rsidRPr="000740F0">
        <w:rPr>
          <w:rFonts w:ascii="微软雅黑" w:eastAsia="微软雅黑" w:hAnsi="微软雅黑" w:cs="宋体"/>
          <w:color w:val="121212"/>
          <w:kern w:val="0"/>
          <w:sz w:val="23"/>
          <w:szCs w:val="23"/>
        </w:rPr>
        <w:fldChar w:fldCharType="end"/>
      </w:r>
      <w:r w:rsidRPr="000740F0">
        <w:rPr>
          <w:rFonts w:ascii="微软雅黑" w:eastAsia="微软雅黑" w:hAnsi="微软雅黑" w:cs="宋体" w:hint="eastAsia"/>
          <w:color w:val="121212"/>
          <w:kern w:val="0"/>
          <w:sz w:val="23"/>
          <w:szCs w:val="23"/>
        </w:rPr>
        <w:t>证明了</w:t>
      </w:r>
      <w:proofErr w:type="gramStart"/>
      <w:r w:rsidRPr="000740F0">
        <w:rPr>
          <w:rFonts w:ascii="微软雅黑" w:eastAsia="微软雅黑" w:hAnsi="微软雅黑" w:cs="宋体" w:hint="eastAsia"/>
          <w:color w:val="121212"/>
          <w:kern w:val="0"/>
          <w:sz w:val="23"/>
          <w:szCs w:val="23"/>
        </w:rPr>
        <w:t>不</w:t>
      </w:r>
      <w:proofErr w:type="gramEnd"/>
      <w:r w:rsidRPr="000740F0">
        <w:rPr>
          <w:rFonts w:ascii="微软雅黑" w:eastAsia="微软雅黑" w:hAnsi="微软雅黑" w:cs="宋体" w:hint="eastAsia"/>
          <w:color w:val="121212"/>
          <w:kern w:val="0"/>
          <w:sz w:val="23"/>
          <w:szCs w:val="23"/>
        </w:rPr>
        <w:t>完备性定理，其中已经出现了</w:t>
      </w:r>
      <w:hyperlink r:id="rId5" w:tgtFrame="_blank" w:history="1">
        <w:r w:rsidRPr="000740F0">
          <w:rPr>
            <w:rFonts w:ascii="微软雅黑" w:eastAsia="微软雅黑" w:hAnsi="微软雅黑" w:cs="宋体" w:hint="eastAsia"/>
            <w:color w:val="0066FF"/>
            <w:kern w:val="0"/>
            <w:sz w:val="23"/>
            <w:szCs w:val="23"/>
            <w:u w:val="single"/>
          </w:rPr>
          <w:t>递归函数</w:t>
        </w:r>
      </w:hyperlink>
      <w:r w:rsidRPr="000740F0">
        <w:rPr>
          <w:rFonts w:ascii="微软雅黑" w:eastAsia="微软雅黑" w:hAnsi="微软雅黑" w:cs="宋体" w:hint="eastAsia"/>
          <w:color w:val="121212"/>
          <w:kern w:val="0"/>
          <w:sz w:val="23"/>
          <w:szCs w:val="23"/>
        </w:rPr>
        <w:t>的雏形，而我们知道，递归函数和图灵机、lambda演算都是等价的；</w:t>
      </w:r>
    </w:p>
    <w:p w14:paraId="77883AC7" w14:textId="77777777" w:rsidR="000740F0" w:rsidRPr="000740F0" w:rsidRDefault="000740F0" w:rsidP="000740F0">
      <w:pPr>
        <w:widowControl/>
        <w:shd w:val="clear" w:color="auto" w:fill="FFFFFF"/>
        <w:jc w:val="left"/>
        <w:rPr>
          <w:rFonts w:ascii="微软雅黑" w:eastAsia="微软雅黑" w:hAnsi="微软雅黑" w:cs="宋体"/>
          <w:color w:val="646464"/>
          <w:kern w:val="0"/>
          <w:sz w:val="23"/>
          <w:szCs w:val="23"/>
        </w:rPr>
      </w:pPr>
      <w:proofErr w:type="gramStart"/>
      <w:r w:rsidRPr="000740F0">
        <w:rPr>
          <w:rFonts w:ascii="微软雅黑" w:eastAsia="微软雅黑" w:hAnsi="微软雅黑" w:cs="宋体" w:hint="eastAsia"/>
          <w:color w:val="646464"/>
          <w:kern w:val="0"/>
          <w:sz w:val="23"/>
          <w:szCs w:val="23"/>
        </w:rPr>
        <w:t>1930</w:t>
      </w:r>
      <w:proofErr w:type="gramEnd"/>
      <w:r w:rsidRPr="000740F0">
        <w:rPr>
          <w:rFonts w:ascii="微软雅黑" w:eastAsia="微软雅黑" w:hAnsi="微软雅黑" w:cs="宋体" w:hint="eastAsia"/>
          <w:color w:val="646464"/>
          <w:kern w:val="0"/>
          <w:sz w:val="23"/>
          <w:szCs w:val="23"/>
        </w:rPr>
        <w:t>年代初，Alonzo Church（"</w:t>
      </w:r>
      <w:hyperlink r:id="rId6" w:tgtFrame="_blank" w:history="1">
        <w:r w:rsidRPr="000740F0">
          <w:rPr>
            <w:rFonts w:ascii="微软雅黑" w:eastAsia="微软雅黑" w:hAnsi="微软雅黑" w:cs="宋体" w:hint="eastAsia"/>
            <w:b/>
            <w:bCs/>
            <w:color w:val="0000FF"/>
            <w:kern w:val="0"/>
            <w:sz w:val="23"/>
            <w:szCs w:val="23"/>
            <w:u w:val="single"/>
          </w:rPr>
          <w:t>A set of postulates for the foundations of logic</w:t>
        </w:r>
      </w:hyperlink>
      <w:r w:rsidRPr="000740F0">
        <w:rPr>
          <w:rFonts w:ascii="微软雅黑" w:eastAsia="微软雅黑" w:hAnsi="微软雅黑" w:cs="宋体" w:hint="eastAsia"/>
          <w:color w:val="646464"/>
          <w:kern w:val="0"/>
          <w:sz w:val="23"/>
          <w:szCs w:val="23"/>
        </w:rPr>
        <w:t>"）和Haskell Curry（</w:t>
      </w:r>
      <w:proofErr w:type="gramStart"/>
      <w:r w:rsidRPr="000740F0">
        <w:rPr>
          <w:rFonts w:ascii="微软雅黑" w:eastAsia="微软雅黑" w:hAnsi="微软雅黑" w:cs="宋体" w:hint="eastAsia"/>
          <w:color w:val="646464"/>
          <w:kern w:val="0"/>
          <w:sz w:val="23"/>
          <w:szCs w:val="23"/>
        </w:rPr>
        <w:t>“</w:t>
      </w:r>
      <w:proofErr w:type="gramEnd"/>
      <w:r w:rsidRPr="000740F0">
        <w:rPr>
          <w:rFonts w:ascii="微软雅黑" w:eastAsia="微软雅黑" w:hAnsi="微软雅黑" w:cs="宋体"/>
          <w:b/>
          <w:bCs/>
          <w:color w:val="646464"/>
          <w:kern w:val="0"/>
          <w:sz w:val="23"/>
          <w:szCs w:val="23"/>
        </w:rPr>
        <w:fldChar w:fldCharType="begin"/>
      </w:r>
      <w:r w:rsidRPr="000740F0">
        <w:rPr>
          <w:rFonts w:ascii="微软雅黑" w:eastAsia="微软雅黑" w:hAnsi="微软雅黑" w:cs="宋体"/>
          <w:b/>
          <w:bCs/>
          <w:color w:val="646464"/>
          <w:kern w:val="0"/>
          <w:sz w:val="23"/>
          <w:szCs w:val="23"/>
        </w:rPr>
        <w:instrText xml:space="preserve"> HYPERLINK "https://link.zhihu.com/?target=https%3A//doi.org/10.2307/2370619" \t "_blank" </w:instrText>
      </w:r>
      <w:r w:rsidRPr="000740F0">
        <w:rPr>
          <w:rFonts w:ascii="微软雅黑" w:eastAsia="微软雅黑" w:hAnsi="微软雅黑" w:cs="宋体"/>
          <w:b/>
          <w:bCs/>
          <w:color w:val="646464"/>
          <w:kern w:val="0"/>
          <w:sz w:val="23"/>
          <w:szCs w:val="23"/>
        </w:rPr>
        <w:fldChar w:fldCharType="separate"/>
      </w:r>
      <w:r w:rsidRPr="000740F0">
        <w:rPr>
          <w:rFonts w:ascii="微软雅黑" w:eastAsia="微软雅黑" w:hAnsi="微软雅黑" w:cs="宋体" w:hint="eastAsia"/>
          <w:b/>
          <w:bCs/>
          <w:color w:val="0000FF"/>
          <w:kern w:val="0"/>
          <w:sz w:val="23"/>
          <w:szCs w:val="23"/>
          <w:u w:val="single"/>
        </w:rPr>
        <w:t>Grundlagen der kombinatorischen Logik</w:t>
      </w:r>
      <w:r w:rsidRPr="000740F0">
        <w:rPr>
          <w:rFonts w:ascii="微软雅黑" w:eastAsia="微软雅黑" w:hAnsi="微软雅黑" w:cs="宋体"/>
          <w:b/>
          <w:bCs/>
          <w:color w:val="646464"/>
          <w:kern w:val="0"/>
          <w:sz w:val="23"/>
          <w:szCs w:val="23"/>
        </w:rPr>
        <w:fldChar w:fldCharType="end"/>
      </w:r>
      <w:r w:rsidRPr="000740F0">
        <w:rPr>
          <w:rFonts w:ascii="微软雅黑" w:eastAsia="微软雅黑" w:hAnsi="微软雅黑" w:cs="宋体" w:hint="eastAsia"/>
          <w:color w:val="646464"/>
          <w:kern w:val="0"/>
          <w:sz w:val="23"/>
          <w:szCs w:val="23"/>
        </w:rPr>
        <w:t>“）为数学的基础提出了新的逻辑系统。两者都在1935年被Kleene和Rosser证明是不一致的（就Curry而言，只有</w:t>
      </w:r>
      <w:r w:rsidRPr="000740F0">
        <w:rPr>
          <w:rFonts w:ascii="微软雅黑" w:eastAsia="微软雅黑" w:hAnsi="微软雅黑" w:cs="宋体"/>
          <w:b/>
          <w:bCs/>
          <w:color w:val="646464"/>
          <w:kern w:val="0"/>
          <w:sz w:val="23"/>
          <w:szCs w:val="23"/>
        </w:rPr>
        <w:fldChar w:fldCharType="begin"/>
      </w:r>
      <w:r w:rsidRPr="000740F0">
        <w:rPr>
          <w:rFonts w:ascii="微软雅黑" w:eastAsia="微软雅黑" w:hAnsi="微软雅黑" w:cs="宋体"/>
          <w:b/>
          <w:bCs/>
          <w:color w:val="646464"/>
          <w:kern w:val="0"/>
          <w:sz w:val="23"/>
          <w:szCs w:val="23"/>
        </w:rPr>
        <w:instrText xml:space="preserve"> HYPERLINK "https://link.zhihu.com/?target=https%3A//doi.org/10.2307/1968498" \t "_blank" </w:instrText>
      </w:r>
      <w:r w:rsidRPr="000740F0">
        <w:rPr>
          <w:rFonts w:ascii="微软雅黑" w:eastAsia="微软雅黑" w:hAnsi="微软雅黑" w:cs="宋体"/>
          <w:b/>
          <w:bCs/>
          <w:color w:val="646464"/>
          <w:kern w:val="0"/>
          <w:sz w:val="23"/>
          <w:szCs w:val="23"/>
        </w:rPr>
        <w:fldChar w:fldCharType="separate"/>
      </w:r>
      <w:r w:rsidRPr="000740F0">
        <w:rPr>
          <w:rFonts w:ascii="微软雅黑" w:eastAsia="微软雅黑" w:hAnsi="微软雅黑" w:cs="宋体" w:hint="eastAsia"/>
          <w:b/>
          <w:bCs/>
          <w:color w:val="0000FF"/>
          <w:kern w:val="0"/>
          <w:sz w:val="23"/>
          <w:szCs w:val="23"/>
          <w:u w:val="single"/>
        </w:rPr>
        <w:t>equality axioms proposed in 1934</w:t>
      </w:r>
      <w:r w:rsidRPr="000740F0">
        <w:rPr>
          <w:rFonts w:ascii="微软雅黑" w:eastAsia="微软雅黑" w:hAnsi="微软雅黑" w:cs="宋体"/>
          <w:b/>
          <w:bCs/>
          <w:color w:val="646464"/>
          <w:kern w:val="0"/>
          <w:sz w:val="23"/>
          <w:szCs w:val="23"/>
        </w:rPr>
        <w:fldChar w:fldCharType="end"/>
      </w:r>
      <w:r w:rsidRPr="000740F0">
        <w:rPr>
          <w:rFonts w:ascii="微软雅黑" w:eastAsia="微软雅黑" w:hAnsi="微软雅黑" w:cs="宋体" w:hint="eastAsia"/>
          <w:color w:val="646464"/>
          <w:kern w:val="0"/>
          <w:sz w:val="23"/>
          <w:szCs w:val="23"/>
        </w:rPr>
        <w:t>导致了矛盾）。丘奇提取的一致子系统是--你猜对了--λ演算（详见斯坦福哲学百科</w:t>
      </w:r>
      <w:r w:rsidRPr="000740F0">
        <w:rPr>
          <w:rFonts w:ascii="微软雅黑" w:eastAsia="微软雅黑" w:hAnsi="微软雅黑" w:cs="宋体"/>
          <w:b/>
          <w:bCs/>
          <w:color w:val="646464"/>
          <w:kern w:val="0"/>
          <w:sz w:val="23"/>
          <w:szCs w:val="23"/>
        </w:rPr>
        <w:fldChar w:fldCharType="begin"/>
      </w:r>
      <w:r w:rsidRPr="000740F0">
        <w:rPr>
          <w:rFonts w:ascii="微软雅黑" w:eastAsia="微软雅黑" w:hAnsi="微软雅黑" w:cs="宋体"/>
          <w:b/>
          <w:bCs/>
          <w:color w:val="646464"/>
          <w:kern w:val="0"/>
          <w:sz w:val="23"/>
          <w:szCs w:val="23"/>
        </w:rPr>
        <w:instrText xml:space="preserve"> HYPERLINK "https://link.zhihu.com/?target=https%3A//plato.stanford.edu/entries/paradoxes-contemporary-logic/%23IncoCertFormLogi" \t "_blank" </w:instrText>
      </w:r>
      <w:r w:rsidRPr="000740F0">
        <w:rPr>
          <w:rFonts w:ascii="微软雅黑" w:eastAsia="微软雅黑" w:hAnsi="微软雅黑" w:cs="宋体"/>
          <w:b/>
          <w:bCs/>
          <w:color w:val="646464"/>
          <w:kern w:val="0"/>
          <w:sz w:val="23"/>
          <w:szCs w:val="23"/>
        </w:rPr>
        <w:fldChar w:fldCharType="separate"/>
      </w:r>
      <w:r w:rsidRPr="000740F0">
        <w:rPr>
          <w:rFonts w:ascii="微软雅黑" w:eastAsia="微软雅黑" w:hAnsi="微软雅黑" w:cs="宋体" w:hint="eastAsia"/>
          <w:b/>
          <w:bCs/>
          <w:color w:val="0000FF"/>
          <w:kern w:val="0"/>
          <w:sz w:val="23"/>
          <w:szCs w:val="23"/>
          <w:u w:val="single"/>
        </w:rPr>
        <w:t>相关</w:t>
      </w:r>
      <w:r w:rsidRPr="000740F0">
        <w:rPr>
          <w:rFonts w:ascii="微软雅黑" w:eastAsia="微软雅黑" w:hAnsi="微软雅黑" w:cs="宋体" w:hint="eastAsia"/>
          <w:b/>
          <w:bCs/>
          <w:color w:val="0000FF"/>
          <w:kern w:val="0"/>
          <w:sz w:val="23"/>
          <w:szCs w:val="23"/>
          <w:u w:val="single"/>
        </w:rPr>
        <w:lastRenderedPageBreak/>
        <w:t>条目</w:t>
      </w:r>
      <w:r w:rsidRPr="000740F0">
        <w:rPr>
          <w:rFonts w:ascii="微软雅黑" w:eastAsia="微软雅黑" w:hAnsi="微软雅黑" w:cs="宋体"/>
          <w:b/>
          <w:bCs/>
          <w:color w:val="646464"/>
          <w:kern w:val="0"/>
          <w:sz w:val="23"/>
          <w:szCs w:val="23"/>
        </w:rPr>
        <w:fldChar w:fldCharType="end"/>
      </w:r>
      <w:r w:rsidRPr="000740F0">
        <w:rPr>
          <w:rFonts w:ascii="微软雅黑" w:eastAsia="微软雅黑" w:hAnsi="微软雅黑" w:cs="宋体" w:hint="eastAsia"/>
          <w:color w:val="646464"/>
          <w:kern w:val="0"/>
          <w:sz w:val="23"/>
          <w:szCs w:val="23"/>
        </w:rPr>
        <w:t>）。另一方面，Curry对不一致性的分析给了我们</w:t>
      </w:r>
      <w:r w:rsidRPr="000740F0">
        <w:rPr>
          <w:rFonts w:ascii="微软雅黑" w:eastAsia="微软雅黑" w:hAnsi="微软雅黑" w:cs="宋体"/>
          <w:b/>
          <w:bCs/>
          <w:color w:val="646464"/>
          <w:kern w:val="0"/>
          <w:sz w:val="23"/>
          <w:szCs w:val="23"/>
        </w:rPr>
        <w:fldChar w:fldCharType="begin"/>
      </w:r>
      <w:r w:rsidRPr="000740F0">
        <w:rPr>
          <w:rFonts w:ascii="微软雅黑" w:eastAsia="微软雅黑" w:hAnsi="微软雅黑" w:cs="宋体"/>
          <w:b/>
          <w:bCs/>
          <w:color w:val="646464"/>
          <w:kern w:val="0"/>
          <w:sz w:val="23"/>
          <w:szCs w:val="23"/>
        </w:rPr>
        <w:instrText xml:space="preserve"> HYPERLINK "https://link.zhihu.com/?target=https%3A//plato.stanford.edu/entries/curry-paradox/" \t "_blank" </w:instrText>
      </w:r>
      <w:r w:rsidRPr="000740F0">
        <w:rPr>
          <w:rFonts w:ascii="微软雅黑" w:eastAsia="微软雅黑" w:hAnsi="微软雅黑" w:cs="宋体"/>
          <w:b/>
          <w:bCs/>
          <w:color w:val="646464"/>
          <w:kern w:val="0"/>
          <w:sz w:val="23"/>
          <w:szCs w:val="23"/>
        </w:rPr>
        <w:fldChar w:fldCharType="separate"/>
      </w:r>
      <w:r w:rsidRPr="000740F0">
        <w:rPr>
          <w:rFonts w:ascii="微软雅黑" w:eastAsia="微软雅黑" w:hAnsi="微软雅黑" w:cs="宋体" w:hint="eastAsia"/>
          <w:b/>
          <w:bCs/>
          <w:color w:val="0000FF"/>
          <w:kern w:val="0"/>
          <w:sz w:val="23"/>
          <w:szCs w:val="23"/>
          <w:u w:val="single"/>
        </w:rPr>
        <w:t>Curry悖论</w:t>
      </w:r>
      <w:r w:rsidRPr="000740F0">
        <w:rPr>
          <w:rFonts w:ascii="微软雅黑" w:eastAsia="微软雅黑" w:hAnsi="微软雅黑" w:cs="宋体"/>
          <w:b/>
          <w:bCs/>
          <w:color w:val="646464"/>
          <w:kern w:val="0"/>
          <w:sz w:val="23"/>
          <w:szCs w:val="23"/>
        </w:rPr>
        <w:fldChar w:fldCharType="end"/>
      </w:r>
      <w:r w:rsidRPr="000740F0">
        <w:rPr>
          <w:rFonts w:ascii="微软雅黑" w:eastAsia="微软雅黑" w:hAnsi="微软雅黑" w:cs="宋体" w:hint="eastAsia"/>
          <w:color w:val="646464"/>
          <w:kern w:val="0"/>
          <w:sz w:val="23"/>
          <w:szCs w:val="23"/>
        </w:rPr>
        <w:t>。（</w:t>
      </w:r>
      <w:hyperlink r:id="rId7" w:tgtFrame="_blank" w:history="1">
        <w:r w:rsidRPr="000740F0">
          <w:rPr>
            <w:rFonts w:ascii="微软雅黑" w:eastAsia="微软雅黑" w:hAnsi="微软雅黑" w:cs="宋体" w:hint="eastAsia"/>
            <w:b/>
            <w:bCs/>
            <w:color w:val="0000FF"/>
            <w:kern w:val="0"/>
            <w:sz w:val="23"/>
            <w:szCs w:val="23"/>
            <w:u w:val="single"/>
          </w:rPr>
          <w:t>Famous logicians and their inconsistent theories</w:t>
        </w:r>
      </w:hyperlink>
      <w:r w:rsidRPr="000740F0">
        <w:rPr>
          <w:rFonts w:ascii="微软雅黑" w:eastAsia="微软雅黑" w:hAnsi="微软雅黑" w:cs="宋体" w:hint="eastAsia"/>
          <w:color w:val="646464"/>
          <w:kern w:val="0"/>
          <w:sz w:val="23"/>
          <w:szCs w:val="23"/>
        </w:rPr>
        <w:t>）</w:t>
      </w:r>
    </w:p>
    <w:p w14:paraId="4043E997"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根据与</w:t>
      </w:r>
      <w:proofErr w:type="spellStart"/>
      <w:r w:rsidRPr="000740F0">
        <w:rPr>
          <w:rFonts w:ascii="微软雅黑" w:eastAsia="微软雅黑" w:hAnsi="微软雅黑" w:cs="宋体" w:hint="eastAsia"/>
          <w:color w:val="121212"/>
          <w:kern w:val="0"/>
          <w:sz w:val="23"/>
          <w:szCs w:val="23"/>
        </w:rPr>
        <w:t>Herbrand</w:t>
      </w:r>
      <w:proofErr w:type="spellEnd"/>
      <w:r w:rsidRPr="000740F0">
        <w:rPr>
          <w:rFonts w:ascii="微软雅黑" w:eastAsia="微软雅黑" w:hAnsi="微软雅黑" w:cs="宋体" w:hint="eastAsia"/>
          <w:color w:val="121212"/>
          <w:kern w:val="0"/>
          <w:sz w:val="23"/>
          <w:szCs w:val="23"/>
        </w:rPr>
        <w:t>的通信，哥德尔提出了general recursive function。并认为凡是可由递归函数组合出来的都是可计算的，但他并没有认同这个论题的逆，即：凡是可计算的都是递归函数的。</w:t>
      </w:r>
    </w:p>
    <w:p w14:paraId="08652518"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1936年，church提出了church's thesis，主张凡是能行可计算的都是lambda演算的。可是哥德尔认为lambda演算并没有很好地刻画“可计算”这一概念。Turing晚几个月成就了他的著名论文，并提出了同样的论题，他当时用的词是“purely mechanical”，在听闻church的工作后他在自己的论文后加了一个appendix证明图灵机和lambda演算的等价性。</w:t>
      </w:r>
    </w:p>
    <w:p w14:paraId="2B4CB807"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正是在图灵之后，哥德尔认为图灵机很好地刻画了“可计算”这一概念。</w:t>
      </w:r>
    </w:p>
    <w:p w14:paraId="393CA1C3"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尽管图灵机和lambda演算是等价的。但这里的要点在这里：能行可计算或纯粹机器可计算的是一个非形式化的概念，那么用一个</w:t>
      </w:r>
      <w:hyperlink r:id="rId8" w:tgtFrame="_blank" w:history="1">
        <w:r w:rsidRPr="000740F0">
          <w:rPr>
            <w:rFonts w:ascii="微软雅黑" w:eastAsia="微软雅黑" w:hAnsi="微软雅黑" w:cs="宋体" w:hint="eastAsia"/>
            <w:color w:val="0066FF"/>
            <w:kern w:val="0"/>
            <w:sz w:val="23"/>
            <w:szCs w:val="23"/>
            <w:u w:val="single"/>
          </w:rPr>
          <w:t>形式化</w:t>
        </w:r>
      </w:hyperlink>
      <w:r w:rsidRPr="000740F0">
        <w:rPr>
          <w:rFonts w:ascii="微软雅黑" w:eastAsia="微软雅黑" w:hAnsi="微软雅黑" w:cs="宋体" w:hint="eastAsia"/>
          <w:color w:val="121212"/>
          <w:kern w:val="0"/>
          <w:sz w:val="23"/>
          <w:szCs w:val="23"/>
        </w:rPr>
        <w:t>的概念来为一个非形式化的概念进行刻画，（）。</w:t>
      </w:r>
    </w:p>
    <w:p w14:paraId="661678AD"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 xml:space="preserve">图灵机是很清晰地符合我们的日常的直观的，同时这是因为Turing为他的论题作了一个很好的论证，可以参考图灵的原论文，或Charles </w:t>
      </w:r>
      <w:proofErr w:type="spellStart"/>
      <w:r w:rsidRPr="000740F0">
        <w:rPr>
          <w:rFonts w:ascii="微软雅黑" w:eastAsia="微软雅黑" w:hAnsi="微软雅黑" w:cs="宋体" w:hint="eastAsia"/>
          <w:color w:val="121212"/>
          <w:kern w:val="0"/>
          <w:sz w:val="23"/>
          <w:szCs w:val="23"/>
        </w:rPr>
        <w:t>Petzold</w:t>
      </w:r>
      <w:proofErr w:type="spellEnd"/>
      <w:r w:rsidRPr="000740F0">
        <w:rPr>
          <w:rFonts w:ascii="微软雅黑" w:eastAsia="微软雅黑" w:hAnsi="微软雅黑" w:cs="宋体" w:hint="eastAsia"/>
          <w:color w:val="121212"/>
          <w:kern w:val="0"/>
          <w:sz w:val="23"/>
          <w:szCs w:val="23"/>
        </w:rPr>
        <w:t>的《</w:t>
      </w:r>
      <w:r w:rsidRPr="000740F0">
        <w:rPr>
          <w:rFonts w:ascii="微软雅黑" w:eastAsia="微软雅黑" w:hAnsi="微软雅黑" w:cs="宋体"/>
          <w:color w:val="121212"/>
          <w:kern w:val="0"/>
          <w:sz w:val="23"/>
          <w:szCs w:val="23"/>
        </w:rPr>
        <w:fldChar w:fldCharType="begin"/>
      </w:r>
      <w:r w:rsidRPr="000740F0">
        <w:rPr>
          <w:rFonts w:ascii="微软雅黑" w:eastAsia="微软雅黑" w:hAnsi="微软雅黑" w:cs="宋体"/>
          <w:color w:val="121212"/>
          <w:kern w:val="0"/>
          <w:sz w:val="23"/>
          <w:szCs w:val="23"/>
        </w:rPr>
        <w:instrText xml:space="preserve"> HYPERLINK "https://www.zhihu.com/search?q=%E5%9B%BE%E7%81%B5%E7%9A%84%E7%A7%98%E5%AF%86&amp;search_source=Entity&amp;hybrid_search_source=Entity&amp;hybrid_search_extra=%7B%22sourceType%22%3A%22answer%22%2C%22sourceId%22%3A2272685195%7D" \t "_blank" </w:instrText>
      </w:r>
      <w:r w:rsidRPr="000740F0">
        <w:rPr>
          <w:rFonts w:ascii="微软雅黑" w:eastAsia="微软雅黑" w:hAnsi="微软雅黑" w:cs="宋体"/>
          <w:color w:val="121212"/>
          <w:kern w:val="0"/>
          <w:sz w:val="23"/>
          <w:szCs w:val="23"/>
        </w:rPr>
        <w:fldChar w:fldCharType="separate"/>
      </w:r>
      <w:r w:rsidRPr="000740F0">
        <w:rPr>
          <w:rFonts w:ascii="微软雅黑" w:eastAsia="微软雅黑" w:hAnsi="微软雅黑" w:cs="宋体" w:hint="eastAsia"/>
          <w:color w:val="0066FF"/>
          <w:kern w:val="0"/>
          <w:sz w:val="23"/>
          <w:szCs w:val="23"/>
          <w:u w:val="single"/>
        </w:rPr>
        <w:t>图灵的秘密</w:t>
      </w:r>
      <w:r w:rsidRPr="000740F0">
        <w:rPr>
          <w:rFonts w:ascii="微软雅黑" w:eastAsia="微软雅黑" w:hAnsi="微软雅黑" w:cs="宋体"/>
          <w:color w:val="121212"/>
          <w:kern w:val="0"/>
          <w:sz w:val="23"/>
          <w:szCs w:val="23"/>
        </w:rPr>
        <w:fldChar w:fldCharType="end"/>
      </w:r>
      <w:r w:rsidRPr="000740F0">
        <w:rPr>
          <w:rFonts w:ascii="微软雅黑" w:eastAsia="微软雅黑" w:hAnsi="微软雅黑" w:cs="宋体" w:hint="eastAsia"/>
          <w:color w:val="121212"/>
          <w:kern w:val="0"/>
          <w:sz w:val="23"/>
          <w:szCs w:val="23"/>
        </w:rPr>
        <w:t>》或杨睿之老师的</w:t>
      </w:r>
      <w:hyperlink r:id="rId9" w:history="1">
        <w:r w:rsidRPr="000740F0">
          <w:rPr>
            <w:rFonts w:ascii="微软雅黑" w:eastAsia="微软雅黑" w:hAnsi="微软雅黑" w:cs="宋体" w:hint="eastAsia"/>
            <w:color w:val="0000FF"/>
            <w:kern w:val="0"/>
            <w:sz w:val="23"/>
            <w:szCs w:val="23"/>
            <w:u w:val="single"/>
          </w:rPr>
          <w:t>为什么能行可计算的就是图灵可计算的（递归的）？</w:t>
        </w:r>
      </w:hyperlink>
    </w:p>
    <w:p w14:paraId="31900B93"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如果我没理解错的话，</w:t>
      </w:r>
      <w:proofErr w:type="gramStart"/>
      <w:r w:rsidRPr="000740F0">
        <w:rPr>
          <w:rFonts w:ascii="宋体" w:eastAsia="宋体" w:hAnsi="宋体" w:cs="宋体"/>
          <w:kern w:val="0"/>
          <w:sz w:val="24"/>
          <w:szCs w:val="24"/>
        </w:rPr>
        <w:t>题主想要问</w:t>
      </w:r>
      <w:proofErr w:type="gramEnd"/>
      <w:r w:rsidRPr="000740F0">
        <w:rPr>
          <w:rFonts w:ascii="宋体" w:eastAsia="宋体" w:hAnsi="宋体" w:cs="宋体"/>
          <w:kern w:val="0"/>
          <w:sz w:val="24"/>
          <w:szCs w:val="24"/>
        </w:rPr>
        <w:t>的实际上就是</w:t>
      </w:r>
      <w:hyperlink r:id="rId10" w:tgtFrame="_blank" w:history="1">
        <w:proofErr w:type="gramStart"/>
        <w:r w:rsidRPr="000740F0">
          <w:rPr>
            <w:rFonts w:ascii="宋体" w:eastAsia="宋体" w:hAnsi="宋体" w:cs="宋体"/>
            <w:color w:val="0000FF"/>
            <w:kern w:val="0"/>
            <w:sz w:val="24"/>
            <w:szCs w:val="24"/>
            <w:u w:val="single"/>
          </w:rPr>
          <w:t>丘奇</w:t>
        </w:r>
        <w:proofErr w:type="gramEnd"/>
        <w:r w:rsidRPr="000740F0">
          <w:rPr>
            <w:rFonts w:ascii="宋体" w:eastAsia="宋体" w:hAnsi="宋体" w:cs="宋体"/>
            <w:color w:val="0000FF"/>
            <w:kern w:val="0"/>
            <w:sz w:val="24"/>
            <w:szCs w:val="24"/>
            <w:u w:val="single"/>
          </w:rPr>
          <w:t>-图灵论题</w:t>
        </w:r>
      </w:hyperlink>
      <w:r w:rsidRPr="000740F0">
        <w:rPr>
          <w:rFonts w:ascii="宋体" w:eastAsia="宋体" w:hAnsi="宋体" w:cs="宋体"/>
          <w:kern w:val="0"/>
          <w:sz w:val="24"/>
          <w:szCs w:val="24"/>
        </w:rPr>
        <w:t>（Church-Turing Thesis）为什么成立。丘奇-图灵论题简单地说就是：</w:t>
      </w:r>
    </w:p>
    <w:p w14:paraId="7E18DE37" w14:textId="6EFE00F4"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lastRenderedPageBreak/>
        <w:t>一个</w:t>
      </w:r>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"https://www.zhihu.com/search?q=%E8%87%AA%E7%84%B6%E6%95%B0&amp;search_source=Entity&amp;hybrid_search_source=Entity&amp;hybrid_search_extra=%7B%22sourceType%22%3A%22answer%22%2C%22sourceId%22%3A320101790%7D" \t "_blank" </w:instrText>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自然数</w:t>
      </w:r>
      <w:r w:rsidRPr="000740F0">
        <w:rPr>
          <w:rFonts w:ascii="宋体" w:eastAsia="宋体" w:hAnsi="宋体" w:cs="宋体"/>
          <w:kern w:val="0"/>
          <w:sz w:val="24"/>
          <w:szCs w:val="24"/>
        </w:rPr>
        <w:fldChar w:fldCharType="end"/>
      </w:r>
      <w:r w:rsidRPr="000740F0">
        <w:rPr>
          <w:rFonts w:ascii="宋体" w:eastAsia="宋体" w:hAnsi="宋体" w:cs="宋体"/>
          <w:kern w:val="0"/>
          <w:sz w:val="24"/>
          <w:szCs w:val="24"/>
        </w:rPr>
        <w:t xml:space="preserve">上的函数 </w:t>
      </w:r>
      <w:r>
        <w:rPr>
          <w:rFonts w:ascii="宋体" w:eastAsia="宋体" w:hAnsi="宋体" w:cs="宋体"/>
          <w:noProof/>
          <w:kern w:val="0"/>
          <w:sz w:val="24"/>
          <w:szCs w:val="24"/>
        </w:rPr>
        <w:drawing>
          <wp:inline distT="0" distB="0" distL="0" distR="0" wp14:anchorId="6292B4A4" wp14:editId="50CB91FD">
            <wp:extent cx="981075" cy="228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pic:spPr>
                </pic:pic>
              </a:graphicData>
            </a:graphic>
          </wp:inline>
        </w:drawing>
      </w:r>
      <w:r w:rsidRPr="000740F0">
        <w:rPr>
          <w:rFonts w:ascii="宋体" w:eastAsia="宋体" w:hAnsi="宋体" w:cs="宋体"/>
          <w:kern w:val="0"/>
          <w:sz w:val="24"/>
          <w:szCs w:val="24"/>
        </w:rPr>
        <w:t>是</w:t>
      </w:r>
      <w:r w:rsidRPr="000740F0">
        <w:rPr>
          <w:rFonts w:ascii="宋体" w:eastAsia="宋体" w:hAnsi="宋体" w:cs="宋体"/>
          <w:i/>
          <w:iCs/>
          <w:kern w:val="0"/>
          <w:sz w:val="24"/>
          <w:szCs w:val="24"/>
        </w:rPr>
        <w:t>能行可计算的</w:t>
      </w:r>
      <w:r w:rsidRPr="000740F0">
        <w:rPr>
          <w:rFonts w:ascii="宋体" w:eastAsia="宋体" w:hAnsi="宋体" w:cs="宋体"/>
          <w:kern w:val="0"/>
          <w:sz w:val="24"/>
          <w:szCs w:val="24"/>
        </w:rPr>
        <w:t>（effectively computable），当且仅当它是</w:t>
      </w:r>
      <w:r w:rsidRPr="000740F0">
        <w:rPr>
          <w:rFonts w:ascii="宋体" w:eastAsia="宋体" w:hAnsi="宋体" w:cs="宋体"/>
          <w:i/>
          <w:iCs/>
          <w:kern w:val="0"/>
          <w:sz w:val="24"/>
          <w:szCs w:val="24"/>
        </w:rPr>
        <w:t>图灵可计算的</w:t>
      </w:r>
      <w:r w:rsidRPr="000740F0">
        <w:rPr>
          <w:rFonts w:ascii="宋体" w:eastAsia="宋体" w:hAnsi="宋体" w:cs="宋体"/>
          <w:kern w:val="0"/>
          <w:sz w:val="24"/>
          <w:szCs w:val="24"/>
        </w:rPr>
        <w:t>（Turing computable）。</w:t>
      </w:r>
    </w:p>
    <w:p w14:paraId="1B11DFB1" w14:textId="5FB42288"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其中，“能行可计算”不是一个数学概念，而“图灵可计算”是有严格定义的数学概念。我们知道，与其等价的数学概念还有哥德尔定义的</w:t>
      </w:r>
      <w:r w:rsidRPr="000740F0">
        <w:rPr>
          <w:rFonts w:ascii="宋体" w:eastAsia="宋体" w:hAnsi="宋体" w:cs="宋体"/>
          <w:i/>
          <w:iCs/>
          <w:kern w:val="0"/>
          <w:sz w:val="24"/>
          <w:szCs w:val="24"/>
        </w:rPr>
        <w:fldChar w:fldCharType="begin"/>
      </w:r>
      <w:r w:rsidRPr="000740F0">
        <w:rPr>
          <w:rFonts w:ascii="宋体" w:eastAsia="宋体" w:hAnsi="宋体" w:cs="宋体"/>
          <w:i/>
          <w:iCs/>
          <w:kern w:val="0"/>
          <w:sz w:val="24"/>
          <w:szCs w:val="24"/>
        </w:rPr>
        <w:instrText xml:space="preserve"> HYPERLINK "https://www.zhihu.com/search?q=%E9%80%92%E5%BD%92%E5%87%BD%E6%95%B0&amp;search_source=Entity&amp;hybrid_search_source=Entity&amp;hybrid_search_extra=%7B%22sourceType%22%3A%22answer%22%2C%22sourceId%22%3A320101790%7D" \t "_blank" </w:instrText>
      </w:r>
      <w:r w:rsidRPr="000740F0">
        <w:rPr>
          <w:rFonts w:ascii="宋体" w:eastAsia="宋体" w:hAnsi="宋体" w:cs="宋体"/>
          <w:i/>
          <w:iCs/>
          <w:kern w:val="0"/>
          <w:sz w:val="24"/>
          <w:szCs w:val="24"/>
        </w:rPr>
        <w:fldChar w:fldCharType="separate"/>
      </w:r>
      <w:r w:rsidRPr="000740F0">
        <w:rPr>
          <w:rFonts w:ascii="宋体" w:eastAsia="宋体" w:hAnsi="宋体" w:cs="宋体"/>
          <w:i/>
          <w:iCs/>
          <w:color w:val="0000FF"/>
          <w:kern w:val="0"/>
          <w:sz w:val="24"/>
          <w:szCs w:val="24"/>
          <w:u w:val="single"/>
        </w:rPr>
        <w:t>递归函数</w:t>
      </w:r>
      <w:r w:rsidRPr="000740F0">
        <w:rPr>
          <w:rFonts w:ascii="宋体" w:eastAsia="宋体" w:hAnsi="宋体" w:cs="宋体"/>
          <w:i/>
          <w:iCs/>
          <w:kern w:val="0"/>
          <w:sz w:val="24"/>
          <w:szCs w:val="24"/>
        </w:rPr>
        <w:fldChar w:fldCharType="end"/>
      </w:r>
      <w:r w:rsidRPr="000740F0">
        <w:rPr>
          <w:rFonts w:ascii="宋体" w:eastAsia="宋体" w:hAnsi="宋体" w:cs="宋体"/>
          <w:kern w:val="0"/>
          <w:sz w:val="24"/>
          <w:szCs w:val="24"/>
        </w:rPr>
        <w:t xml:space="preserve">，和丘奇定义的 </w:t>
      </w:r>
      <w:r>
        <w:rPr>
          <w:rFonts w:ascii="宋体" w:eastAsia="宋体" w:hAnsi="宋体" w:cs="宋体"/>
          <w:noProof/>
          <w:kern w:val="0"/>
          <w:sz w:val="24"/>
          <w:szCs w:val="24"/>
        </w:rPr>
        <w:drawing>
          <wp:inline distT="0" distB="0" distL="0" distR="0" wp14:anchorId="00C91991" wp14:editId="30529FD5">
            <wp:extent cx="114300"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pic:spPr>
                </pic:pic>
              </a:graphicData>
            </a:graphic>
          </wp:inline>
        </w:drawing>
      </w:r>
      <w:r w:rsidRPr="000740F0">
        <w:rPr>
          <w:rFonts w:ascii="宋体" w:eastAsia="宋体" w:hAnsi="宋体" w:cs="宋体"/>
          <w:i/>
          <w:iCs/>
          <w:kern w:val="0"/>
          <w:sz w:val="24"/>
          <w:szCs w:val="24"/>
        </w:rPr>
        <w:t>-可演算</w:t>
      </w:r>
      <w:r w:rsidRPr="000740F0">
        <w:rPr>
          <w:rFonts w:ascii="宋体" w:eastAsia="宋体" w:hAnsi="宋体" w:cs="宋体"/>
          <w:kern w:val="0"/>
          <w:sz w:val="24"/>
          <w:szCs w:val="24"/>
        </w:rPr>
        <w:t xml:space="preserve">。丘奇-图灵论题要表达的就是“图灵可计算”、“递归函数”、“ </w:t>
      </w:r>
      <w:r>
        <w:rPr>
          <w:rFonts w:ascii="宋体" w:eastAsia="宋体" w:hAnsi="宋体" w:cs="宋体"/>
          <w:noProof/>
          <w:kern w:val="0"/>
          <w:sz w:val="24"/>
          <w:szCs w:val="24"/>
        </w:rPr>
        <w:drawing>
          <wp:inline distT="0" distB="0" distL="0" distR="0" wp14:anchorId="0AC4D3B4" wp14:editId="7DA6C50B">
            <wp:extent cx="1143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pic:spPr>
                </pic:pic>
              </a:graphicData>
            </a:graphic>
          </wp:inline>
        </w:drawing>
      </w:r>
      <w:r w:rsidRPr="000740F0">
        <w:rPr>
          <w:rFonts w:ascii="宋体" w:eastAsia="宋体" w:hAnsi="宋体" w:cs="宋体"/>
          <w:kern w:val="0"/>
          <w:sz w:val="24"/>
          <w:szCs w:val="24"/>
        </w:rPr>
        <w:t>-可演算”这些数学概念正确刻画了人们关于“能行可计算”的理解。因而，丘奇-图灵论题不是一个数学命题。但我们仍然可以期待对它的一个论证。</w:t>
      </w:r>
    </w:p>
    <w:p w14:paraId="17BF3895" w14:textId="1A779285"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图灵本人在他1936年的文章</w:t>
      </w:r>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"https://link.zhihu.com/?target=https%3A//doi.org/10.1112/plms/s2-42.1.230" \t "_blank" </w:instrText>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On Computable Numbers, with an Application to the Entscheidungsproblem</w:t>
      </w:r>
      <w:r w:rsidRPr="000740F0">
        <w:rPr>
          <w:rFonts w:ascii="宋体" w:eastAsia="宋体" w:hAnsi="宋体" w:cs="宋体"/>
          <w:kern w:val="0"/>
          <w:sz w:val="24"/>
          <w:szCs w:val="24"/>
        </w:rPr>
        <w:fldChar w:fldCharType="end"/>
      </w:r>
      <w:r w:rsidRPr="000740F0">
        <w:rPr>
          <w:rFonts w:ascii="宋体" w:eastAsia="宋体" w:hAnsi="宋体" w:cs="宋体"/>
          <w:kern w:val="0"/>
          <w:sz w:val="24"/>
          <w:szCs w:val="24"/>
        </w:rPr>
        <w:t>中对丘奇论题的论证在我看来就很有说服力，甚至可以说是概念分析的典范。根据王</w:t>
      </w:r>
      <w:proofErr w:type="gramStart"/>
      <w:r w:rsidRPr="000740F0">
        <w:rPr>
          <w:rFonts w:ascii="宋体" w:eastAsia="宋体" w:hAnsi="宋体" w:cs="宋体"/>
          <w:kern w:val="0"/>
          <w:sz w:val="24"/>
          <w:szCs w:val="24"/>
        </w:rPr>
        <w:t>浩</w:t>
      </w:r>
      <w:proofErr w:type="gramEnd"/>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"https://link.zhihu.com/?target=https%3A//mitpress.mit.edu/books/logical-journey" \t "_blank" </w:instrText>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（Wang, 1996, 7.3.1）</w:t>
      </w:r>
      <w:r w:rsidRPr="000740F0">
        <w:rPr>
          <w:rFonts w:ascii="宋体" w:eastAsia="宋体" w:hAnsi="宋体" w:cs="宋体"/>
          <w:kern w:val="0"/>
          <w:sz w:val="24"/>
          <w:szCs w:val="24"/>
        </w:rPr>
        <w:fldChar w:fldCharType="end"/>
      </w:r>
      <w:r w:rsidRPr="000740F0">
        <w:rPr>
          <w:rFonts w:ascii="宋体" w:eastAsia="宋体" w:hAnsi="宋体" w:cs="宋体"/>
          <w:kern w:val="0"/>
          <w:sz w:val="24"/>
          <w:szCs w:val="24"/>
        </w:rPr>
        <w:t>的报道，</w:t>
      </w:r>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"https://www.zhihu.com/search?q=%E5%93%A5%E5%BE%B7%E5%B0%94&amp;search_source=Entity&amp;hybrid_search_source=Entity&amp;hybrid_search_extra=%7B%22sourceType%22%3A%22answer%22%2C%22sourceId%22%3A320101790%7D" \t "_blank" </w:instrText>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哥德尔</w:t>
      </w:r>
      <w:r w:rsidRPr="000740F0">
        <w:rPr>
          <w:rFonts w:ascii="宋体" w:eastAsia="宋体" w:hAnsi="宋体" w:cs="宋体"/>
          <w:kern w:val="0"/>
          <w:sz w:val="24"/>
          <w:szCs w:val="24"/>
        </w:rPr>
        <w:fldChar w:fldCharType="end"/>
      </w:r>
      <w:r w:rsidRPr="000740F0">
        <w:rPr>
          <w:rFonts w:ascii="宋体" w:eastAsia="宋体" w:hAnsi="宋体" w:cs="宋体"/>
          <w:kern w:val="0"/>
          <w:sz w:val="24"/>
          <w:szCs w:val="24"/>
        </w:rPr>
        <w:t>高度评价</w:t>
      </w:r>
      <w:proofErr w:type="gramStart"/>
      <w:r w:rsidRPr="000740F0">
        <w:rPr>
          <w:rFonts w:ascii="宋体" w:eastAsia="宋体" w:hAnsi="宋体" w:cs="宋体"/>
          <w:kern w:val="0"/>
          <w:sz w:val="24"/>
          <w:szCs w:val="24"/>
        </w:rPr>
        <w:t>图灵对能行</w:t>
      </w:r>
      <w:proofErr w:type="gramEnd"/>
      <w:r w:rsidRPr="000740F0">
        <w:rPr>
          <w:rFonts w:ascii="宋体" w:eastAsia="宋体" w:hAnsi="宋体" w:cs="宋体"/>
          <w:kern w:val="0"/>
          <w:sz w:val="24"/>
          <w:szCs w:val="24"/>
        </w:rPr>
        <w:t xml:space="preserve">可计算的刻画（相对于更早的递归函数和 </w:t>
      </w:r>
      <w:r>
        <w:rPr>
          <w:rFonts w:ascii="宋体" w:eastAsia="宋体" w:hAnsi="宋体" w:cs="宋体"/>
          <w:noProof/>
          <w:kern w:val="0"/>
          <w:sz w:val="24"/>
          <w:szCs w:val="24"/>
        </w:rPr>
        <w:drawing>
          <wp:inline distT="0" distB="0" distL="0" distR="0" wp14:anchorId="08D5B9B9" wp14:editId="3446C81B">
            <wp:extent cx="115570" cy="1892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570" cy="189230"/>
                    </a:xfrm>
                    <a:prstGeom prst="rect">
                      <a:avLst/>
                    </a:prstGeom>
                    <a:noFill/>
                  </pic:spPr>
                </pic:pic>
              </a:graphicData>
            </a:graphic>
          </wp:inline>
        </w:drawing>
      </w:r>
      <w:r w:rsidRPr="000740F0">
        <w:rPr>
          <w:rFonts w:ascii="宋体" w:eastAsia="宋体" w:hAnsi="宋体" w:cs="宋体"/>
          <w:kern w:val="0"/>
          <w:sz w:val="24"/>
          <w:szCs w:val="24"/>
        </w:rPr>
        <w:t>-可演算）及其论证：</w:t>
      </w:r>
    </w:p>
    <w:p w14:paraId="1DEA7736" w14:textId="77777777" w:rsidR="000740F0" w:rsidRPr="000740F0" w:rsidRDefault="000740F0" w:rsidP="000740F0">
      <w:pPr>
        <w:widowControl/>
        <w:jc w:val="left"/>
        <w:rPr>
          <w:rFonts w:ascii="宋体" w:eastAsia="宋体" w:hAnsi="宋体" w:cs="宋体"/>
          <w:kern w:val="0"/>
          <w:sz w:val="24"/>
          <w:szCs w:val="24"/>
        </w:rPr>
      </w:pPr>
      <w:r w:rsidRPr="000740F0">
        <w:rPr>
          <w:rFonts w:ascii="宋体" w:eastAsia="宋体" w:hAnsi="宋体" w:cs="宋体"/>
          <w:kern w:val="0"/>
          <w:sz w:val="24"/>
          <w:szCs w:val="24"/>
        </w:rPr>
        <w:t>我们之前就已经有了关于机械过程的精确概念，但直到了解了图灵的工作之后，我们才清晰地感知 (perceive) 到它。</w:t>
      </w:r>
    </w:p>
    <w:p w14:paraId="46EC063E"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接下来我们就看看图灵的论证。</w:t>
      </w:r>
    </w:p>
    <w:p w14:paraId="67B85821"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b/>
          <w:bCs/>
          <w:kern w:val="0"/>
          <w:sz w:val="24"/>
          <w:szCs w:val="24"/>
        </w:rPr>
        <w:t>图灵机（Turing Machine）</w:t>
      </w:r>
    </w:p>
    <w:p w14:paraId="2619E180"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图灵机的定义很多人都很熟悉了，我就不具体码了：</w:t>
      </w:r>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"https://link.zhihu.com/?target=https%3A//en.wikipedia.org/wiki/Turing_machine" \t "_blank" </w:instrText>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https://en.wikipedia.org/wiki/Turing_machine</w:t>
      </w:r>
      <w:r w:rsidRPr="000740F0">
        <w:rPr>
          <w:rFonts w:ascii="宋体" w:eastAsia="宋体" w:hAnsi="宋体" w:cs="宋体"/>
          <w:kern w:val="0"/>
          <w:sz w:val="24"/>
          <w:szCs w:val="24"/>
        </w:rPr>
        <w:fldChar w:fldCharType="end"/>
      </w:r>
    </w:p>
    <w:p w14:paraId="49ECBA79" w14:textId="77777777" w:rsidR="000740F0" w:rsidRPr="000740F0" w:rsidRDefault="000740F0" w:rsidP="000740F0">
      <w:pPr>
        <w:widowControl/>
        <w:jc w:val="left"/>
        <w:rPr>
          <w:rFonts w:ascii="宋体" w:eastAsia="宋体" w:hAnsi="宋体" w:cs="宋体"/>
          <w:kern w:val="0"/>
          <w:sz w:val="24"/>
          <w:szCs w:val="24"/>
        </w:rPr>
      </w:pPr>
      <w:r w:rsidRPr="000740F0">
        <w:rPr>
          <w:rFonts w:ascii="宋体" w:eastAsia="宋体" w:hAnsi="宋体" w:cs="宋体"/>
          <w:noProof/>
          <w:kern w:val="0"/>
          <w:sz w:val="24"/>
          <w:szCs w:val="24"/>
        </w:rPr>
        <w:lastRenderedPageBreak/>
        <w:drawing>
          <wp:inline distT="0" distB="0" distL="0" distR="0" wp14:anchorId="153849CF" wp14:editId="2B74417F">
            <wp:extent cx="9265920" cy="3238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65920" cy="3238500"/>
                    </a:xfrm>
                    <a:prstGeom prst="rect">
                      <a:avLst/>
                    </a:prstGeom>
                    <a:noFill/>
                    <a:ln>
                      <a:noFill/>
                    </a:ln>
                  </pic:spPr>
                </pic:pic>
              </a:graphicData>
            </a:graphic>
          </wp:inline>
        </w:drawing>
      </w:r>
      <w:r w:rsidRPr="000740F0">
        <w:rPr>
          <w:rFonts w:ascii="宋体" w:eastAsia="宋体" w:hAnsi="宋体" w:cs="宋体"/>
          <w:noProof/>
          <w:kern w:val="0"/>
          <w:sz w:val="24"/>
          <w:szCs w:val="24"/>
        </w:rPr>
        <w:drawing>
          <wp:inline distT="0" distB="0" distL="0" distR="0" wp14:anchorId="260180ED" wp14:editId="22BBCB22">
            <wp:extent cx="9265920" cy="3238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65920" cy="3238500"/>
                    </a:xfrm>
                    <a:prstGeom prst="rect">
                      <a:avLst/>
                    </a:prstGeom>
                    <a:noFill/>
                    <a:ln>
                      <a:noFill/>
                    </a:ln>
                  </pic:spPr>
                </pic:pic>
              </a:graphicData>
            </a:graphic>
          </wp:inline>
        </w:drawing>
      </w:r>
      <w:r w:rsidRPr="000740F0">
        <w:rPr>
          <w:rFonts w:ascii="宋体" w:eastAsia="宋体" w:hAnsi="宋体" w:cs="宋体"/>
          <w:kern w:val="0"/>
          <w:sz w:val="24"/>
          <w:szCs w:val="24"/>
        </w:rPr>
        <w:t>图灵机</w:t>
      </w:r>
    </w:p>
    <w:p w14:paraId="19BA9F08"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关键是：双向无限纸带，有穷字母表，有</w:t>
      </w:r>
      <w:proofErr w:type="gramStart"/>
      <w:r w:rsidRPr="000740F0">
        <w:rPr>
          <w:rFonts w:ascii="宋体" w:eastAsia="宋体" w:hAnsi="宋体" w:cs="宋体"/>
          <w:kern w:val="0"/>
          <w:sz w:val="24"/>
          <w:szCs w:val="24"/>
        </w:rPr>
        <w:t>穷内部状</w:t>
      </w:r>
      <w:proofErr w:type="gramEnd"/>
      <w:r w:rsidRPr="000740F0">
        <w:rPr>
          <w:rFonts w:ascii="宋体" w:eastAsia="宋体" w:hAnsi="宋体" w:cs="宋体"/>
          <w:kern w:val="0"/>
          <w:sz w:val="24"/>
          <w:szCs w:val="24"/>
        </w:rPr>
        <w:t>体，有穷指令集。</w:t>
      </w:r>
    </w:p>
    <w:p w14:paraId="2773BF0A" w14:textId="1A9DF5EC"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 xml:space="preserve">一个函数 </w:t>
      </w:r>
      <w:r>
        <w:rPr>
          <w:rFonts w:ascii="宋体" w:eastAsia="宋体" w:hAnsi="宋体" w:cs="宋体"/>
          <w:noProof/>
          <w:kern w:val="0"/>
          <w:sz w:val="24"/>
          <w:szCs w:val="24"/>
        </w:rPr>
        <w:drawing>
          <wp:inline distT="0" distB="0" distL="0" distR="0" wp14:anchorId="1F5F0D2D" wp14:editId="69D4F17C">
            <wp:extent cx="981075" cy="228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pic:spPr>
                </pic:pic>
              </a:graphicData>
            </a:graphic>
          </wp:inline>
        </w:drawing>
      </w:r>
      <w:r w:rsidRPr="000740F0">
        <w:rPr>
          <w:rFonts w:ascii="宋体" w:eastAsia="宋体" w:hAnsi="宋体" w:cs="宋体"/>
          <w:kern w:val="0"/>
          <w:sz w:val="24"/>
          <w:szCs w:val="24"/>
        </w:rPr>
        <w:t>是</w:t>
      </w:r>
      <w:r w:rsidRPr="000740F0">
        <w:rPr>
          <w:rFonts w:ascii="宋体" w:eastAsia="宋体" w:hAnsi="宋体" w:cs="宋体"/>
          <w:i/>
          <w:iCs/>
          <w:kern w:val="0"/>
          <w:sz w:val="24"/>
          <w:szCs w:val="24"/>
        </w:rPr>
        <w:t>图灵可计算</w:t>
      </w:r>
      <w:r w:rsidRPr="000740F0">
        <w:rPr>
          <w:rFonts w:ascii="宋体" w:eastAsia="宋体" w:hAnsi="宋体" w:cs="宋体"/>
          <w:kern w:val="0"/>
          <w:sz w:val="24"/>
          <w:szCs w:val="24"/>
        </w:rPr>
        <w:t xml:space="preserve">，当且仅当存在一个图灵机（你也可以理解成用任何图灵完全的语言写的一个程序），输入 </w:t>
      </w:r>
      <w:r>
        <w:rPr>
          <w:rFonts w:ascii="宋体" w:eastAsia="宋体" w:hAnsi="宋体" w:cs="宋体"/>
          <w:noProof/>
          <w:kern w:val="0"/>
          <w:sz w:val="24"/>
          <w:szCs w:val="24"/>
        </w:rPr>
        <w:drawing>
          <wp:inline distT="0" distB="0" distL="0" distR="0" wp14:anchorId="6DA06A0E" wp14:editId="1B618910">
            <wp:extent cx="10477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pic:spPr>
                </pic:pic>
              </a:graphicData>
            </a:graphic>
          </wp:inline>
        </w:drawing>
      </w:r>
      <w:r w:rsidRPr="000740F0">
        <w:rPr>
          <w:rFonts w:ascii="宋体" w:eastAsia="宋体" w:hAnsi="宋体" w:cs="宋体"/>
          <w:kern w:val="0"/>
          <w:sz w:val="24"/>
          <w:szCs w:val="24"/>
        </w:rPr>
        <w:t>，有</w:t>
      </w:r>
      <w:proofErr w:type="gramStart"/>
      <w:r w:rsidRPr="000740F0">
        <w:rPr>
          <w:rFonts w:ascii="宋体" w:eastAsia="宋体" w:hAnsi="宋体" w:cs="宋体"/>
          <w:kern w:val="0"/>
          <w:sz w:val="24"/>
          <w:szCs w:val="24"/>
        </w:rPr>
        <w:t>穷步内</w:t>
      </w:r>
      <w:proofErr w:type="gramEnd"/>
      <w:r w:rsidRPr="000740F0">
        <w:rPr>
          <w:rFonts w:ascii="宋体" w:eastAsia="宋体" w:hAnsi="宋体" w:cs="宋体"/>
          <w:kern w:val="0"/>
          <w:sz w:val="24"/>
          <w:szCs w:val="24"/>
        </w:rPr>
        <w:t xml:space="preserve">停机并输出 </w:t>
      </w:r>
      <w:r>
        <w:rPr>
          <w:rFonts w:ascii="宋体" w:eastAsia="宋体" w:hAnsi="宋体" w:cs="宋体"/>
          <w:noProof/>
          <w:kern w:val="0"/>
          <w:sz w:val="24"/>
          <w:szCs w:val="24"/>
        </w:rPr>
        <w:drawing>
          <wp:inline distT="0" distB="0" distL="0" distR="0" wp14:anchorId="5A2C5D63" wp14:editId="129D78A3">
            <wp:extent cx="371475" cy="247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pic:spPr>
                </pic:pic>
              </a:graphicData>
            </a:graphic>
          </wp:inline>
        </w:drawing>
      </w:r>
      <w:r w:rsidRPr="000740F0">
        <w:rPr>
          <w:rFonts w:ascii="宋体" w:eastAsia="宋体" w:hAnsi="宋体" w:cs="宋体"/>
          <w:kern w:val="0"/>
          <w:sz w:val="24"/>
          <w:szCs w:val="24"/>
        </w:rPr>
        <w:t>。</w:t>
      </w:r>
    </w:p>
    <w:p w14:paraId="1E74A0E7"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lastRenderedPageBreak/>
        <w:t>根据上述定义。人们一般不会怀疑图灵可计算的都是能行可计算的（其实还是有质疑的，又懒得码了）。所以关键是论证所有能行可计算的都存在一个图灵机来算。图灵本人也自觉地意识到这本质上不是一个数学的证明，而是诉诸于我们直观理解的论证：</w:t>
      </w:r>
    </w:p>
    <w:p w14:paraId="7B4D6F38" w14:textId="77777777" w:rsidR="000740F0" w:rsidRPr="000740F0" w:rsidRDefault="000740F0" w:rsidP="000740F0">
      <w:pPr>
        <w:widowControl/>
        <w:jc w:val="left"/>
        <w:rPr>
          <w:rFonts w:ascii="宋体" w:eastAsia="宋体" w:hAnsi="宋体" w:cs="宋体"/>
          <w:kern w:val="0"/>
          <w:sz w:val="24"/>
          <w:szCs w:val="24"/>
        </w:rPr>
      </w:pPr>
      <w:r w:rsidRPr="000740F0">
        <w:rPr>
          <w:rFonts w:ascii="宋体" w:eastAsia="宋体" w:hAnsi="宋体" w:cs="宋体"/>
          <w:kern w:val="0"/>
          <w:sz w:val="24"/>
          <w:szCs w:val="24"/>
        </w:rPr>
        <w:t>【本文】到此为止尚未试图证明“【图灵】可计算的”数囊括了所有会被自然地认为是可计算的数【指实数等价于自然数上的函数】。对此，所有可以被给出的论证都注定是从根本上诉诸直观的，也因此是在数学上不令人满意的。</w:t>
      </w:r>
    </w:p>
    <w:p w14:paraId="64B0A51D"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图灵区分了三种“从根本上诉诸直观的”论证：</w:t>
      </w:r>
    </w:p>
    <w:p w14:paraId="67BB276B" w14:textId="77777777" w:rsidR="000740F0" w:rsidRPr="000740F0" w:rsidRDefault="000740F0" w:rsidP="000740F0">
      <w:pPr>
        <w:widowControl/>
        <w:numPr>
          <w:ilvl w:val="0"/>
          <w:numId w:val="1"/>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直接诉诸直观的论证；</w:t>
      </w:r>
    </w:p>
    <w:p w14:paraId="11E42491" w14:textId="77777777" w:rsidR="000740F0" w:rsidRPr="000740F0" w:rsidRDefault="000740F0" w:rsidP="000740F0">
      <w:pPr>
        <w:widowControl/>
        <w:numPr>
          <w:ilvl w:val="0"/>
          <w:numId w:val="1"/>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证明两种不同的定义等价；</w:t>
      </w:r>
    </w:p>
    <w:p w14:paraId="785B8957" w14:textId="77777777" w:rsidR="000740F0" w:rsidRPr="000740F0" w:rsidRDefault="000740F0" w:rsidP="000740F0">
      <w:pPr>
        <w:widowControl/>
        <w:numPr>
          <w:ilvl w:val="0"/>
          <w:numId w:val="1"/>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给出一大类“被自然地认为是可计算的数”，并证明它们是可计算的。</w:t>
      </w:r>
    </w:p>
    <w:p w14:paraId="6AB0D76C"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其中，后两条都是间接地诉诸直观的，即考虑人们对于那些直观的理解所形成的经验。第二条是对丘奇-图灵论题最常用的论证，即人们基于各自的直观给出了关于“能行”或“机械”的定义，却发现它们互相等价，以此作为所有可能的定义全都刻画了同一个直观的经验证据。第三条是指收集大量人们通过各自直观认定为可计算的函数并证明它们是图灵可计算的，从而经验地使人相信图灵可计算概念确实囊括了所有可能“被自然地认为是可计算的”东西。这两种归纳都是仅涉及正面证据，可以加强我们对于丘奇-图灵论题的信心，但仅此而已。我们这里要谈论的图灵的“直接诉诸直观的论证”</w:t>
      </w:r>
    </w:p>
    <w:p w14:paraId="1D453E27"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w:t>
      </w:r>
      <w:proofErr w:type="gramStart"/>
      <w:r w:rsidRPr="000740F0">
        <w:rPr>
          <w:rFonts w:ascii="宋体" w:eastAsia="宋体" w:hAnsi="宋体" w:cs="宋体"/>
          <w:kern w:val="0"/>
          <w:sz w:val="24"/>
          <w:szCs w:val="24"/>
        </w:rPr>
        <w:t>灵理解</w:t>
      </w:r>
      <w:proofErr w:type="gramEnd"/>
      <w:r w:rsidRPr="000740F0">
        <w:rPr>
          <w:rFonts w:ascii="宋体" w:eastAsia="宋体" w:hAnsi="宋体" w:cs="宋体"/>
          <w:kern w:val="0"/>
          <w:sz w:val="24"/>
          <w:szCs w:val="24"/>
        </w:rPr>
        <w:t>的“能行可计算”即</w:t>
      </w:r>
      <w:r w:rsidRPr="000740F0">
        <w:rPr>
          <w:rFonts w:ascii="宋体" w:eastAsia="宋体" w:hAnsi="宋体" w:cs="宋体"/>
          <w:b/>
          <w:bCs/>
          <w:kern w:val="0"/>
          <w:sz w:val="24"/>
          <w:szCs w:val="24"/>
        </w:rPr>
        <w:t>原则上人能完成的计算</w:t>
      </w:r>
      <w:r w:rsidRPr="000740F0">
        <w:rPr>
          <w:rFonts w:ascii="宋体" w:eastAsia="宋体" w:hAnsi="宋体" w:cs="宋体"/>
          <w:kern w:val="0"/>
          <w:sz w:val="24"/>
          <w:szCs w:val="24"/>
        </w:rPr>
        <w:t>。</w:t>
      </w:r>
      <w:proofErr w:type="gramStart"/>
      <w:r w:rsidRPr="000740F0">
        <w:rPr>
          <w:rFonts w:ascii="宋体" w:eastAsia="宋体" w:hAnsi="宋体" w:cs="宋体"/>
          <w:kern w:val="0"/>
          <w:sz w:val="24"/>
          <w:szCs w:val="24"/>
        </w:rPr>
        <w:t>图灵从对</w:t>
      </w:r>
      <w:proofErr w:type="gramEnd"/>
      <w:r w:rsidRPr="000740F0">
        <w:rPr>
          <w:rFonts w:ascii="宋体" w:eastAsia="宋体" w:hAnsi="宋体" w:cs="宋体"/>
          <w:kern w:val="0"/>
          <w:sz w:val="24"/>
          <w:szCs w:val="24"/>
        </w:rPr>
        <w:t>一个理想的计算者（computer。</w:t>
      </w:r>
      <w:r w:rsidRPr="000740F0">
        <w:rPr>
          <w:rFonts w:ascii="宋体" w:eastAsia="宋体" w:hAnsi="宋体" w:cs="宋体"/>
          <w:i/>
          <w:iCs/>
          <w:kern w:val="0"/>
          <w:sz w:val="24"/>
          <w:szCs w:val="24"/>
        </w:rPr>
        <w:t>现在，computer往往被用来指称计算机或电脑。而在当时，computer指的是那些被雇佣以科学研究或其他目的做计算的人，且往往是女性</w:t>
      </w:r>
      <w:r w:rsidRPr="000740F0">
        <w:rPr>
          <w:rFonts w:ascii="宋体" w:eastAsia="宋体" w:hAnsi="宋体" w:cs="宋体"/>
          <w:kern w:val="0"/>
          <w:sz w:val="24"/>
          <w:szCs w:val="24"/>
        </w:rPr>
        <w:t>）的计算过程的分析出发，试图论证</w:t>
      </w:r>
      <w:r w:rsidRPr="000740F0">
        <w:rPr>
          <w:rFonts w:ascii="宋体" w:eastAsia="宋体" w:hAnsi="宋体" w:cs="宋体"/>
          <w:b/>
          <w:bCs/>
          <w:kern w:val="0"/>
          <w:sz w:val="24"/>
          <w:szCs w:val="24"/>
        </w:rPr>
        <w:t>她</w:t>
      </w:r>
      <w:r w:rsidRPr="000740F0">
        <w:rPr>
          <w:rFonts w:ascii="宋体" w:eastAsia="宋体" w:hAnsi="宋体" w:cs="宋体"/>
          <w:kern w:val="0"/>
          <w:sz w:val="24"/>
          <w:szCs w:val="24"/>
        </w:rPr>
        <w:t>能计算的也可以找个图灵机来算。</w:t>
      </w:r>
    </w:p>
    <w:p w14:paraId="046E1193"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图灵的基本想法是将她的操作分解为基本的“简单操作”以至于很难想象再怎么继续划分了。</w:t>
      </w:r>
    </w:p>
    <w:p w14:paraId="0DA4D8BF"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首先，一个计算者总是需要使用一些纸张来工作。其次，需要有一套符号（字母表）</w:t>
      </w:r>
      <w:proofErr w:type="gramStart"/>
      <w:r w:rsidRPr="000740F0">
        <w:rPr>
          <w:rFonts w:ascii="宋体" w:eastAsia="宋体" w:hAnsi="宋体" w:cs="宋体"/>
          <w:kern w:val="0"/>
          <w:sz w:val="24"/>
          <w:szCs w:val="24"/>
        </w:rPr>
        <w:t>供计算</w:t>
      </w:r>
      <w:proofErr w:type="gramEnd"/>
      <w:r w:rsidRPr="000740F0">
        <w:rPr>
          <w:rFonts w:ascii="宋体" w:eastAsia="宋体" w:hAnsi="宋体" w:cs="宋体"/>
          <w:kern w:val="0"/>
          <w:sz w:val="24"/>
          <w:szCs w:val="24"/>
        </w:rPr>
        <w:t>者在纸张上记录。我们可以假设纸上画着方格，符号必须写在方格中，正如儿童的写字练习簿一样。由于我们可以证明使用方格二维展开的纸张（无论是一片有无穷</w:t>
      </w:r>
      <w:proofErr w:type="gramStart"/>
      <w:r w:rsidRPr="000740F0">
        <w:rPr>
          <w:rFonts w:ascii="宋体" w:eastAsia="宋体" w:hAnsi="宋体" w:cs="宋体"/>
          <w:kern w:val="0"/>
          <w:sz w:val="24"/>
          <w:szCs w:val="24"/>
        </w:rPr>
        <w:t>个</w:t>
      </w:r>
      <w:proofErr w:type="gramEnd"/>
      <w:r w:rsidRPr="000740F0">
        <w:rPr>
          <w:rFonts w:ascii="宋体" w:eastAsia="宋体" w:hAnsi="宋体" w:cs="宋体"/>
          <w:kern w:val="0"/>
          <w:sz w:val="24"/>
          <w:szCs w:val="24"/>
        </w:rPr>
        <w:t>格子二维展开的纸，还是无穷张有穷格子的纸张的序列）与使用一维的纸带（即纸带被分为格子向左右无穷展开）工作没有本质的区别。不妨假设计算者总在</w:t>
      </w:r>
      <w:r w:rsidRPr="000740F0">
        <w:rPr>
          <w:rFonts w:ascii="宋体" w:eastAsia="宋体" w:hAnsi="宋体" w:cs="宋体"/>
          <w:b/>
          <w:bCs/>
          <w:kern w:val="0"/>
          <w:sz w:val="24"/>
          <w:szCs w:val="24"/>
        </w:rPr>
        <w:t>一维纸带</w:t>
      </w:r>
      <w:r w:rsidRPr="000740F0">
        <w:rPr>
          <w:rFonts w:ascii="宋体" w:eastAsia="宋体" w:hAnsi="宋体" w:cs="宋体"/>
          <w:kern w:val="0"/>
          <w:sz w:val="24"/>
          <w:szCs w:val="24"/>
        </w:rPr>
        <w:t>上工作，并且可以假设</w:t>
      </w:r>
      <w:r w:rsidRPr="000740F0">
        <w:rPr>
          <w:rFonts w:ascii="宋体" w:eastAsia="宋体" w:hAnsi="宋体" w:cs="宋体"/>
          <w:b/>
          <w:bCs/>
          <w:kern w:val="0"/>
          <w:sz w:val="24"/>
          <w:szCs w:val="24"/>
        </w:rPr>
        <w:t>字母表总是有穷的</w:t>
      </w:r>
      <w:r w:rsidRPr="000740F0">
        <w:rPr>
          <w:rFonts w:ascii="宋体" w:eastAsia="宋体" w:hAnsi="宋体" w:cs="宋体"/>
          <w:kern w:val="0"/>
          <w:sz w:val="24"/>
          <w:szCs w:val="24"/>
        </w:rPr>
        <w:t>（</w:t>
      </w:r>
      <w:proofErr w:type="gramStart"/>
      <w:r w:rsidRPr="000740F0">
        <w:rPr>
          <w:rFonts w:ascii="宋体" w:eastAsia="宋体" w:hAnsi="宋体" w:cs="宋体"/>
          <w:kern w:val="0"/>
          <w:sz w:val="24"/>
          <w:szCs w:val="24"/>
        </w:rPr>
        <w:t>图灵对字母表</w:t>
      </w:r>
      <w:proofErr w:type="gramEnd"/>
      <w:r w:rsidRPr="000740F0">
        <w:rPr>
          <w:rFonts w:ascii="宋体" w:eastAsia="宋体" w:hAnsi="宋体" w:cs="宋体"/>
          <w:kern w:val="0"/>
          <w:sz w:val="24"/>
          <w:szCs w:val="24"/>
        </w:rPr>
        <w:t>有穷的论证基于相应</w:t>
      </w:r>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"https://www.zhihu.com/search?q=%E5%BA%A6%E9%87%8F%E7%A9%BA%E9%97%B4&amp;search_source=Entity&amp;hybrid_search_source=Entity&amp;hybrid_search_extra=%7B%22sourceType%22%3A%22answer%22%2C%22sourceId%22%3A320101790%7D" \t "_blank" </w:instrText>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度量空间</w:t>
      </w:r>
      <w:r w:rsidRPr="000740F0">
        <w:rPr>
          <w:rFonts w:ascii="宋体" w:eastAsia="宋体" w:hAnsi="宋体" w:cs="宋体"/>
          <w:kern w:val="0"/>
          <w:sz w:val="24"/>
          <w:szCs w:val="24"/>
        </w:rPr>
        <w:fldChar w:fldCharType="end"/>
      </w:r>
      <w:proofErr w:type="gramStart"/>
      <w:r w:rsidRPr="000740F0">
        <w:rPr>
          <w:rFonts w:ascii="宋体" w:eastAsia="宋体" w:hAnsi="宋体" w:cs="宋体"/>
          <w:kern w:val="0"/>
          <w:sz w:val="24"/>
          <w:szCs w:val="24"/>
        </w:rPr>
        <w:t>的紧致性</w:t>
      </w:r>
      <w:proofErr w:type="gramEnd"/>
      <w:r w:rsidRPr="000740F0">
        <w:rPr>
          <w:rFonts w:ascii="宋体" w:eastAsia="宋体" w:hAnsi="宋体" w:cs="宋体"/>
          <w:kern w:val="0"/>
          <w:sz w:val="24"/>
          <w:szCs w:val="24"/>
        </w:rPr>
        <w:t>，比那些单纯基于</w:t>
      </w:r>
      <w:hyperlink r:id="rId18" w:tgtFrame="_blank" w:history="1">
        <w:r w:rsidRPr="000740F0">
          <w:rPr>
            <w:rFonts w:ascii="宋体" w:eastAsia="宋体" w:hAnsi="宋体" w:cs="宋体"/>
            <w:color w:val="0000FF"/>
            <w:kern w:val="0"/>
            <w:sz w:val="24"/>
            <w:szCs w:val="24"/>
            <w:u w:val="single"/>
          </w:rPr>
          <w:t>物理主义</w:t>
        </w:r>
      </w:hyperlink>
      <w:r w:rsidRPr="000740F0">
        <w:rPr>
          <w:rFonts w:ascii="宋体" w:eastAsia="宋体" w:hAnsi="宋体" w:cs="宋体"/>
          <w:kern w:val="0"/>
          <w:sz w:val="24"/>
          <w:szCs w:val="24"/>
        </w:rPr>
        <w:t>的有穷主义者高吧）。</w:t>
      </w:r>
    </w:p>
    <w:p w14:paraId="081BCE8A"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如果字母表总是有穷的话，具体限制符号个数也变得不重要了。因为，“总是可以用</w:t>
      </w:r>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"https://www.zhihu.com/search?q=%E7%AC%A6%E5%8F%B7%E5%BA%8F%E5%88%97&amp;search_source=Entity&amp;hybrid_search_source=Entity&amp;hybrid_search_extra=%7B%22sourceType%22%3A%22answer%22%2C%22sourceId%22%3A320101790%7D" \t "_blank" </w:instrText>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符号序列</w:t>
      </w:r>
      <w:r w:rsidRPr="000740F0">
        <w:rPr>
          <w:rFonts w:ascii="宋体" w:eastAsia="宋体" w:hAnsi="宋体" w:cs="宋体"/>
          <w:kern w:val="0"/>
          <w:sz w:val="24"/>
          <w:szCs w:val="24"/>
        </w:rPr>
        <w:fldChar w:fldCharType="end"/>
      </w:r>
      <w:r w:rsidRPr="000740F0">
        <w:rPr>
          <w:rFonts w:ascii="宋体" w:eastAsia="宋体" w:hAnsi="宋体" w:cs="宋体"/>
          <w:kern w:val="0"/>
          <w:sz w:val="24"/>
          <w:szCs w:val="24"/>
        </w:rPr>
        <w:t>来代替一个符号”。计算者在某一时刻会观察到一些纸带上的符号。然而，她在同一时刻至多观察到一定数量的符号。若如此，假设她</w:t>
      </w:r>
      <w:r w:rsidRPr="000740F0">
        <w:rPr>
          <w:rFonts w:ascii="宋体" w:eastAsia="宋体" w:hAnsi="宋体" w:cs="宋体"/>
          <w:b/>
          <w:bCs/>
          <w:kern w:val="0"/>
          <w:sz w:val="24"/>
          <w:szCs w:val="24"/>
        </w:rPr>
        <w:t>每个时刻只能观察到一个符号</w:t>
      </w:r>
      <w:r w:rsidRPr="000740F0">
        <w:rPr>
          <w:rFonts w:ascii="宋体" w:eastAsia="宋体" w:hAnsi="宋体" w:cs="宋体"/>
          <w:kern w:val="0"/>
          <w:sz w:val="24"/>
          <w:szCs w:val="24"/>
        </w:rPr>
        <w:t>也不会有本质的差别。</w:t>
      </w:r>
    </w:p>
    <w:p w14:paraId="2DCF2B9F"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lastRenderedPageBreak/>
        <w:t>此外，计算者某一时刻的行为不仅仅取决于她所观察到的符号，还关系到她当下的</w:t>
      </w:r>
      <w:r w:rsidRPr="000740F0">
        <w:rPr>
          <w:rFonts w:ascii="宋体" w:eastAsia="宋体" w:hAnsi="宋体" w:cs="宋体"/>
          <w:b/>
          <w:bCs/>
          <w:kern w:val="0"/>
          <w:sz w:val="24"/>
          <w:szCs w:val="24"/>
        </w:rPr>
        <w:fldChar w:fldCharType="begin"/>
      </w:r>
      <w:r w:rsidRPr="000740F0">
        <w:rPr>
          <w:rFonts w:ascii="宋体" w:eastAsia="宋体" w:hAnsi="宋体" w:cs="宋体"/>
          <w:b/>
          <w:bCs/>
          <w:kern w:val="0"/>
          <w:sz w:val="24"/>
          <w:szCs w:val="24"/>
        </w:rPr>
        <w:instrText xml:space="preserve"> HYPERLINK "https://www.zhihu.com/search?q=%E5%BF%83%E7%81%B5%E7%8A%B6%E6%80%81&amp;search_source=Entity&amp;hybrid_search_source=Entity&amp;hybrid_search_extra=%7B%22sourceType%22%3A%22answer%22%2C%22sourceId%22%3A320101790%7D" \t "_blank" </w:instrText>
      </w:r>
      <w:r w:rsidRPr="000740F0">
        <w:rPr>
          <w:rFonts w:ascii="宋体" w:eastAsia="宋体" w:hAnsi="宋体" w:cs="宋体"/>
          <w:b/>
          <w:bCs/>
          <w:kern w:val="0"/>
          <w:sz w:val="24"/>
          <w:szCs w:val="24"/>
        </w:rPr>
        <w:fldChar w:fldCharType="separate"/>
      </w:r>
      <w:r w:rsidRPr="000740F0">
        <w:rPr>
          <w:rFonts w:ascii="宋体" w:eastAsia="宋体" w:hAnsi="宋体" w:cs="宋体"/>
          <w:b/>
          <w:bCs/>
          <w:color w:val="0000FF"/>
          <w:kern w:val="0"/>
          <w:sz w:val="24"/>
          <w:szCs w:val="24"/>
          <w:u w:val="single"/>
        </w:rPr>
        <w:t>心灵状态</w:t>
      </w:r>
      <w:r w:rsidRPr="000740F0">
        <w:rPr>
          <w:rFonts w:ascii="宋体" w:eastAsia="宋体" w:hAnsi="宋体" w:cs="宋体"/>
          <w:b/>
          <w:bCs/>
          <w:kern w:val="0"/>
          <w:sz w:val="24"/>
          <w:szCs w:val="24"/>
        </w:rPr>
        <w:fldChar w:fldCharType="end"/>
      </w:r>
      <w:r w:rsidRPr="000740F0">
        <w:rPr>
          <w:rFonts w:ascii="宋体" w:eastAsia="宋体" w:hAnsi="宋体" w:cs="宋体"/>
          <w:kern w:val="0"/>
          <w:sz w:val="24"/>
          <w:szCs w:val="24"/>
        </w:rPr>
        <w:t>（state of mind）。图</w:t>
      </w:r>
      <w:proofErr w:type="gramStart"/>
      <w:r w:rsidRPr="000740F0">
        <w:rPr>
          <w:rFonts w:ascii="宋体" w:eastAsia="宋体" w:hAnsi="宋体" w:cs="宋体"/>
          <w:kern w:val="0"/>
          <w:sz w:val="24"/>
          <w:szCs w:val="24"/>
        </w:rPr>
        <w:t>灵意识</w:t>
      </w:r>
      <w:proofErr w:type="gramEnd"/>
      <w:r w:rsidRPr="000740F0">
        <w:rPr>
          <w:rFonts w:ascii="宋体" w:eastAsia="宋体" w:hAnsi="宋体" w:cs="宋体"/>
          <w:kern w:val="0"/>
          <w:sz w:val="24"/>
          <w:szCs w:val="24"/>
        </w:rPr>
        <w:t>到这是一个复杂的对象，想要从生理学等角度来分析它还不太现实。这里，图灵聪明地设想了心灵状态的一种外部对应，而不是像当代一些认知科学家、脑科学家一样妄图用扫描大脑活跃片区等方法来解释心灵（图灵无疑是</w:t>
      </w:r>
      <w:r w:rsidRPr="000740F0">
        <w:rPr>
          <w:rFonts w:ascii="宋体" w:eastAsia="宋体" w:hAnsi="宋体" w:cs="宋体"/>
          <w:kern w:val="0"/>
          <w:sz w:val="24"/>
          <w:szCs w:val="24"/>
        </w:rPr>
        <w:fldChar w:fldCharType="begin"/>
      </w:r>
      <w:r w:rsidRPr="000740F0">
        <w:rPr>
          <w:rFonts w:ascii="宋体" w:eastAsia="宋体" w:hAnsi="宋体" w:cs="宋体"/>
          <w:kern w:val="0"/>
          <w:sz w:val="24"/>
          <w:szCs w:val="24"/>
        </w:rPr>
        <w:instrText xml:space="preserve"> HYPERLINK "https://www.zhihu.com/search?q=%E5%8A%9F%E8%83%BD%E4%B8%BB%E4%B9%89&amp;search_source=Entity&amp;hybrid_search_source=Entity&amp;hybrid_search_extra=%7B%22sourceType%22%3A%22answer%22%2C%22sourceId%22%3A320101790%7D" \t "_blank" </w:instrText>
      </w:r>
      <w:r w:rsidRPr="000740F0">
        <w:rPr>
          <w:rFonts w:ascii="宋体" w:eastAsia="宋体" w:hAnsi="宋体" w:cs="宋体"/>
          <w:kern w:val="0"/>
          <w:sz w:val="24"/>
          <w:szCs w:val="24"/>
        </w:rPr>
        <w:fldChar w:fldCharType="separate"/>
      </w:r>
      <w:r w:rsidRPr="000740F0">
        <w:rPr>
          <w:rFonts w:ascii="宋体" w:eastAsia="宋体" w:hAnsi="宋体" w:cs="宋体"/>
          <w:color w:val="0000FF"/>
          <w:kern w:val="0"/>
          <w:sz w:val="24"/>
          <w:szCs w:val="24"/>
          <w:u w:val="single"/>
        </w:rPr>
        <w:t>功能主义</w:t>
      </w:r>
      <w:r w:rsidRPr="000740F0">
        <w:rPr>
          <w:rFonts w:ascii="宋体" w:eastAsia="宋体" w:hAnsi="宋体" w:cs="宋体"/>
          <w:kern w:val="0"/>
          <w:sz w:val="24"/>
          <w:szCs w:val="24"/>
        </w:rPr>
        <w:fldChar w:fldCharType="end"/>
      </w:r>
      <w:r w:rsidRPr="000740F0">
        <w:rPr>
          <w:rFonts w:ascii="宋体" w:eastAsia="宋体" w:hAnsi="宋体" w:cs="宋体"/>
          <w:kern w:val="0"/>
          <w:sz w:val="24"/>
          <w:szCs w:val="24"/>
        </w:rPr>
        <w:t>的先驱，但这里要分析的仅仅是计算功能，不涉及功能主义的各种争议）。</w:t>
      </w:r>
    </w:p>
    <w:p w14:paraId="7FC94208" w14:textId="77777777" w:rsidR="000740F0" w:rsidRPr="000740F0" w:rsidRDefault="000740F0" w:rsidP="000740F0">
      <w:pPr>
        <w:widowControl/>
        <w:jc w:val="left"/>
        <w:rPr>
          <w:rFonts w:ascii="宋体" w:eastAsia="宋体" w:hAnsi="宋体" w:cs="宋体"/>
          <w:kern w:val="0"/>
          <w:sz w:val="24"/>
          <w:szCs w:val="24"/>
        </w:rPr>
      </w:pPr>
      <w:r w:rsidRPr="000740F0">
        <w:rPr>
          <w:rFonts w:ascii="宋体" w:eastAsia="宋体" w:hAnsi="宋体" w:cs="宋体"/>
          <w:kern w:val="0"/>
          <w:sz w:val="24"/>
          <w:szCs w:val="24"/>
        </w:rPr>
        <w:t>计算者总是可以暂停她的工作然后继续这项工作。如果她暂停了她的工作，她必须留下一条</w:t>
      </w:r>
      <w:r w:rsidRPr="000740F0">
        <w:rPr>
          <w:rFonts w:ascii="宋体" w:eastAsia="宋体" w:hAnsi="宋体" w:cs="宋体"/>
          <w:b/>
          <w:bCs/>
          <w:kern w:val="0"/>
          <w:sz w:val="24"/>
          <w:szCs w:val="24"/>
        </w:rPr>
        <w:t>指示笔记</w:t>
      </w:r>
      <w:r w:rsidRPr="000740F0">
        <w:rPr>
          <w:rFonts w:ascii="宋体" w:eastAsia="宋体" w:hAnsi="宋体" w:cs="宋体"/>
          <w:kern w:val="0"/>
          <w:sz w:val="24"/>
          <w:szCs w:val="24"/>
        </w:rPr>
        <w:t>（note of instructions），以某个标准形式书写，说明这项工作如何继续下去。这条笔记就是“心灵状态”的对应。我们假设这个计算者工作得如此断断续续以至于她每次坐下只能工作至多一步。指示笔记必须让她可以进行一步并且写出下一条笔记。</w:t>
      </w:r>
    </w:p>
    <w:p w14:paraId="66F733DA"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基于类似符号有穷的理由，人的</w:t>
      </w:r>
      <w:r w:rsidRPr="000740F0">
        <w:rPr>
          <w:rFonts w:ascii="宋体" w:eastAsia="宋体" w:hAnsi="宋体" w:cs="宋体"/>
          <w:b/>
          <w:bCs/>
          <w:kern w:val="0"/>
          <w:sz w:val="24"/>
          <w:szCs w:val="24"/>
        </w:rPr>
        <w:t>“心灵状态”或其对应的“指示笔记”也必须是有穷的</w:t>
      </w:r>
      <w:r w:rsidRPr="000740F0">
        <w:rPr>
          <w:rFonts w:ascii="宋体" w:eastAsia="宋体" w:hAnsi="宋体" w:cs="宋体"/>
          <w:kern w:val="0"/>
          <w:sz w:val="24"/>
          <w:szCs w:val="24"/>
        </w:rPr>
        <w:t>。否则，“其中的某些会变得‘任意接近’以至于被混淆”。只是这里我们没法像字母表那样把心灵状态的个数限制为某个特定的自然数。</w:t>
      </w:r>
    </w:p>
    <w:p w14:paraId="348D1148" w14:textId="085F4DD5"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 xml:space="preserve">计算者的每一步操作“完全取决于”她的当时的心灵状态（或指示笔记）以及观察到的纸带上的符号。她能做的操作，当被拆分得尽量简单时，无非是：(a) 改变纸带上的一个符号；(b) 改变关注的方格。我们可以假设计算者在每一步观察的方格和可能改变其中符号的方格都只有一个，而进一步假设这两个方格是同一个也不会带来本质的不同。此外，有理由假设当我们将所关注的方格切换到另一个时，这两个方格的距离总是在某个特定范围之内，如不超过 </w:t>
      </w:r>
      <w:r>
        <w:rPr>
          <w:rFonts w:ascii="宋体" w:eastAsia="宋体" w:hAnsi="宋体" w:cs="宋体"/>
          <w:noProof/>
          <w:kern w:val="0"/>
          <w:sz w:val="24"/>
          <w:szCs w:val="24"/>
        </w:rPr>
        <w:drawing>
          <wp:inline distT="0" distB="0" distL="0" distR="0" wp14:anchorId="2720DFB2" wp14:editId="05AE3CCE">
            <wp:extent cx="28575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pic:spPr>
                </pic:pic>
              </a:graphicData>
            </a:graphic>
          </wp:inline>
        </w:drawing>
      </w:r>
      <w:r w:rsidRPr="000740F0">
        <w:rPr>
          <w:rFonts w:ascii="宋体" w:eastAsia="宋体" w:hAnsi="宋体" w:cs="宋体"/>
          <w:kern w:val="0"/>
          <w:sz w:val="24"/>
          <w:szCs w:val="24"/>
        </w:rPr>
        <w:t>格。而这与假设每次</w:t>
      </w:r>
      <w:r w:rsidRPr="000740F0">
        <w:rPr>
          <w:rFonts w:ascii="宋体" w:eastAsia="宋体" w:hAnsi="宋体" w:cs="宋体"/>
          <w:b/>
          <w:bCs/>
          <w:kern w:val="0"/>
          <w:sz w:val="24"/>
          <w:szCs w:val="24"/>
        </w:rPr>
        <w:t>只能将注意力移至相邻方格上</w:t>
      </w:r>
      <w:r w:rsidRPr="000740F0">
        <w:rPr>
          <w:rFonts w:ascii="宋体" w:eastAsia="宋体" w:hAnsi="宋体" w:cs="宋体"/>
          <w:kern w:val="0"/>
          <w:sz w:val="24"/>
          <w:szCs w:val="24"/>
        </w:rPr>
        <w:t>是没有本质区别的。此外，当执行这些操作时，计算者的</w:t>
      </w:r>
      <w:r w:rsidRPr="000740F0">
        <w:rPr>
          <w:rFonts w:ascii="宋体" w:eastAsia="宋体" w:hAnsi="宋体" w:cs="宋体"/>
          <w:b/>
          <w:bCs/>
          <w:kern w:val="0"/>
          <w:sz w:val="24"/>
          <w:szCs w:val="24"/>
        </w:rPr>
        <w:t>心灵状态也可能会改变</w:t>
      </w:r>
      <w:r w:rsidRPr="000740F0">
        <w:rPr>
          <w:rFonts w:ascii="宋体" w:eastAsia="宋体" w:hAnsi="宋体" w:cs="宋体"/>
          <w:kern w:val="0"/>
          <w:sz w:val="24"/>
          <w:szCs w:val="24"/>
        </w:rPr>
        <w:t>。因此，“最一般的简单操作总是以下两者之一”：</w:t>
      </w:r>
    </w:p>
    <w:p w14:paraId="22DCBDE4" w14:textId="77777777" w:rsidR="000740F0" w:rsidRPr="000740F0" w:rsidRDefault="000740F0" w:rsidP="000740F0">
      <w:pPr>
        <w:widowControl/>
        <w:numPr>
          <w:ilvl w:val="0"/>
          <w:numId w:val="2"/>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改变(也可能不改变)当前关注的方格里的符号，同时改变（也可能不改变）心灵状态；</w:t>
      </w:r>
    </w:p>
    <w:p w14:paraId="096D994A" w14:textId="77777777" w:rsidR="000740F0" w:rsidRPr="000740F0" w:rsidRDefault="000740F0" w:rsidP="000740F0">
      <w:pPr>
        <w:widowControl/>
        <w:numPr>
          <w:ilvl w:val="0"/>
          <w:numId w:val="2"/>
        </w:numPr>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改变关注的方格为左右某个方格，同时改变（也可能不改变）心灵状态。</w:t>
      </w:r>
    </w:p>
    <w:p w14:paraId="4C9E6DF8"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计算者每一步简单操作总是取决于她当前所注意的方格中的字符以及她当前的心灵状态，这种对应关系即所谓的</w:t>
      </w:r>
      <w:hyperlink r:id="rId20" w:tgtFrame="_blank" w:history="1">
        <w:r w:rsidRPr="000740F0">
          <w:rPr>
            <w:rFonts w:ascii="宋体" w:eastAsia="宋体" w:hAnsi="宋体" w:cs="宋体"/>
            <w:b/>
            <w:bCs/>
            <w:color w:val="0000FF"/>
            <w:kern w:val="0"/>
            <w:sz w:val="24"/>
            <w:szCs w:val="24"/>
            <w:u w:val="single"/>
          </w:rPr>
          <w:t>指令集</w:t>
        </w:r>
      </w:hyperlink>
      <w:r w:rsidRPr="000740F0">
        <w:rPr>
          <w:rFonts w:ascii="宋体" w:eastAsia="宋体" w:hAnsi="宋体" w:cs="宋体"/>
          <w:kern w:val="0"/>
          <w:sz w:val="24"/>
          <w:szCs w:val="24"/>
        </w:rPr>
        <w:t>。由于字母表、心灵状态和可能的操作都是有穷的，指令集也是有穷的。</w:t>
      </w:r>
    </w:p>
    <w:p w14:paraId="74EDA4DF"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分析至此，已经可以看出图灵的“计算者原则上可计算的”就是图灵可计算的。</w:t>
      </w:r>
    </w:p>
    <w:p w14:paraId="5BDB00C9" w14:textId="77777777" w:rsidR="000740F0" w:rsidRPr="000740F0" w:rsidRDefault="000740F0" w:rsidP="000740F0">
      <w:pPr>
        <w:widowControl/>
        <w:spacing w:before="100" w:beforeAutospacing="1" w:after="100" w:afterAutospacing="1"/>
        <w:jc w:val="left"/>
        <w:rPr>
          <w:rFonts w:ascii="宋体" w:eastAsia="宋体" w:hAnsi="宋体" w:cs="宋体"/>
          <w:kern w:val="0"/>
          <w:sz w:val="24"/>
          <w:szCs w:val="24"/>
        </w:rPr>
      </w:pPr>
      <w:r w:rsidRPr="000740F0">
        <w:rPr>
          <w:rFonts w:ascii="宋体" w:eastAsia="宋体" w:hAnsi="宋体" w:cs="宋体"/>
          <w:kern w:val="0"/>
          <w:sz w:val="24"/>
          <w:szCs w:val="24"/>
        </w:rPr>
        <w:t>严格来说，图灵的论证仍然有可商榷的地方。例如，假设能行可计算的必须是原则上人可计算的；假设计算者的操作总是完全取决于当前的心灵状态和观察到的符号；以及假设心灵状态总是有穷的。哥德尔就批评图</w:t>
      </w:r>
      <w:proofErr w:type="gramStart"/>
      <w:r w:rsidRPr="000740F0">
        <w:rPr>
          <w:rFonts w:ascii="宋体" w:eastAsia="宋体" w:hAnsi="宋体" w:cs="宋体"/>
          <w:kern w:val="0"/>
          <w:sz w:val="24"/>
          <w:szCs w:val="24"/>
        </w:rPr>
        <w:t>灵关于</w:t>
      </w:r>
      <w:proofErr w:type="gramEnd"/>
      <w:r w:rsidRPr="000740F0">
        <w:rPr>
          <w:rFonts w:ascii="宋体" w:eastAsia="宋体" w:hAnsi="宋体" w:cs="宋体"/>
          <w:kern w:val="0"/>
          <w:sz w:val="24"/>
          <w:szCs w:val="24"/>
        </w:rPr>
        <w:t>只有</w:t>
      </w:r>
      <w:proofErr w:type="gramStart"/>
      <w:r w:rsidRPr="000740F0">
        <w:rPr>
          <w:rFonts w:ascii="宋体" w:eastAsia="宋体" w:hAnsi="宋体" w:cs="宋体"/>
          <w:kern w:val="0"/>
          <w:sz w:val="24"/>
          <w:szCs w:val="24"/>
        </w:rPr>
        <w:t>有穷可</w:t>
      </w:r>
      <w:proofErr w:type="gramEnd"/>
      <w:r w:rsidRPr="000740F0">
        <w:rPr>
          <w:rFonts w:ascii="宋体" w:eastAsia="宋体" w:hAnsi="宋体" w:cs="宋体"/>
          <w:kern w:val="0"/>
          <w:sz w:val="24"/>
          <w:szCs w:val="24"/>
        </w:rPr>
        <w:t>辨别的“心灵状态”的论证是一个</w:t>
      </w:r>
      <w:r w:rsidRPr="000740F0">
        <w:rPr>
          <w:rFonts w:ascii="宋体" w:eastAsia="宋体" w:hAnsi="宋体" w:cs="宋体"/>
          <w:b/>
          <w:bCs/>
          <w:kern w:val="0"/>
          <w:sz w:val="24"/>
          <w:szCs w:val="24"/>
        </w:rPr>
        <w:t>哲学错误</w:t>
      </w:r>
      <w:r w:rsidRPr="000740F0">
        <w:rPr>
          <w:rFonts w:ascii="宋体" w:eastAsia="宋体" w:hAnsi="宋体" w:cs="宋体"/>
          <w:kern w:val="0"/>
          <w:sz w:val="24"/>
          <w:szCs w:val="24"/>
        </w:rPr>
        <w:t>（philosophical error）。他说：“图灵完全忽视了的是，心灵在发挥作用时不是静止的，而是不断发展的……</w:t>
      </w:r>
      <w:r w:rsidRPr="000740F0">
        <w:rPr>
          <w:rFonts w:ascii="宋体" w:eastAsia="宋体" w:hAnsi="宋体" w:cs="宋体"/>
          <w:kern w:val="0"/>
          <w:sz w:val="24"/>
          <w:szCs w:val="24"/>
        </w:rPr>
        <w:lastRenderedPageBreak/>
        <w:t>因此，尽管在每一个阶段我们能够处理的抽象词项的数量和精度可能都是有穷的，但两者（因而也包括图灵的</w:t>
      </w:r>
      <w:r w:rsidRPr="000740F0">
        <w:rPr>
          <w:rFonts w:ascii="宋体" w:eastAsia="宋体" w:hAnsi="宋体" w:cs="宋体"/>
          <w:b/>
          <w:bCs/>
          <w:kern w:val="0"/>
          <w:sz w:val="24"/>
          <w:szCs w:val="24"/>
        </w:rPr>
        <w:t>可辨别心灵状态</w:t>
      </w:r>
      <w:r w:rsidRPr="000740F0">
        <w:rPr>
          <w:rFonts w:ascii="宋体" w:eastAsia="宋体" w:hAnsi="宋体" w:cs="宋体"/>
          <w:kern w:val="0"/>
          <w:sz w:val="24"/>
          <w:szCs w:val="24"/>
        </w:rPr>
        <w:t>）都可能在运用这套程序的过程中</w:t>
      </w:r>
      <w:r w:rsidRPr="000740F0">
        <w:rPr>
          <w:rFonts w:ascii="宋体" w:eastAsia="宋体" w:hAnsi="宋体" w:cs="宋体"/>
          <w:b/>
          <w:bCs/>
          <w:kern w:val="0"/>
          <w:sz w:val="24"/>
          <w:szCs w:val="24"/>
        </w:rPr>
        <w:t>收敛于无穷</w:t>
      </w:r>
      <w:r w:rsidRPr="000740F0">
        <w:rPr>
          <w:rFonts w:ascii="宋体" w:eastAsia="宋体" w:hAnsi="宋体" w:cs="宋体"/>
          <w:kern w:val="0"/>
          <w:sz w:val="24"/>
          <w:szCs w:val="24"/>
        </w:rPr>
        <w:t>。”哥德尔这些评价背后是他的实在论，这又是另一个故事了。</w:t>
      </w:r>
    </w:p>
    <w:p w14:paraId="07205F97" w14:textId="77777777" w:rsidR="000740F0" w:rsidRPr="000740F0" w:rsidRDefault="000740F0" w:rsidP="000740F0">
      <w:pPr>
        <w:widowControl/>
        <w:shd w:val="clear" w:color="auto" w:fill="FFFFFF"/>
        <w:jc w:val="left"/>
        <w:rPr>
          <w:rFonts w:ascii="微软雅黑" w:eastAsia="微软雅黑" w:hAnsi="微软雅黑" w:cs="宋体"/>
          <w:color w:val="121212"/>
          <w:kern w:val="0"/>
          <w:sz w:val="23"/>
          <w:szCs w:val="23"/>
        </w:rPr>
      </w:pPr>
    </w:p>
    <w:p w14:paraId="7FFFD60E"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参考：</w:t>
      </w:r>
    </w:p>
    <w:p w14:paraId="14C3CBC1" w14:textId="77777777" w:rsidR="000740F0" w:rsidRPr="000740F0" w:rsidRDefault="000740F0" w:rsidP="000740F0">
      <w:pPr>
        <w:widowControl/>
        <w:shd w:val="clear" w:color="auto" w:fill="FFFFFF"/>
        <w:spacing w:before="336" w:after="336"/>
        <w:jc w:val="left"/>
        <w:rPr>
          <w:rFonts w:ascii="微软雅黑" w:eastAsia="微软雅黑" w:hAnsi="微软雅黑" w:cs="宋体"/>
          <w:color w:val="121212"/>
          <w:kern w:val="0"/>
          <w:sz w:val="23"/>
          <w:szCs w:val="23"/>
        </w:rPr>
      </w:pPr>
      <w:r w:rsidRPr="000740F0">
        <w:rPr>
          <w:rFonts w:ascii="微软雅黑" w:eastAsia="微软雅黑" w:hAnsi="微软雅黑" w:cs="宋体" w:hint="eastAsia"/>
          <w:color w:val="121212"/>
          <w:kern w:val="0"/>
          <w:sz w:val="23"/>
          <w:szCs w:val="23"/>
        </w:rPr>
        <w:t xml:space="preserve">Why Gödel didn't have church's thesis, </w:t>
      </w:r>
      <w:proofErr w:type="spellStart"/>
      <w:r w:rsidRPr="000740F0">
        <w:rPr>
          <w:rFonts w:ascii="微软雅黑" w:eastAsia="微软雅黑" w:hAnsi="微软雅黑" w:cs="宋体" w:hint="eastAsia"/>
          <w:color w:val="121212"/>
          <w:kern w:val="0"/>
          <w:sz w:val="23"/>
          <w:szCs w:val="23"/>
        </w:rPr>
        <w:t>MartinDavis</w:t>
      </w:r>
      <w:proofErr w:type="spellEnd"/>
      <w:r w:rsidRPr="000740F0">
        <w:rPr>
          <w:rFonts w:ascii="微软雅黑" w:eastAsia="微软雅黑" w:hAnsi="微软雅黑" w:cs="宋体" w:hint="eastAsia"/>
          <w:color w:val="121212"/>
          <w:kern w:val="0"/>
          <w:sz w:val="23"/>
          <w:szCs w:val="23"/>
        </w:rPr>
        <w:t>, </w:t>
      </w:r>
      <w:hyperlink r:id="rId21" w:tgtFrame="_blank" w:history="1">
        <w:r w:rsidRPr="000740F0">
          <w:rPr>
            <w:rFonts w:ascii="a" w:eastAsia="微软雅黑" w:hAnsi="a" w:cs="宋体"/>
            <w:color w:val="0000FF"/>
            <w:kern w:val="0"/>
            <w:sz w:val="2"/>
            <w:szCs w:val="2"/>
          </w:rPr>
          <w:t>https://</w:t>
        </w:r>
        <w:r w:rsidRPr="000740F0">
          <w:rPr>
            <w:rFonts w:ascii="微软雅黑" w:eastAsia="微软雅黑" w:hAnsi="微软雅黑" w:cs="宋体" w:hint="eastAsia"/>
            <w:color w:val="0000FF"/>
            <w:kern w:val="0"/>
            <w:sz w:val="23"/>
            <w:szCs w:val="23"/>
          </w:rPr>
          <w:t>doi.org/10.1016/S0019-9</w:t>
        </w:r>
        <w:r w:rsidRPr="000740F0">
          <w:rPr>
            <w:rFonts w:ascii="a" w:eastAsia="微软雅黑" w:hAnsi="a" w:cs="宋体"/>
            <w:color w:val="0000FF"/>
            <w:kern w:val="0"/>
            <w:sz w:val="2"/>
            <w:szCs w:val="2"/>
          </w:rPr>
          <w:t>958(82)91226-8</w:t>
        </w:r>
      </w:hyperlink>
    </w:p>
    <w:p w14:paraId="366C578C" w14:textId="77777777" w:rsidR="000740F0" w:rsidRPr="000740F0" w:rsidRDefault="00F21348" w:rsidP="000740F0">
      <w:pPr>
        <w:widowControl/>
        <w:shd w:val="clear" w:color="auto" w:fill="FFFFFF"/>
        <w:spacing w:before="336"/>
        <w:jc w:val="left"/>
        <w:rPr>
          <w:rFonts w:ascii="微软雅黑" w:eastAsia="微软雅黑" w:hAnsi="微软雅黑" w:cs="宋体"/>
          <w:color w:val="121212"/>
          <w:kern w:val="0"/>
          <w:sz w:val="23"/>
          <w:szCs w:val="23"/>
        </w:rPr>
      </w:pPr>
      <w:hyperlink r:id="rId22" w:tgtFrame="_blank" w:history="1">
        <w:r w:rsidR="000740F0" w:rsidRPr="000740F0">
          <w:rPr>
            <w:rFonts w:ascii="微软雅黑" w:eastAsia="微软雅黑" w:hAnsi="微软雅黑" w:cs="宋体" w:hint="eastAsia"/>
            <w:color w:val="0000FF"/>
            <w:kern w:val="0"/>
            <w:sz w:val="23"/>
            <w:szCs w:val="23"/>
            <w:u w:val="single"/>
          </w:rPr>
          <w:t>SEP</w:t>
        </w:r>
      </w:hyperlink>
    </w:p>
    <w:p w14:paraId="672EED99" w14:textId="77777777" w:rsidR="00F3368C" w:rsidRDefault="00F3368C"/>
    <w:sectPr w:rsidR="00F336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445"/>
    <w:multiLevelType w:val="multilevel"/>
    <w:tmpl w:val="F828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F1518"/>
    <w:multiLevelType w:val="multilevel"/>
    <w:tmpl w:val="01A0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20"/>
    <w:rsid w:val="000740F0"/>
    <w:rsid w:val="005D4320"/>
    <w:rsid w:val="006970F8"/>
    <w:rsid w:val="00F21348"/>
    <w:rsid w:val="00F30818"/>
    <w:rsid w:val="00F33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3071"/>
  <w15:chartTrackingRefBased/>
  <w15:docId w15:val="{EB83C55E-0B89-429F-9FA3-5F4CDD26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382039">
      <w:bodyDiv w:val="1"/>
      <w:marLeft w:val="0"/>
      <w:marRight w:val="0"/>
      <w:marTop w:val="0"/>
      <w:marBottom w:val="0"/>
      <w:divBdr>
        <w:top w:val="none" w:sz="0" w:space="0" w:color="auto"/>
        <w:left w:val="none" w:sz="0" w:space="0" w:color="auto"/>
        <w:bottom w:val="none" w:sz="0" w:space="0" w:color="auto"/>
        <w:right w:val="none" w:sz="0" w:space="0" w:color="auto"/>
      </w:divBdr>
      <w:divsChild>
        <w:div w:id="1275941840">
          <w:marLeft w:val="0"/>
          <w:marRight w:val="0"/>
          <w:marTop w:val="0"/>
          <w:marBottom w:val="0"/>
          <w:divBdr>
            <w:top w:val="none" w:sz="0" w:space="0" w:color="auto"/>
            <w:left w:val="none" w:sz="0" w:space="0" w:color="auto"/>
            <w:bottom w:val="none" w:sz="0" w:space="0" w:color="auto"/>
            <w:right w:val="none" w:sz="0" w:space="0" w:color="auto"/>
          </w:divBdr>
          <w:divsChild>
            <w:div w:id="973024655">
              <w:marLeft w:val="0"/>
              <w:marRight w:val="0"/>
              <w:marTop w:val="0"/>
              <w:marBottom w:val="0"/>
              <w:divBdr>
                <w:top w:val="none" w:sz="0" w:space="0" w:color="auto"/>
                <w:left w:val="none" w:sz="0" w:space="0" w:color="auto"/>
                <w:bottom w:val="none" w:sz="0" w:space="0" w:color="auto"/>
                <w:right w:val="none" w:sz="0" w:space="0" w:color="auto"/>
              </w:divBdr>
              <w:divsChild>
                <w:div w:id="61768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6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8015600">
      <w:bodyDiv w:val="1"/>
      <w:marLeft w:val="0"/>
      <w:marRight w:val="0"/>
      <w:marTop w:val="0"/>
      <w:marBottom w:val="0"/>
      <w:divBdr>
        <w:top w:val="none" w:sz="0" w:space="0" w:color="auto"/>
        <w:left w:val="none" w:sz="0" w:space="0" w:color="auto"/>
        <w:bottom w:val="none" w:sz="0" w:space="0" w:color="auto"/>
        <w:right w:val="none" w:sz="0" w:space="0" w:color="auto"/>
      </w:divBdr>
      <w:divsChild>
        <w:div w:id="87890976">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5%BD%A2%E5%BC%8F%E5%8C%96&amp;search_source=Entity&amp;hybrid_search_source=Entity&amp;hybrid_search_extra=%7B%22sourceType%22%3A%22answer%22%2C%22sourceId%22%3A2272685195%7D" TargetMode="External"/><Relationship Id="rId13" Type="http://schemas.openxmlformats.org/officeDocument/2006/relationships/image" Target="media/image3.png"/><Relationship Id="rId18" Type="http://schemas.openxmlformats.org/officeDocument/2006/relationships/hyperlink" Target="https://www.zhihu.com/search?q=%E7%89%A9%E7%90%86%E4%B8%BB%E4%B9%89&amp;search_source=Entity&amp;hybrid_search_source=Entity&amp;hybrid_search_extra=%7B%22sourceType%22%3A%22answer%22%2C%22sourceId%22%3A320101790%7D" TargetMode="External"/><Relationship Id="rId3" Type="http://schemas.openxmlformats.org/officeDocument/2006/relationships/settings" Target="settings.xml"/><Relationship Id="rId21" Type="http://schemas.openxmlformats.org/officeDocument/2006/relationships/hyperlink" Target="https://link.zhihu.com/?target=https%3A//doi.org/10.1016/S0019-9958%2882%2991226-8" TargetMode="External"/><Relationship Id="rId7" Type="http://schemas.openxmlformats.org/officeDocument/2006/relationships/hyperlink" Target="https://link.zhihu.com/?target=https%3A//richardzach.org/2021/06/23/famous-logicians-and-their-inconsistent-theori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zhihu.com/search?q=%E6%8C%87%E4%BB%A4%E9%9B%86&amp;search_source=Entity&amp;hybrid_search_source=Entity&amp;hybrid_search_extra=%7B%22sourceType%22%3A%22answer%22%2C%22sourceId%22%3A320101790%7D" TargetMode="External"/><Relationship Id="rId1" Type="http://schemas.openxmlformats.org/officeDocument/2006/relationships/numbering" Target="numbering.xml"/><Relationship Id="rId6" Type="http://schemas.openxmlformats.org/officeDocument/2006/relationships/hyperlink" Target="https://link.zhihu.com/?target=https%3A//doi.org/10.2307/1968337"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zhihu.com/search?q=%E9%80%92%E5%BD%92%E5%87%BD%E6%95%B0&amp;search_source=Entity&amp;hybrid_search_source=Entity&amp;hybrid_search_extra=%7B%22sourceType%22%3A%22answer%22%2C%22sourceId%22%3A2272685195%7D"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www.zhihu.com/search?q=%E4%B8%98%E5%A5%87-%E5%9B%BE%E7%81%B5%E8%AE%BA%E9%A2%98&amp;search_source=Entity&amp;hybrid_search_source=Entity&amp;hybrid_search_extra=%7B%22sourceType%22%3A%22answer%22%2C%22sourceId%22%3A320101790%7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zhihu.com/question/267184153/answer/320101790" TargetMode="External"/><Relationship Id="rId14" Type="http://schemas.openxmlformats.org/officeDocument/2006/relationships/image" Target="media/image4.jpeg"/><Relationship Id="rId22" Type="http://schemas.openxmlformats.org/officeDocument/2006/relationships/hyperlink" Target="https://link.zhihu.com/?target=https%3A//plato.stanford.edu/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1494</Words>
  <Characters>8520</Characters>
  <Application>Microsoft Office Word</Application>
  <DocSecurity>0</DocSecurity>
  <Lines>71</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8</cp:revision>
  <dcterms:created xsi:type="dcterms:W3CDTF">2022-03-31T06:42:00Z</dcterms:created>
  <dcterms:modified xsi:type="dcterms:W3CDTF">2022-04-01T11:54:00Z</dcterms:modified>
</cp:coreProperties>
</file>