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1945F" w14:textId="33C3B543" w:rsidR="009A43A3" w:rsidRPr="009A43A3" w:rsidRDefault="009A43A3" w:rsidP="009A43A3">
      <w:pPr>
        <w:widowControl/>
        <w:shd w:val="clear" w:color="auto" w:fill="FFFFFF"/>
        <w:spacing w:after="336"/>
        <w:jc w:val="left"/>
        <w:rPr>
          <w:rFonts w:ascii="微软雅黑" w:eastAsia="微软雅黑" w:hAnsi="微软雅黑" w:cs="宋体"/>
          <w:color w:val="121212"/>
          <w:kern w:val="0"/>
          <w:sz w:val="23"/>
          <w:szCs w:val="23"/>
        </w:rPr>
      </w:pPr>
      <w:r w:rsidRPr="009A43A3">
        <w:rPr>
          <w:rFonts w:ascii="微软雅黑" w:eastAsia="微软雅黑" w:hAnsi="微软雅黑" w:cs="宋体" w:hint="eastAsia"/>
          <w:color w:val="121212"/>
          <w:kern w:val="0"/>
          <w:sz w:val="23"/>
          <w:szCs w:val="23"/>
        </w:rPr>
        <w:t>1.就算</w:t>
      </w:r>
      <w:r w:rsidRPr="009A43A3">
        <w:rPr>
          <w:rFonts w:ascii="微软雅黑" w:eastAsia="微软雅黑" w:hAnsi="微软雅黑" w:cs="宋体" w:hint="eastAsia"/>
          <w:color w:val="0066FF"/>
          <w:kern w:val="0"/>
          <w:sz w:val="23"/>
          <w:szCs w:val="23"/>
        </w:rPr>
        <w:t>哥德尔</w:t>
      </w:r>
      <w:r w:rsidRPr="009A43A3">
        <w:rPr>
          <w:rFonts w:ascii="微软雅黑" w:eastAsia="微软雅黑" w:hAnsi="微软雅黑" w:cs="宋体" w:hint="eastAsia"/>
          <w:color w:val="121212"/>
          <w:kern w:val="0"/>
          <w:sz w:val="23"/>
          <w:szCs w:val="23"/>
        </w:rPr>
        <w:t>没有证明不完备性定理或是没有不完备性定理，日常使用的数学也有不一致的可能性（一个数学家Edward Nelson致力于证明比皮亚诺算术PA还要弱的原始递归算术PRA是不一致的）；</w:t>
      </w:r>
    </w:p>
    <w:p w14:paraId="2065FC4C" w14:textId="03365685" w:rsidR="009A43A3" w:rsidRPr="009A43A3" w:rsidRDefault="009A43A3" w:rsidP="009A43A3">
      <w:pPr>
        <w:widowControl/>
        <w:shd w:val="clear" w:color="auto" w:fill="FFFFFF"/>
        <w:spacing w:before="336" w:after="336"/>
        <w:jc w:val="left"/>
        <w:rPr>
          <w:rFonts w:ascii="微软雅黑" w:eastAsia="微软雅黑" w:hAnsi="微软雅黑" w:cs="宋体"/>
          <w:color w:val="121212"/>
          <w:kern w:val="0"/>
          <w:sz w:val="23"/>
          <w:szCs w:val="23"/>
        </w:rPr>
      </w:pPr>
      <w:r w:rsidRPr="009A43A3">
        <w:rPr>
          <w:rFonts w:ascii="微软雅黑" w:eastAsia="微软雅黑" w:hAnsi="微软雅黑" w:cs="宋体" w:hint="eastAsia"/>
          <w:color w:val="121212"/>
          <w:kern w:val="0"/>
          <w:sz w:val="23"/>
          <w:szCs w:val="23"/>
        </w:rPr>
        <w:t>2.事实上日常使用的数学在很长一段时间里（甚至现在，物理中使用的数学）是不一致的（例如牛顿、莱布尼茨时期的微积分，</w:t>
      </w:r>
      <w:r w:rsidRPr="009A43A3">
        <w:rPr>
          <w:rFonts w:ascii="微软雅黑" w:eastAsia="微软雅黑" w:hAnsi="微软雅黑" w:cs="宋体" w:hint="eastAsia"/>
          <w:color w:val="0066FF"/>
          <w:kern w:val="0"/>
          <w:sz w:val="23"/>
          <w:szCs w:val="23"/>
        </w:rPr>
        <w:t>贝克莱</w:t>
      </w:r>
      <w:r w:rsidRPr="009A43A3">
        <w:rPr>
          <w:rFonts w:ascii="微软雅黑" w:eastAsia="微软雅黑" w:hAnsi="微软雅黑" w:cs="宋体" w:hint="eastAsia"/>
          <w:color w:val="121212"/>
          <w:kern w:val="0"/>
          <w:sz w:val="23"/>
          <w:szCs w:val="23"/>
        </w:rPr>
        <w:t>主教有著名的批判“无穷小的幽灵”，直到柯西、魏尔开特拉斯将微积分严格化；后来A. Robinson给出了有无穷小的实数模型，创立了非标准分析；Graham Priest曾经尝试用paraconsistent logic重构牛顿时期的微积分）；</w:t>
      </w:r>
    </w:p>
    <w:p w14:paraId="038CB140" w14:textId="77777777" w:rsidR="009A43A3" w:rsidRPr="009A43A3" w:rsidRDefault="009A43A3" w:rsidP="009A43A3">
      <w:pPr>
        <w:widowControl/>
        <w:shd w:val="clear" w:color="auto" w:fill="FFFFFF"/>
        <w:spacing w:before="336" w:after="336"/>
        <w:jc w:val="left"/>
        <w:rPr>
          <w:rFonts w:ascii="微软雅黑" w:eastAsia="微软雅黑" w:hAnsi="微软雅黑" w:cs="宋体"/>
          <w:color w:val="121212"/>
          <w:kern w:val="0"/>
          <w:sz w:val="23"/>
          <w:szCs w:val="23"/>
        </w:rPr>
      </w:pPr>
      <w:r w:rsidRPr="009A43A3">
        <w:rPr>
          <w:rFonts w:ascii="微软雅黑" w:eastAsia="微软雅黑" w:hAnsi="微软雅黑" w:cs="宋体" w:hint="eastAsia"/>
          <w:color w:val="121212"/>
          <w:kern w:val="0"/>
          <w:sz w:val="23"/>
          <w:szCs w:val="23"/>
        </w:rPr>
        <w:t>3.实际上的数学很难说是一个形式系统（虽然现在大多数数学家都承认公理集合论ZFC是数学的基础，但是绝大部分数学家都说不出zfc的公理是什么。而早在有数理逻辑2000年之前按就有了数学；而且数学家们也从来不受单一的一个形式系统的束缚，例如格罗滕迪克引入他的超出了zfc的“Grothendieck Universe”）；</w:t>
      </w:r>
    </w:p>
    <w:p w14:paraId="47789C39" w14:textId="77777777" w:rsidR="009A43A3" w:rsidRPr="009A43A3" w:rsidRDefault="009A43A3" w:rsidP="009A43A3">
      <w:pPr>
        <w:widowControl/>
        <w:shd w:val="clear" w:color="auto" w:fill="FFFFFF"/>
        <w:spacing w:before="336" w:after="336"/>
        <w:jc w:val="left"/>
        <w:rPr>
          <w:rFonts w:ascii="微软雅黑" w:eastAsia="微软雅黑" w:hAnsi="微软雅黑" w:cs="宋体"/>
          <w:color w:val="121212"/>
          <w:kern w:val="0"/>
          <w:sz w:val="23"/>
          <w:szCs w:val="23"/>
        </w:rPr>
      </w:pPr>
      <w:r w:rsidRPr="009A43A3">
        <w:rPr>
          <w:rFonts w:ascii="微软雅黑" w:eastAsia="微软雅黑" w:hAnsi="微软雅黑" w:cs="宋体" w:hint="eastAsia"/>
          <w:color w:val="121212"/>
          <w:kern w:val="0"/>
          <w:sz w:val="23"/>
          <w:szCs w:val="23"/>
        </w:rPr>
        <w:t>4.哥德尔定理的前提本身就是理论的一致性（第一定理证明的是：如果一个形式系统是一致的并且包含算术，那么存在一个语句它既不能被证明也不能被证否（第一不完备性定理的证明可以不依赖于自指）；哥德尔第二定理证明的是，如果一个形式系统是一致的并且包含算术，那么它不能证明自身的一致性）（第二不完备性定理比第一不完备性定理更强，因此实际上要求更多）；</w:t>
      </w:r>
    </w:p>
    <w:p w14:paraId="790E047B" w14:textId="77777777" w:rsidR="009A43A3" w:rsidRPr="009A43A3" w:rsidRDefault="009A43A3" w:rsidP="009A43A3">
      <w:pPr>
        <w:widowControl/>
        <w:shd w:val="clear" w:color="auto" w:fill="FFFFFF"/>
        <w:spacing w:before="336" w:after="336"/>
        <w:jc w:val="left"/>
        <w:rPr>
          <w:rFonts w:ascii="微软雅黑" w:eastAsia="微软雅黑" w:hAnsi="微软雅黑" w:cs="宋体"/>
          <w:color w:val="121212"/>
          <w:kern w:val="0"/>
          <w:sz w:val="23"/>
          <w:szCs w:val="23"/>
        </w:rPr>
      </w:pPr>
      <w:r w:rsidRPr="009A43A3">
        <w:rPr>
          <w:rFonts w:ascii="微软雅黑" w:eastAsia="微软雅黑" w:hAnsi="微软雅黑" w:cs="宋体" w:hint="eastAsia"/>
          <w:color w:val="121212"/>
          <w:kern w:val="0"/>
          <w:sz w:val="23"/>
          <w:szCs w:val="23"/>
        </w:rPr>
        <w:t>5.而一致性证明本身也不能保证理论的一致性，只要想到不一致的理论本来就能够证明自身的一致性，而第二不完备性定理实际上告诉我们的是：如何一个包含算术的形式系统能证明它的一致性，它却是不一致的；</w:t>
      </w:r>
    </w:p>
    <w:p w14:paraId="29CED15B" w14:textId="66B21935" w:rsidR="009A43A3" w:rsidRPr="009A43A3" w:rsidRDefault="009A43A3" w:rsidP="009A43A3">
      <w:pPr>
        <w:widowControl/>
        <w:shd w:val="clear" w:color="auto" w:fill="FFFFFF"/>
        <w:spacing w:before="336" w:after="336"/>
        <w:jc w:val="left"/>
        <w:rPr>
          <w:rFonts w:ascii="微软雅黑" w:eastAsia="微软雅黑" w:hAnsi="微软雅黑" w:cs="宋体"/>
          <w:color w:val="121212"/>
          <w:kern w:val="0"/>
          <w:sz w:val="23"/>
          <w:szCs w:val="23"/>
        </w:rPr>
      </w:pPr>
      <w:r w:rsidRPr="009A43A3">
        <w:rPr>
          <w:rFonts w:ascii="微软雅黑" w:eastAsia="微软雅黑" w:hAnsi="微软雅黑" w:cs="宋体" w:hint="eastAsia"/>
          <w:color w:val="121212"/>
          <w:kern w:val="0"/>
          <w:sz w:val="23"/>
          <w:szCs w:val="23"/>
        </w:rPr>
        <w:lastRenderedPageBreak/>
        <w:t>6.第二不完备性定理还告诉我们，像“</w:t>
      </w:r>
      <w:hyperlink r:id="rId5" w:tgtFrame="_blank" w:history="1">
        <w:r w:rsidRPr="009A43A3">
          <w:rPr>
            <w:rFonts w:ascii="微软雅黑" w:eastAsia="微软雅黑" w:hAnsi="微软雅黑" w:cs="宋体" w:hint="eastAsia"/>
            <w:color w:val="0066FF"/>
            <w:kern w:val="0"/>
            <w:sz w:val="23"/>
            <w:szCs w:val="23"/>
          </w:rPr>
          <w:t>皮亚诺算术</w:t>
        </w:r>
      </w:hyperlink>
      <w:r w:rsidRPr="009A43A3">
        <w:rPr>
          <w:rFonts w:ascii="微软雅黑" w:eastAsia="微软雅黑" w:hAnsi="微软雅黑" w:cs="宋体" w:hint="eastAsia"/>
          <w:color w:val="121212"/>
          <w:kern w:val="0"/>
          <w:sz w:val="23"/>
          <w:szCs w:val="23"/>
        </w:rPr>
        <w:t>+“皮亚诺算术不一致””（</w:t>
      </w:r>
      <w:r w:rsidR="00F21DE3">
        <w:rPr>
          <w:rFonts w:ascii="微软雅黑" w:eastAsia="微软雅黑" w:hAnsi="微软雅黑" w:cs="宋体"/>
          <w:noProof/>
          <w:color w:val="121212"/>
          <w:kern w:val="0"/>
          <w:sz w:val="23"/>
          <w:szCs w:val="23"/>
        </w:rPr>
        <w:drawing>
          <wp:inline distT="0" distB="0" distL="0" distR="0" wp14:anchorId="1EBFB379" wp14:editId="5521FD44">
            <wp:extent cx="1694815" cy="250190"/>
            <wp:effectExtent l="0" t="0" r="635"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4815" cy="250190"/>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）或是 </w:t>
      </w:r>
      <w:r w:rsidR="00F21DE3">
        <w:rPr>
          <w:rFonts w:ascii="微软雅黑" w:eastAsia="微软雅黑" w:hAnsi="微软雅黑" w:cs="宋体"/>
          <w:noProof/>
          <w:color w:val="121212"/>
          <w:kern w:val="0"/>
          <w:sz w:val="23"/>
          <w:szCs w:val="23"/>
        </w:rPr>
        <w:drawing>
          <wp:inline distT="0" distB="0" distL="0" distR="0" wp14:anchorId="339BA07B" wp14:editId="376B3F8D">
            <wp:extent cx="1993265" cy="250190"/>
            <wp:effectExtent l="0" t="0" r="6985"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265" cy="250190"/>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这样的理论是有模型/一致的（如果PA和ZFC本身是一致的话），这是因为表征可证性的谓词 </w:t>
      </w:r>
      <w:r w:rsidR="00F21DE3">
        <w:rPr>
          <w:rFonts w:ascii="微软雅黑" w:eastAsia="微软雅黑" w:hAnsi="微软雅黑" w:cs="宋体"/>
          <w:noProof/>
          <w:color w:val="121212"/>
          <w:kern w:val="0"/>
          <w:sz w:val="23"/>
          <w:szCs w:val="23"/>
        </w:rPr>
        <w:drawing>
          <wp:inline distT="0" distB="0" distL="0" distR="0" wp14:anchorId="511F62F0" wp14:editId="23124C32">
            <wp:extent cx="390525" cy="190500"/>
            <wp:effectExtent l="0" t="0" r="9525"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只是半可表征的 。之所以Bew只是半可表征的是因为有非标准自然数，即在这个系统自身看来它可以证明自身的一致性，可是在“外面”的我们看来它并没有作出这个证明，因为编码这个“证明”的可能是一个非标准自然数。</w:t>
      </w:r>
    </w:p>
    <w:p w14:paraId="7E424E78" w14:textId="77777777" w:rsidR="009A43A3" w:rsidRPr="009A43A3" w:rsidRDefault="009A43A3" w:rsidP="009A43A3">
      <w:pPr>
        <w:widowControl/>
        <w:shd w:val="clear" w:color="auto" w:fill="FFFFFF"/>
        <w:spacing w:before="336" w:after="336"/>
        <w:jc w:val="left"/>
        <w:rPr>
          <w:rFonts w:ascii="微软雅黑" w:eastAsia="微软雅黑" w:hAnsi="微软雅黑" w:cs="宋体"/>
          <w:color w:val="121212"/>
          <w:kern w:val="0"/>
          <w:sz w:val="23"/>
          <w:szCs w:val="23"/>
        </w:rPr>
      </w:pPr>
      <w:r w:rsidRPr="009A43A3">
        <w:rPr>
          <w:rFonts w:ascii="微软雅黑" w:eastAsia="微软雅黑" w:hAnsi="微软雅黑" w:cs="宋体" w:hint="eastAsia"/>
          <w:color w:val="121212"/>
          <w:kern w:val="0"/>
          <w:sz w:val="23"/>
          <w:szCs w:val="23"/>
        </w:rPr>
        <w:t>6.Gentzen通过超穷归纳证明了皮亚诺算术PA的一致性，稍微具体一点来说是这样：</w:t>
      </w:r>
    </w:p>
    <w:p w14:paraId="50C95D8F" w14:textId="104CE73A" w:rsidR="009A43A3" w:rsidRPr="009A43A3" w:rsidRDefault="009A43A3" w:rsidP="009A43A3">
      <w:pPr>
        <w:widowControl/>
        <w:shd w:val="clear" w:color="auto" w:fill="FFFFFF"/>
        <w:spacing w:before="336" w:after="336"/>
        <w:jc w:val="left"/>
        <w:rPr>
          <w:rFonts w:ascii="微软雅黑" w:eastAsia="微软雅黑" w:hAnsi="微软雅黑" w:cs="宋体"/>
          <w:color w:val="121212"/>
          <w:kern w:val="0"/>
          <w:sz w:val="23"/>
          <w:szCs w:val="23"/>
        </w:rPr>
      </w:pPr>
      <w:r w:rsidRPr="009A43A3">
        <w:rPr>
          <w:rFonts w:ascii="微软雅黑" w:eastAsia="微软雅黑" w:hAnsi="微软雅黑" w:cs="宋体" w:hint="eastAsia"/>
          <w:color w:val="121212"/>
          <w:kern w:val="0"/>
          <w:sz w:val="23"/>
          <w:szCs w:val="23"/>
        </w:rPr>
        <w:t>一般有了切割消去（cut-elimination，指系统中所有的证明都可以不需要用到cut rule，cut rule指如果有 </w:t>
      </w:r>
      <w:r>
        <w:rPr>
          <w:rFonts w:ascii="微软雅黑" w:eastAsia="微软雅黑" w:hAnsi="微软雅黑" w:cs="宋体"/>
          <w:noProof/>
          <w:color w:val="121212"/>
          <w:kern w:val="0"/>
          <w:sz w:val="23"/>
          <w:szCs w:val="23"/>
        </w:rPr>
        <w:drawing>
          <wp:inline distT="0" distB="0" distL="0" distR="0" wp14:anchorId="6347E938" wp14:editId="1FEE7EE2">
            <wp:extent cx="762000" cy="219075"/>
            <wp:effectExtent l="0" t="0" r="0"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21907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和 </w:t>
      </w:r>
      <w:r>
        <w:rPr>
          <w:rFonts w:ascii="微软雅黑" w:eastAsia="微软雅黑" w:hAnsi="微软雅黑" w:cs="宋体"/>
          <w:noProof/>
          <w:color w:val="121212"/>
          <w:kern w:val="0"/>
          <w:sz w:val="23"/>
          <w:szCs w:val="23"/>
        </w:rPr>
        <w:drawing>
          <wp:inline distT="0" distB="0" distL="0" distR="0" wp14:anchorId="49904E1C" wp14:editId="16BACBCA">
            <wp:extent cx="762000" cy="219075"/>
            <wp:effectExtent l="0" t="0" r="0" b="952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21907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就能够推导出 </w:t>
      </w:r>
      <w:r>
        <w:rPr>
          <w:rFonts w:ascii="微软雅黑" w:eastAsia="微软雅黑" w:hAnsi="微软雅黑" w:cs="宋体"/>
          <w:noProof/>
          <w:color w:val="121212"/>
          <w:kern w:val="0"/>
          <w:sz w:val="23"/>
          <w:szCs w:val="23"/>
        </w:rPr>
        <w:drawing>
          <wp:inline distT="0" distB="0" distL="0" distR="0" wp14:anchorId="2662826A" wp14:editId="668B4CFC">
            <wp:extent cx="990600" cy="219075"/>
            <wp:effectExtent l="0" t="0" r="0" b="952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0600" cy="21907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）就会有子公式性质（subformula property），就是说推导出结论所用的前提都只是结论的子公式，这也意味着矛盾是不可推导的（因为形如 </w:t>
      </w:r>
      <w:r>
        <w:rPr>
          <w:rFonts w:ascii="微软雅黑" w:eastAsia="微软雅黑" w:hAnsi="微软雅黑" w:cs="宋体"/>
          <w:noProof/>
          <w:color w:val="121212"/>
          <w:kern w:val="0"/>
          <w:sz w:val="23"/>
          <w:szCs w:val="23"/>
        </w:rPr>
        <w:drawing>
          <wp:inline distT="0" distB="0" distL="0" distR="0" wp14:anchorId="1EFC4FCF" wp14:editId="79A0D822">
            <wp:extent cx="466725" cy="190500"/>
            <wp:effectExtent l="0" t="0" r="952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 cy="190500"/>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这样的公式没有任何子公式）；古德斯坦定理可以与“没有一个无穷下降的序数小于 </w:t>
      </w:r>
      <w:r>
        <w:rPr>
          <w:rFonts w:ascii="微软雅黑" w:eastAsia="微软雅黑" w:hAnsi="微软雅黑" w:cs="宋体"/>
          <w:noProof/>
          <w:color w:val="121212"/>
          <w:kern w:val="0"/>
          <w:sz w:val="23"/>
          <w:szCs w:val="23"/>
        </w:rPr>
        <w:drawing>
          <wp:inline distT="0" distB="0" distL="0" distR="0" wp14:anchorId="4D825D5F" wp14:editId="7DBF6073">
            <wp:extent cx="171450" cy="17145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 </w:t>
      </w:r>
      <w:r>
        <w:rPr>
          <w:rFonts w:ascii="微软雅黑" w:eastAsia="微软雅黑" w:hAnsi="微软雅黑" w:cs="宋体"/>
          <w:noProof/>
          <w:color w:val="121212"/>
          <w:kern w:val="0"/>
          <w:sz w:val="23"/>
          <w:szCs w:val="23"/>
        </w:rPr>
        <w:drawing>
          <wp:inline distT="0" distB="0" distL="0" distR="0" wp14:anchorId="4FDE1D07" wp14:editId="70240296">
            <wp:extent cx="171450" cy="17145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为满足 </w:t>
      </w:r>
      <w:r>
        <w:rPr>
          <w:rFonts w:ascii="微软雅黑" w:eastAsia="微软雅黑" w:hAnsi="微软雅黑" w:cs="宋体"/>
          <w:noProof/>
          <w:color w:val="121212"/>
          <w:kern w:val="0"/>
          <w:sz w:val="23"/>
          <w:szCs w:val="23"/>
        </w:rPr>
        <w:drawing>
          <wp:inline distT="0" distB="0" distL="0" distR="0" wp14:anchorId="5D8C6309" wp14:editId="4C3B3695">
            <wp:extent cx="571500" cy="200025"/>
            <wp:effectExtent l="0" t="0" r="0"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 cy="20002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的序数中最小的一个，也就是说 </w:t>
      </w:r>
      <w:r>
        <w:rPr>
          <w:rFonts w:ascii="微软雅黑" w:eastAsia="微软雅黑" w:hAnsi="微软雅黑" w:cs="宋体"/>
          <w:noProof/>
          <w:color w:val="121212"/>
          <w:kern w:val="0"/>
          <w:sz w:val="23"/>
          <w:szCs w:val="23"/>
        </w:rPr>
        <w:drawing>
          <wp:inline distT="0" distB="0" distL="0" distR="0" wp14:anchorId="23973A5D" wp14:editId="5183580A">
            <wp:extent cx="3324225" cy="390525"/>
            <wp:effectExtent l="0" t="0" r="9525" b="952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4225" cy="39052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）的原始递归序列”联系起来（因为证明了PA本身不能证明这条）</w:t>
      </w:r>
    </w:p>
    <w:p w14:paraId="58171C7A" w14:textId="32975183" w:rsidR="009A43A3" w:rsidRPr="009A43A3" w:rsidRDefault="009A43A3" w:rsidP="009A43A3">
      <w:pPr>
        <w:widowControl/>
        <w:shd w:val="clear" w:color="auto" w:fill="FFFFFF"/>
        <w:spacing w:before="336" w:after="336"/>
        <w:jc w:val="left"/>
        <w:rPr>
          <w:rFonts w:ascii="微软雅黑" w:eastAsia="微软雅黑" w:hAnsi="微软雅黑" w:cs="宋体"/>
          <w:color w:val="121212"/>
          <w:kern w:val="0"/>
          <w:sz w:val="23"/>
          <w:szCs w:val="23"/>
        </w:rPr>
      </w:pPr>
      <w:r w:rsidRPr="009A43A3">
        <w:rPr>
          <w:rFonts w:ascii="微软雅黑" w:eastAsia="微软雅黑" w:hAnsi="微软雅黑" w:cs="宋体" w:hint="eastAsia"/>
          <w:color w:val="121212"/>
          <w:kern w:val="0"/>
          <w:sz w:val="23"/>
          <w:szCs w:val="23"/>
        </w:rPr>
        <w:t>一个定理：如果有一个PA加上 </w:t>
      </w:r>
      <w:r>
        <w:rPr>
          <w:rFonts w:ascii="微软雅黑" w:eastAsia="微软雅黑" w:hAnsi="微软雅黑" w:cs="宋体"/>
          <w:noProof/>
          <w:color w:val="121212"/>
          <w:kern w:val="0"/>
          <w:sz w:val="23"/>
          <w:szCs w:val="23"/>
        </w:rPr>
        <w:drawing>
          <wp:inline distT="0" distB="0" distL="0" distR="0" wp14:anchorId="1370993E" wp14:editId="244DA83A">
            <wp:extent cx="123825" cy="142875"/>
            <wp:effectExtent l="0" t="0" r="9525"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-规则（即 </w:t>
      </w:r>
      <w:r>
        <w:rPr>
          <w:rFonts w:ascii="微软雅黑" w:eastAsia="微软雅黑" w:hAnsi="微软雅黑" w:cs="宋体"/>
          <w:noProof/>
          <w:color w:val="121212"/>
          <w:kern w:val="0"/>
          <w:sz w:val="23"/>
          <w:szCs w:val="23"/>
        </w:rPr>
        <w:drawing>
          <wp:inline distT="0" distB="0" distL="0" distR="0" wp14:anchorId="1B562E66" wp14:editId="167468D6">
            <wp:extent cx="2400300" cy="24765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0300" cy="247650"/>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可推导出“ </w:t>
      </w:r>
      <w:r>
        <w:rPr>
          <w:rFonts w:ascii="微软雅黑" w:eastAsia="微软雅黑" w:hAnsi="微软雅黑" w:cs="宋体"/>
          <w:noProof/>
          <w:color w:val="121212"/>
          <w:kern w:val="0"/>
          <w:sz w:val="23"/>
          <w:szCs w:val="23"/>
        </w:rPr>
        <w:drawing>
          <wp:inline distT="0" distB="0" distL="0" distR="0" wp14:anchorId="5CEA780D" wp14:editId="78A8063B">
            <wp:extent cx="1352550" cy="24765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52550" cy="247650"/>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 </w:t>
      </w:r>
      <w:r>
        <w:rPr>
          <w:rFonts w:ascii="微软雅黑" w:eastAsia="微软雅黑" w:hAnsi="微软雅黑" w:cs="宋体"/>
          <w:noProof/>
          <w:color w:val="121212"/>
          <w:kern w:val="0"/>
          <w:sz w:val="23"/>
          <w:szCs w:val="23"/>
        </w:rPr>
        <w:drawing>
          <wp:inline distT="0" distB="0" distL="0" distR="0" wp14:anchorId="5D85C209" wp14:editId="32B6EDD4">
            <wp:extent cx="2638425" cy="247650"/>
            <wp:effectExtent l="0" t="0" r="952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38425" cy="247650"/>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可推导出“ </w:t>
      </w:r>
      <w:r>
        <w:rPr>
          <w:rFonts w:ascii="微软雅黑" w:eastAsia="微软雅黑" w:hAnsi="微软雅黑" w:cs="宋体"/>
          <w:noProof/>
          <w:color w:val="121212"/>
          <w:kern w:val="0"/>
          <w:sz w:val="23"/>
          <w:szCs w:val="23"/>
        </w:rPr>
        <w:drawing>
          <wp:inline distT="0" distB="0" distL="0" distR="0" wp14:anchorId="36FA8DB3" wp14:editId="6412E2FD">
            <wp:extent cx="1352550" cy="24765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52550" cy="247650"/>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”，注意这是一个无限长度的证明）的一个height</w:t>
      </w:r>
      <w:r w:rsidRPr="009A43A3">
        <w:rPr>
          <w:rFonts w:ascii="微软雅黑" w:eastAsia="微软雅黑" w:hAnsi="微软雅黑" w:cs="宋体" w:hint="eastAsia"/>
          <w:color w:val="121212"/>
          <w:kern w:val="0"/>
          <w:sz w:val="23"/>
          <w:szCs w:val="23"/>
        </w:rPr>
        <w:lastRenderedPageBreak/>
        <w:t>为 </w:t>
      </w:r>
      <w:r>
        <w:rPr>
          <w:rFonts w:ascii="微软雅黑" w:eastAsia="微软雅黑" w:hAnsi="微软雅黑" w:cs="宋体"/>
          <w:noProof/>
          <w:color w:val="121212"/>
          <w:kern w:val="0"/>
          <w:sz w:val="23"/>
          <w:szCs w:val="23"/>
        </w:rPr>
        <w:drawing>
          <wp:inline distT="0" distB="0" distL="0" distR="0" wp14:anchorId="79C378E2" wp14:editId="50992CFD">
            <wp:extent cx="123825" cy="142875"/>
            <wp:effectExtent l="0" t="0" r="9525" b="952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的带 </w:t>
      </w:r>
      <w:r>
        <w:rPr>
          <w:rFonts w:ascii="微软雅黑" w:eastAsia="微软雅黑" w:hAnsi="微软雅黑" w:cs="宋体"/>
          <w:noProof/>
          <w:color w:val="121212"/>
          <w:kern w:val="0"/>
          <w:sz w:val="23"/>
          <w:szCs w:val="23"/>
        </w:rPr>
        <w:drawing>
          <wp:inline distT="0" distB="0" distL="0" distR="0" wp14:anchorId="63D063AD" wp14:editId="7AD810E1">
            <wp:extent cx="447675" cy="200025"/>
            <wp:effectExtent l="0" t="0" r="9525"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7675" cy="20002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次cut规则的推导；那么就有PA加上 </w:t>
      </w:r>
      <w:r>
        <w:rPr>
          <w:rFonts w:ascii="微软雅黑" w:eastAsia="微软雅黑" w:hAnsi="微软雅黑" w:cs="宋体"/>
          <w:noProof/>
          <w:color w:val="121212"/>
          <w:kern w:val="0"/>
          <w:sz w:val="23"/>
          <w:szCs w:val="23"/>
        </w:rPr>
        <w:drawing>
          <wp:inline distT="0" distB="0" distL="0" distR="0" wp14:anchorId="44FA3D7C" wp14:editId="33789E7D">
            <wp:extent cx="123825" cy="142875"/>
            <wp:effectExtent l="0" t="0" r="9525" b="952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-规则的一个height为 </w:t>
      </w:r>
      <w:r>
        <w:rPr>
          <w:rFonts w:ascii="微软雅黑" w:eastAsia="微软雅黑" w:hAnsi="微软雅黑" w:cs="宋体"/>
          <w:noProof/>
          <w:color w:val="121212"/>
          <w:kern w:val="0"/>
          <w:sz w:val="23"/>
          <w:szCs w:val="23"/>
        </w:rPr>
        <w:drawing>
          <wp:inline distT="0" distB="0" distL="0" distR="0" wp14:anchorId="6C4DECD8" wp14:editId="063EF728">
            <wp:extent cx="238125" cy="20002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的只带有 </w:t>
      </w:r>
      <w:r>
        <w:rPr>
          <w:rFonts w:ascii="微软雅黑" w:eastAsia="微软雅黑" w:hAnsi="微软雅黑" w:cs="宋体"/>
          <w:noProof/>
          <w:color w:val="121212"/>
          <w:kern w:val="0"/>
          <w:sz w:val="23"/>
          <w:szCs w:val="23"/>
        </w:rPr>
        <w:drawing>
          <wp:inline distT="0" distB="0" distL="0" distR="0" wp14:anchorId="36C59EDA" wp14:editId="66BCF265">
            <wp:extent cx="104775" cy="190500"/>
            <wp:effectExtent l="0" t="0" r="9525"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4775" cy="190500"/>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次cut规则的推导。因而可以想见：就会有一个height为 </w:t>
      </w:r>
      <w:r>
        <w:rPr>
          <w:rFonts w:ascii="微软雅黑" w:eastAsia="微软雅黑" w:hAnsi="微软雅黑" w:cs="宋体"/>
          <w:noProof/>
          <w:color w:val="121212"/>
          <w:kern w:val="0"/>
          <w:sz w:val="23"/>
          <w:szCs w:val="23"/>
        </w:rPr>
        <w:drawing>
          <wp:inline distT="0" distB="0" distL="0" distR="0" wp14:anchorId="513DC17E" wp14:editId="20636D72">
            <wp:extent cx="123825" cy="142875"/>
            <wp:effectExtent l="0" t="0" r="9525"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的n次 </w:t>
      </w:r>
      <w:r>
        <w:rPr>
          <w:rFonts w:ascii="微软雅黑" w:eastAsia="微软雅黑" w:hAnsi="微软雅黑" w:cs="宋体"/>
          <w:noProof/>
          <w:color w:val="121212"/>
          <w:kern w:val="0"/>
          <w:sz w:val="23"/>
          <w:szCs w:val="23"/>
        </w:rPr>
        <w:drawing>
          <wp:inline distT="0" distB="0" distL="0" distR="0" wp14:anchorId="634682B1" wp14:editId="22F7ACE8">
            <wp:extent cx="123825" cy="142875"/>
            <wp:effectExtent l="0" t="0" r="9525"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次方的推导没有cut。因而可以通过对到 </w:t>
      </w:r>
      <w:r>
        <w:rPr>
          <w:rFonts w:ascii="微软雅黑" w:eastAsia="微软雅黑" w:hAnsi="微软雅黑" w:cs="宋体"/>
          <w:noProof/>
          <w:color w:val="121212"/>
          <w:kern w:val="0"/>
          <w:sz w:val="23"/>
          <w:szCs w:val="23"/>
        </w:rPr>
        <w:drawing>
          <wp:inline distT="0" distB="0" distL="0" distR="0" wp14:anchorId="16DAD08A" wp14:editId="48B8EC76">
            <wp:extent cx="171450" cy="17145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的归纳证明一致性</w:t>
      </w:r>
    </w:p>
    <w:p w14:paraId="09AC52E2" w14:textId="77777777" w:rsidR="009A43A3" w:rsidRPr="009A43A3" w:rsidRDefault="009A43A3" w:rsidP="009A43A3">
      <w:pPr>
        <w:widowControl/>
        <w:shd w:val="clear" w:color="auto" w:fill="FFFFFF"/>
        <w:spacing w:before="336" w:after="336"/>
        <w:jc w:val="left"/>
        <w:rPr>
          <w:rFonts w:ascii="微软雅黑" w:eastAsia="微软雅黑" w:hAnsi="微软雅黑" w:cs="宋体"/>
          <w:color w:val="121212"/>
          <w:kern w:val="0"/>
          <w:sz w:val="23"/>
          <w:szCs w:val="23"/>
        </w:rPr>
      </w:pPr>
      <w:r w:rsidRPr="009A43A3">
        <w:rPr>
          <w:rFonts w:ascii="微软雅黑" w:eastAsia="微软雅黑" w:hAnsi="微软雅黑" w:cs="宋体" w:hint="eastAsia"/>
          <w:color w:val="121212"/>
          <w:kern w:val="0"/>
          <w:sz w:val="23"/>
          <w:szCs w:val="23"/>
        </w:rPr>
        <w:t>Turing证明了Turing's Completeness Theorem. If ϕ is a true Π1 sentence in the language（哥德尔用来表达一致性的语句就等价于一个\Pi_1语句） of arithmetic, then there is an ordinal notation a such that |a|=ω+1 and Ta proves ϕ.</w:t>
      </w:r>
    </w:p>
    <w:p w14:paraId="32F4646C" w14:textId="77777777" w:rsidR="009A43A3" w:rsidRPr="009A43A3" w:rsidRDefault="009A43A3" w:rsidP="009A43A3">
      <w:pPr>
        <w:widowControl/>
        <w:shd w:val="clear" w:color="auto" w:fill="FFFFFF"/>
        <w:spacing w:before="336" w:after="336"/>
        <w:jc w:val="left"/>
        <w:rPr>
          <w:rFonts w:ascii="微软雅黑" w:eastAsia="微软雅黑" w:hAnsi="微软雅黑" w:cs="宋体"/>
          <w:color w:val="121212"/>
          <w:kern w:val="0"/>
          <w:sz w:val="23"/>
          <w:szCs w:val="23"/>
        </w:rPr>
      </w:pPr>
      <w:r w:rsidRPr="009A43A3">
        <w:rPr>
          <w:rFonts w:ascii="微软雅黑" w:eastAsia="微软雅黑" w:hAnsi="微软雅黑" w:cs="宋体" w:hint="eastAsia"/>
          <w:color w:val="121212"/>
          <w:kern w:val="0"/>
          <w:sz w:val="23"/>
          <w:szCs w:val="23"/>
        </w:rPr>
        <w:t>Feferman等批评过Godel对一致性语句的formulation并提出了一些其它的formulation，其中一些病态的“一致性语句”可以被证明，区分什么是“自然的”一致性语句也成为了一个话题。</w:t>
      </w:r>
    </w:p>
    <w:p w14:paraId="64BD3F2D" w14:textId="77777777" w:rsidR="009A43A3" w:rsidRPr="009A43A3" w:rsidRDefault="009A43A3" w:rsidP="009A43A3">
      <w:pPr>
        <w:widowControl/>
        <w:shd w:val="clear" w:color="auto" w:fill="FFFFFF"/>
        <w:spacing w:before="336" w:after="336"/>
        <w:jc w:val="left"/>
        <w:rPr>
          <w:rFonts w:ascii="微软雅黑" w:eastAsia="微软雅黑" w:hAnsi="微软雅黑" w:cs="宋体"/>
          <w:color w:val="121212"/>
          <w:kern w:val="0"/>
          <w:sz w:val="23"/>
          <w:szCs w:val="23"/>
        </w:rPr>
      </w:pPr>
      <w:r w:rsidRPr="009A43A3">
        <w:rPr>
          <w:rFonts w:ascii="微软雅黑" w:eastAsia="微软雅黑" w:hAnsi="微软雅黑" w:cs="宋体" w:hint="eastAsia"/>
          <w:color w:val="121212"/>
          <w:kern w:val="0"/>
          <w:sz w:val="23"/>
          <w:szCs w:val="23"/>
        </w:rPr>
        <w:t>在比皮亚诺算术弱的鲁滨逊算术Q中，哥德尔一致性语句Con_Q并不表达Q的一致性（因为Q太弱），但是在PA中，Con_Q可以被看成表达了Q的一致性。</w:t>
      </w:r>
    </w:p>
    <w:p w14:paraId="4B2D872D" w14:textId="5FD132D7" w:rsidR="009A43A3" w:rsidRPr="009A43A3" w:rsidRDefault="009A43A3" w:rsidP="009A43A3">
      <w:pPr>
        <w:widowControl/>
        <w:shd w:val="clear" w:color="auto" w:fill="FFFFFF"/>
        <w:spacing w:before="336" w:after="336"/>
        <w:jc w:val="left"/>
        <w:rPr>
          <w:rFonts w:ascii="微软雅黑" w:eastAsia="微软雅黑" w:hAnsi="微软雅黑" w:cs="宋体"/>
          <w:color w:val="121212"/>
          <w:kern w:val="0"/>
          <w:sz w:val="23"/>
          <w:szCs w:val="23"/>
        </w:rPr>
      </w:pPr>
      <w:r w:rsidRPr="009A43A3">
        <w:rPr>
          <w:rFonts w:ascii="微软雅黑" w:eastAsia="微软雅黑" w:hAnsi="微软雅黑" w:cs="宋体" w:hint="eastAsia"/>
          <w:color w:val="121212"/>
          <w:kern w:val="0"/>
          <w:sz w:val="23"/>
          <w:szCs w:val="23"/>
        </w:rPr>
        <w:t>一个小练习：说明第二不完备性定理并不意味着一个系统的一致性只能在比它更强的系统中才能证明（考虑 </w:t>
      </w:r>
      <w:r>
        <w:rPr>
          <w:rFonts w:ascii="微软雅黑" w:eastAsia="微软雅黑" w:hAnsi="微软雅黑" w:cs="宋体"/>
          <w:noProof/>
          <w:color w:val="121212"/>
          <w:kern w:val="0"/>
          <w:sz w:val="23"/>
          <w:szCs w:val="23"/>
        </w:rPr>
        <w:drawing>
          <wp:inline distT="0" distB="0" distL="0" distR="0" wp14:anchorId="5D41DD65" wp14:editId="510CC0FF">
            <wp:extent cx="1495425" cy="247650"/>
            <wp:effectExtent l="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95425" cy="247650"/>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w:t>
      </w:r>
    </w:p>
    <w:p w14:paraId="2CA79D6B" w14:textId="77777777" w:rsidR="009A43A3" w:rsidRPr="009A43A3" w:rsidRDefault="009A43A3" w:rsidP="009A43A3">
      <w:pPr>
        <w:widowControl/>
        <w:shd w:val="clear" w:color="auto" w:fill="FFFFFF"/>
        <w:spacing w:before="336" w:after="336"/>
        <w:jc w:val="left"/>
        <w:rPr>
          <w:rFonts w:ascii="微软雅黑" w:eastAsia="微软雅黑" w:hAnsi="微软雅黑" w:cs="宋体"/>
          <w:color w:val="121212"/>
          <w:kern w:val="0"/>
          <w:sz w:val="23"/>
          <w:szCs w:val="23"/>
        </w:rPr>
      </w:pPr>
      <w:r w:rsidRPr="009A43A3">
        <w:rPr>
          <w:rFonts w:ascii="微软雅黑" w:eastAsia="微软雅黑" w:hAnsi="微软雅黑" w:cs="宋体" w:hint="eastAsia"/>
          <w:color w:val="121212"/>
          <w:kern w:val="0"/>
          <w:sz w:val="23"/>
          <w:szCs w:val="23"/>
        </w:rPr>
        <w:t>7.数学家们随时可以修改系统，就如历史实践上，所谓的“数学危机”实际上并没有对数学造成任何影响，1895-1930年这段时间数学分支活跃层出不穷：勒贝格积分、积分方程和谱理论、类域论、“意大利”</w:t>
      </w:r>
      <w:hyperlink r:id="rId26" w:tgtFrame="_blank" w:history="1">
        <w:r w:rsidRPr="009A43A3">
          <w:rPr>
            <w:rFonts w:ascii="微软雅黑" w:eastAsia="微软雅黑" w:hAnsi="微软雅黑" w:cs="宋体" w:hint="eastAsia"/>
            <w:color w:val="0066FF"/>
            <w:kern w:val="0"/>
            <w:sz w:val="23"/>
            <w:szCs w:val="23"/>
          </w:rPr>
          <w:t>代数几何学</w:t>
        </w:r>
      </w:hyperlink>
      <w:r w:rsidRPr="009A43A3">
        <w:rPr>
          <w:rFonts w:ascii="微软雅黑" w:eastAsia="微软雅黑" w:hAnsi="微软雅黑" w:cs="宋体" w:hint="eastAsia"/>
          <w:color w:val="121212"/>
          <w:kern w:val="0"/>
          <w:sz w:val="23"/>
          <w:szCs w:val="23"/>
        </w:rPr>
        <w:t>、代数拓扑学（庞加莱、</w:t>
      </w:r>
      <w:hyperlink r:id="rId27" w:tgtFrame="_blank" w:history="1">
        <w:r w:rsidRPr="009A43A3">
          <w:rPr>
            <w:rFonts w:ascii="微软雅黑" w:eastAsia="微软雅黑" w:hAnsi="微软雅黑" w:cs="宋体" w:hint="eastAsia"/>
            <w:color w:val="0066FF"/>
            <w:kern w:val="0"/>
            <w:sz w:val="23"/>
            <w:szCs w:val="23"/>
          </w:rPr>
          <w:t>布劳威尔</w:t>
        </w:r>
      </w:hyperlink>
      <w:r w:rsidRPr="009A43A3">
        <w:rPr>
          <w:rFonts w:ascii="微软雅黑" w:eastAsia="微软雅黑" w:hAnsi="微软雅黑" w:cs="宋体" w:hint="eastAsia"/>
          <w:color w:val="121212"/>
          <w:kern w:val="0"/>
          <w:sz w:val="23"/>
          <w:szCs w:val="23"/>
        </w:rPr>
        <w:t>、Lefschetz、</w:t>
      </w:r>
      <w:r w:rsidRPr="009A43A3">
        <w:rPr>
          <w:rFonts w:ascii="微软雅黑" w:eastAsia="微软雅黑" w:hAnsi="微软雅黑" w:cs="宋体" w:hint="eastAsia"/>
          <w:i/>
          <w:iCs/>
          <w:color w:val="121212"/>
          <w:kern w:val="0"/>
          <w:sz w:val="23"/>
          <w:szCs w:val="23"/>
        </w:rPr>
        <w:t>H</w:t>
      </w:r>
      <w:r w:rsidRPr="009A43A3">
        <w:rPr>
          <w:rFonts w:ascii="微软雅黑" w:eastAsia="微软雅黑" w:hAnsi="微软雅黑" w:cs="宋体" w:hint="eastAsia"/>
          <w:color w:val="121212"/>
          <w:kern w:val="0"/>
          <w:sz w:val="23"/>
          <w:szCs w:val="23"/>
        </w:rPr>
        <w:t>. Hopf）、群的线性表示（Frobenius、Burnside、I.Schur）、紧李群及其表示的结构（E.嘉当、H.外尔）、哈代-李特伍德的“圆</w:t>
      </w:r>
      <w:r w:rsidRPr="009A43A3">
        <w:rPr>
          <w:rFonts w:ascii="微软雅黑" w:eastAsia="微软雅黑" w:hAnsi="微软雅黑" w:cs="宋体" w:hint="eastAsia"/>
          <w:color w:val="121212"/>
          <w:kern w:val="0"/>
          <w:sz w:val="23"/>
          <w:szCs w:val="23"/>
        </w:rPr>
        <w:lastRenderedPageBreak/>
        <w:t>法”、</w:t>
      </w:r>
      <w:hyperlink r:id="rId28" w:tgtFrame="_blank" w:history="1">
        <w:r w:rsidRPr="009A43A3">
          <w:rPr>
            <w:rFonts w:ascii="微软雅黑" w:eastAsia="微软雅黑" w:hAnsi="微软雅黑" w:cs="宋体" w:hint="eastAsia"/>
            <w:color w:val="0066FF"/>
            <w:kern w:val="0"/>
            <w:sz w:val="23"/>
            <w:szCs w:val="23"/>
          </w:rPr>
          <w:t>丢番图</w:t>
        </w:r>
      </w:hyperlink>
      <w:r w:rsidRPr="009A43A3">
        <w:rPr>
          <w:rFonts w:ascii="微软雅黑" w:eastAsia="微软雅黑" w:hAnsi="微软雅黑" w:cs="宋体" w:hint="eastAsia"/>
          <w:color w:val="121212"/>
          <w:kern w:val="0"/>
          <w:sz w:val="23"/>
          <w:szCs w:val="23"/>
        </w:rPr>
        <w:t>逼近与丢番图方程（A.图埃、</w:t>
      </w:r>
      <w:hyperlink r:id="rId29" w:tgtFrame="_blank" w:history="1">
        <w:r w:rsidRPr="009A43A3">
          <w:rPr>
            <w:rFonts w:ascii="微软雅黑" w:eastAsia="微软雅黑" w:hAnsi="微软雅黑" w:cs="宋体" w:hint="eastAsia"/>
            <w:color w:val="0066FF"/>
            <w:kern w:val="0"/>
            <w:sz w:val="23"/>
            <w:szCs w:val="23"/>
          </w:rPr>
          <w:t>西格尔</w:t>
        </w:r>
      </w:hyperlink>
      <w:r w:rsidRPr="009A43A3">
        <w:rPr>
          <w:rFonts w:ascii="微软雅黑" w:eastAsia="微软雅黑" w:hAnsi="微软雅黑" w:cs="宋体" w:hint="eastAsia"/>
          <w:color w:val="121212"/>
          <w:kern w:val="0"/>
          <w:sz w:val="23"/>
          <w:szCs w:val="23"/>
        </w:rPr>
        <w:t>、A.韦伊）。1940年以来的数学的进展要比从</w:t>
      </w:r>
      <w:hyperlink r:id="rId30" w:tgtFrame="_blank" w:history="1">
        <w:r w:rsidRPr="009A43A3">
          <w:rPr>
            <w:rFonts w:ascii="微软雅黑" w:eastAsia="微软雅黑" w:hAnsi="微软雅黑" w:cs="宋体" w:hint="eastAsia"/>
            <w:color w:val="0066FF"/>
            <w:kern w:val="0"/>
            <w:sz w:val="23"/>
            <w:szCs w:val="23"/>
          </w:rPr>
          <w:t>泰勒斯</w:t>
        </w:r>
      </w:hyperlink>
      <w:r w:rsidRPr="009A43A3">
        <w:rPr>
          <w:rFonts w:ascii="微软雅黑" w:eastAsia="微软雅黑" w:hAnsi="微软雅黑" w:cs="宋体" w:hint="eastAsia"/>
          <w:color w:val="121212"/>
          <w:kern w:val="0"/>
          <w:sz w:val="23"/>
          <w:szCs w:val="23"/>
        </w:rPr>
        <w:t>到1940年的全部成就还大。这也可能可以部分说明了为何这么容易就可以让矛盾消失（加几条限制）的原因</w:t>
      </w:r>
      <w:hyperlink r:id="rId31" w:anchor="ref_1" w:history="1">
        <w:r w:rsidRPr="009A43A3">
          <w:rPr>
            <w:rFonts w:ascii="微软雅黑" w:eastAsia="微软雅黑" w:hAnsi="微软雅黑" w:cs="宋体" w:hint="eastAsia"/>
            <w:color w:val="0000FF"/>
            <w:kern w:val="0"/>
            <w:sz w:val="18"/>
            <w:szCs w:val="18"/>
            <w:vertAlign w:val="superscript"/>
          </w:rPr>
          <w:t>[1]</w:t>
        </w:r>
      </w:hyperlink>
      <w:r w:rsidRPr="009A43A3">
        <w:rPr>
          <w:rFonts w:ascii="微软雅黑" w:eastAsia="微软雅黑" w:hAnsi="微软雅黑" w:cs="宋体" w:hint="eastAsia"/>
          <w:color w:val="121212"/>
          <w:kern w:val="0"/>
          <w:sz w:val="23"/>
          <w:szCs w:val="23"/>
        </w:rPr>
        <w:t>；</w:t>
      </w:r>
    </w:p>
    <w:p w14:paraId="354EE412" w14:textId="34FD0FEB" w:rsidR="009A43A3" w:rsidRPr="009A43A3" w:rsidRDefault="009A43A3" w:rsidP="009A43A3">
      <w:pPr>
        <w:widowControl/>
        <w:shd w:val="clear" w:color="auto" w:fill="FFFFFF"/>
        <w:spacing w:before="336" w:after="336"/>
        <w:jc w:val="left"/>
        <w:rPr>
          <w:rFonts w:ascii="微软雅黑" w:eastAsia="微软雅黑" w:hAnsi="微软雅黑" w:cs="宋体"/>
          <w:color w:val="121212"/>
          <w:kern w:val="0"/>
          <w:sz w:val="23"/>
          <w:szCs w:val="23"/>
        </w:rPr>
      </w:pPr>
      <w:r w:rsidRPr="009A43A3">
        <w:rPr>
          <w:rFonts w:ascii="微软雅黑" w:eastAsia="微软雅黑" w:hAnsi="微软雅黑" w:cs="宋体" w:hint="eastAsia"/>
          <w:color w:val="121212"/>
          <w:kern w:val="0"/>
          <w:sz w:val="23"/>
          <w:szCs w:val="23"/>
        </w:rPr>
        <w:t>8.有不一致而不“琐屑”（Trivial）（也就是说虽然它们是不一致的（可以同时证明 </w:t>
      </w:r>
      <w:r>
        <w:rPr>
          <w:rFonts w:ascii="微软雅黑" w:eastAsia="微软雅黑" w:hAnsi="微软雅黑" w:cs="宋体"/>
          <w:noProof/>
          <w:color w:val="121212"/>
          <w:kern w:val="0"/>
          <w:sz w:val="23"/>
          <w:szCs w:val="23"/>
        </w:rPr>
        <w:drawing>
          <wp:inline distT="0" distB="0" distL="0" distR="0" wp14:anchorId="240DA101" wp14:editId="2DEB3FD8">
            <wp:extent cx="590550" cy="219075"/>
            <wp:effectExtent l="0" t="0" r="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0550" cy="21907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），但并不会将一切都证明出来（而在通常的经典逻辑中，有爆炸律（explosion）：矛盾可以推出一切（对所有 </w:t>
      </w:r>
      <w:r>
        <w:rPr>
          <w:rFonts w:ascii="微软雅黑" w:eastAsia="微软雅黑" w:hAnsi="微软雅黑" w:cs="宋体"/>
          <w:noProof/>
          <w:color w:val="121212"/>
          <w:kern w:val="0"/>
          <w:sz w:val="23"/>
          <w:szCs w:val="23"/>
        </w:rPr>
        <w:drawing>
          <wp:inline distT="0" distB="0" distL="0" distR="0" wp14:anchorId="48F80F2C" wp14:editId="11D04A75">
            <wp:extent cx="133350" cy="219075"/>
            <wp:effectExtent l="0" t="0" r="0"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3350" cy="21907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w:t>
      </w:r>
      <w:r>
        <w:rPr>
          <w:rFonts w:ascii="微软雅黑" w:eastAsia="微软雅黑" w:hAnsi="微软雅黑" w:cs="宋体"/>
          <w:noProof/>
          <w:color w:val="121212"/>
          <w:kern w:val="0"/>
          <w:sz w:val="23"/>
          <w:szCs w:val="23"/>
        </w:rPr>
        <w:drawing>
          <wp:inline distT="0" distB="0" distL="0" distR="0" wp14:anchorId="475228AC" wp14:editId="510C2241">
            <wp:extent cx="1028700" cy="219075"/>
            <wp:effectExtent l="0" t="0" r="0"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28700" cy="21907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的演算/系统（虽然要牺牲或改变一部分结论），在这个意义上说，矛盾也不至于让系统全然丧失一切价值，甚至矛盾也是有价值的。例如，哲学上的dialecticism；人工智能当数据中有错误数据或新的数据与原有的数据发生冲突时，我们不想让它产生爆炸式的结果（我们每个人本身的信念系统也几乎是一定有矛盾的）；在paraconsistent mathematics里，我们可以有一致又完备又包含算术的系统。</w:t>
      </w:r>
    </w:p>
    <w:p w14:paraId="2E9043FB" w14:textId="77777777" w:rsidR="009A43A3" w:rsidRPr="009A43A3" w:rsidRDefault="009A43A3" w:rsidP="009A43A3">
      <w:pPr>
        <w:widowControl/>
        <w:shd w:val="clear" w:color="auto" w:fill="FFFFFF"/>
        <w:jc w:val="left"/>
        <w:rPr>
          <w:rFonts w:ascii="微软雅黑" w:eastAsia="微软雅黑" w:hAnsi="微软雅黑" w:cs="宋体"/>
          <w:color w:val="121212"/>
          <w:kern w:val="0"/>
          <w:sz w:val="23"/>
          <w:szCs w:val="23"/>
        </w:rPr>
      </w:pPr>
    </w:p>
    <w:p w14:paraId="6F8CCBEC" w14:textId="77777777" w:rsidR="009A43A3" w:rsidRPr="009A43A3" w:rsidRDefault="009A43A3" w:rsidP="009A43A3">
      <w:pPr>
        <w:widowControl/>
        <w:shd w:val="clear" w:color="auto" w:fill="FFFFFF"/>
        <w:jc w:val="left"/>
        <w:rPr>
          <w:rFonts w:ascii="微软雅黑" w:eastAsia="微软雅黑" w:hAnsi="微软雅黑" w:cs="宋体"/>
          <w:color w:val="646464"/>
          <w:kern w:val="0"/>
          <w:sz w:val="23"/>
          <w:szCs w:val="23"/>
        </w:rPr>
      </w:pPr>
      <w:r w:rsidRPr="009A43A3">
        <w:rPr>
          <w:rFonts w:ascii="微软雅黑" w:eastAsia="微软雅黑" w:hAnsi="微软雅黑" w:cs="宋体" w:hint="eastAsia"/>
          <w:color w:val="646464"/>
          <w:kern w:val="0"/>
          <w:sz w:val="23"/>
          <w:szCs w:val="23"/>
        </w:rPr>
        <w:t>「一个寓言恰如其分地概括了本世纪有关数学基础的进展状况。 在莱茵河畔， 一座美丽的城堡已经矗立了许多个世纪。 在城堡的地下室中生活着一群蜘蛛， 突然一阵大风吹散了它们辛辛苦苦编织的一张繁复的蛛网，于是它们慌乱地加以修补，因为它们认为，正是蛛网支撑着整个城堡。」</w:t>
      </w:r>
    </w:p>
    <w:p w14:paraId="0778117A" w14:textId="77777777" w:rsidR="009A43A3" w:rsidRPr="009A43A3" w:rsidRDefault="009A43A3" w:rsidP="009A43A3">
      <w:pPr>
        <w:widowControl/>
        <w:shd w:val="clear" w:color="auto" w:fill="FFFFFF"/>
        <w:jc w:val="left"/>
        <w:rPr>
          <w:rFonts w:ascii="微软雅黑" w:eastAsia="微软雅黑" w:hAnsi="微软雅黑" w:cs="宋体"/>
          <w:color w:val="121212"/>
          <w:kern w:val="0"/>
          <w:sz w:val="23"/>
          <w:szCs w:val="23"/>
        </w:rPr>
      </w:pPr>
    </w:p>
    <w:p w14:paraId="244328CC" w14:textId="77777777" w:rsidR="009A43A3" w:rsidRPr="009A43A3" w:rsidRDefault="009A43A3" w:rsidP="009A43A3">
      <w:pPr>
        <w:widowControl/>
        <w:shd w:val="clear" w:color="auto" w:fill="FFFFFF"/>
        <w:spacing w:before="336" w:after="336"/>
        <w:jc w:val="left"/>
        <w:rPr>
          <w:rFonts w:ascii="微软雅黑" w:eastAsia="微软雅黑" w:hAnsi="微软雅黑" w:cs="宋体"/>
          <w:color w:val="121212"/>
          <w:kern w:val="0"/>
          <w:sz w:val="23"/>
          <w:szCs w:val="23"/>
        </w:rPr>
      </w:pPr>
      <w:r w:rsidRPr="009A43A3">
        <w:rPr>
          <w:rFonts w:ascii="微软雅黑" w:eastAsia="微软雅黑" w:hAnsi="微软雅黑" w:cs="宋体" w:hint="eastAsia"/>
          <w:color w:val="121212"/>
          <w:kern w:val="0"/>
          <w:sz w:val="23"/>
          <w:szCs w:val="23"/>
        </w:rPr>
        <w:t>哥德尔证明了数学是不可穷尽的：无论你有多么聪明，你也不可能穷尽数学。我认为哥德尔证明的不是别的，他证明的正是数学就是自由的冒险，自由的心性的冒险。</w:t>
      </w:r>
    </w:p>
    <w:p w14:paraId="3F80EBC8" w14:textId="0CFF9E6D" w:rsidR="009A43A3" w:rsidRPr="009A43A3" w:rsidRDefault="009A43A3" w:rsidP="009A43A3">
      <w:pPr>
        <w:widowControl/>
        <w:shd w:val="clear" w:color="auto" w:fill="FFFFFF"/>
        <w:spacing w:before="336" w:after="336"/>
        <w:jc w:val="left"/>
        <w:rPr>
          <w:rFonts w:ascii="微软雅黑" w:eastAsia="微软雅黑" w:hAnsi="微软雅黑" w:cs="宋体"/>
          <w:color w:val="121212"/>
          <w:kern w:val="0"/>
          <w:sz w:val="23"/>
          <w:szCs w:val="23"/>
        </w:rPr>
      </w:pPr>
      <w:r w:rsidRPr="009A43A3">
        <w:rPr>
          <w:rFonts w:ascii="微软雅黑" w:eastAsia="微软雅黑" w:hAnsi="微软雅黑" w:cs="宋体" w:hint="eastAsia"/>
          <w:color w:val="121212"/>
          <w:kern w:val="0"/>
          <w:sz w:val="23"/>
          <w:szCs w:val="23"/>
        </w:rPr>
        <w:lastRenderedPageBreak/>
        <w:t>哥德尔证明了没有一个单一的形式系统可以判定所有的数学命题，可是这并不意味着有“原则上”不可证的数学命题（想想 </w:t>
      </w:r>
      <w:r>
        <w:rPr>
          <w:rFonts w:ascii="微软雅黑" w:eastAsia="微软雅黑" w:hAnsi="微软雅黑" w:cs="宋体"/>
          <w:noProof/>
          <w:color w:val="121212"/>
          <w:kern w:val="0"/>
          <w:sz w:val="23"/>
          <w:szCs w:val="23"/>
        </w:rPr>
        <w:drawing>
          <wp:inline distT="0" distB="0" distL="0" distR="0" wp14:anchorId="5012C037" wp14:editId="725D255A">
            <wp:extent cx="666750" cy="219075"/>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6750" cy="21907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和 </w:t>
      </w:r>
      <w:r>
        <w:rPr>
          <w:rFonts w:ascii="微软雅黑" w:eastAsia="微软雅黑" w:hAnsi="微软雅黑" w:cs="宋体"/>
          <w:noProof/>
          <w:color w:val="121212"/>
          <w:kern w:val="0"/>
          <w:sz w:val="23"/>
          <w:szCs w:val="23"/>
        </w:rPr>
        <w:drawing>
          <wp:inline distT="0" distB="0" distL="0" distR="0" wp14:anchorId="4CEFF16E" wp14:editId="1348B2C3">
            <wp:extent cx="666750" cy="219075"/>
            <wp:effectExtent l="0" t="0" r="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6750" cy="219075"/>
                    </a:xfrm>
                    <a:prstGeom prst="rect">
                      <a:avLst/>
                    </a:prstGeom>
                    <a:noFill/>
                  </pic:spPr>
                </pic:pic>
              </a:graphicData>
            </a:graphic>
          </wp:inline>
        </w:drawing>
      </w:r>
      <w:r w:rsidRPr="009A43A3">
        <w:rPr>
          <w:rFonts w:ascii="微软雅黑" w:eastAsia="微软雅黑" w:hAnsi="微软雅黑" w:cs="宋体" w:hint="eastAsia"/>
          <w:color w:val="121212"/>
          <w:kern w:val="0"/>
          <w:sz w:val="23"/>
          <w:szCs w:val="23"/>
        </w:rPr>
        <w:t> 的区别），当</w:t>
      </w:r>
      <w:hyperlink r:id="rId37" w:tgtFrame="_blank" w:history="1">
        <w:r w:rsidRPr="009A43A3">
          <w:rPr>
            <w:rFonts w:ascii="微软雅黑" w:eastAsia="微软雅黑" w:hAnsi="微软雅黑" w:cs="宋体" w:hint="eastAsia"/>
            <w:color w:val="0066FF"/>
            <w:kern w:val="0"/>
            <w:sz w:val="23"/>
            <w:szCs w:val="23"/>
          </w:rPr>
          <w:t>希尔伯特</w:t>
        </w:r>
      </w:hyperlink>
      <w:r w:rsidRPr="009A43A3">
        <w:rPr>
          <w:rFonts w:ascii="微软雅黑" w:eastAsia="微软雅黑" w:hAnsi="微软雅黑" w:cs="宋体" w:hint="eastAsia"/>
          <w:color w:val="121212"/>
          <w:kern w:val="0"/>
          <w:sz w:val="23"/>
          <w:szCs w:val="23"/>
        </w:rPr>
        <w:t>说出“我们必须知道，我们终将知道”（Wir müssen wissen, wir werden wissen.）时，它激励了我们，并且仍将激励我们。</w:t>
      </w:r>
    </w:p>
    <w:p w14:paraId="4FE2310C" w14:textId="77777777" w:rsidR="009A43A3" w:rsidRPr="009A43A3" w:rsidRDefault="009A43A3" w:rsidP="009A43A3">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9"/>
          <w:szCs w:val="29"/>
        </w:rPr>
      </w:pPr>
      <w:r w:rsidRPr="009A43A3">
        <w:rPr>
          <w:rFonts w:ascii="微软雅黑" w:eastAsia="微软雅黑" w:hAnsi="微软雅黑" w:cs="宋体" w:hint="eastAsia"/>
          <w:b/>
          <w:bCs/>
          <w:color w:val="121212"/>
          <w:kern w:val="0"/>
          <w:sz w:val="29"/>
          <w:szCs w:val="29"/>
        </w:rPr>
        <w:t>参考</w:t>
      </w:r>
    </w:p>
    <w:p w14:paraId="33806796" w14:textId="77777777" w:rsidR="009A43A3" w:rsidRPr="009A43A3" w:rsidRDefault="00000000" w:rsidP="009A43A3">
      <w:pPr>
        <w:widowControl/>
        <w:numPr>
          <w:ilvl w:val="0"/>
          <w:numId w:val="1"/>
        </w:numPr>
        <w:shd w:val="clear" w:color="auto" w:fill="FFFFFF"/>
        <w:spacing w:before="100" w:beforeAutospacing="1" w:after="100" w:afterAutospacing="1"/>
        <w:jc w:val="left"/>
        <w:rPr>
          <w:rFonts w:ascii="微软雅黑" w:eastAsia="微软雅黑" w:hAnsi="微软雅黑" w:cs="宋体"/>
          <w:color w:val="121212"/>
          <w:kern w:val="0"/>
          <w:sz w:val="19"/>
          <w:szCs w:val="19"/>
        </w:rPr>
      </w:pPr>
      <w:hyperlink r:id="rId38" w:anchor="ref_1_0" w:history="1">
        <w:r w:rsidR="009A43A3" w:rsidRPr="009A43A3">
          <w:rPr>
            <w:rFonts w:ascii="微软雅黑" w:eastAsia="微软雅黑" w:hAnsi="微软雅黑" w:cs="宋体" w:hint="eastAsia"/>
            <w:b/>
            <w:bCs/>
            <w:color w:val="175199"/>
            <w:kern w:val="0"/>
            <w:sz w:val="19"/>
            <w:szCs w:val="19"/>
          </w:rPr>
          <w:t>^</w:t>
        </w:r>
      </w:hyperlink>
      <w:r w:rsidR="009A43A3" w:rsidRPr="009A43A3">
        <w:rPr>
          <w:rFonts w:ascii="微软雅黑" w:eastAsia="微软雅黑" w:hAnsi="微软雅黑" w:cs="宋体" w:hint="eastAsia"/>
          <w:color w:val="121212"/>
          <w:kern w:val="0"/>
          <w:sz w:val="19"/>
          <w:szCs w:val="19"/>
        </w:rPr>
        <w:t>狄奥多涅，数学的建筑，胡作玄 译，大连理工大学出版社，2009</w:t>
      </w:r>
    </w:p>
    <w:p w14:paraId="5443020C" w14:textId="562D03B3" w:rsidR="006A42FB" w:rsidRDefault="006A42FB"/>
    <w:p w14:paraId="6B23CF83" w14:textId="77777777" w:rsidR="008C28A2" w:rsidRPr="008C28A2" w:rsidRDefault="008C28A2" w:rsidP="008C28A2">
      <w:pPr>
        <w:widowControl/>
        <w:shd w:val="clear" w:color="auto" w:fill="FFFFFF"/>
        <w:jc w:val="left"/>
        <w:rPr>
          <w:rFonts w:ascii="微软雅黑" w:eastAsia="微软雅黑" w:hAnsi="微软雅黑" w:cs="宋体"/>
          <w:color w:val="646464"/>
          <w:kern w:val="0"/>
          <w:sz w:val="23"/>
          <w:szCs w:val="23"/>
        </w:rPr>
      </w:pPr>
      <w:r w:rsidRPr="008C28A2">
        <w:rPr>
          <w:rFonts w:ascii="微软雅黑" w:eastAsia="微软雅黑" w:hAnsi="微软雅黑" w:cs="宋体" w:hint="eastAsia"/>
          <w:i/>
          <w:iCs/>
          <w:color w:val="646464"/>
          <w:kern w:val="0"/>
          <w:sz w:val="23"/>
          <w:szCs w:val="23"/>
        </w:rPr>
        <w:t>Wir müssen wissen,wir werden wissen</w:t>
      </w:r>
    </w:p>
    <w:p w14:paraId="57DCD757" w14:textId="77777777" w:rsidR="008C28A2" w:rsidRPr="008C28A2" w:rsidRDefault="008C28A2" w:rsidP="008C28A2">
      <w:pPr>
        <w:widowControl/>
        <w:shd w:val="clear" w:color="auto" w:fill="FFFFFF"/>
        <w:jc w:val="left"/>
        <w:rPr>
          <w:rFonts w:ascii="微软雅黑" w:eastAsia="微软雅黑" w:hAnsi="微软雅黑" w:cs="宋体"/>
          <w:color w:val="121212"/>
          <w:kern w:val="0"/>
          <w:sz w:val="23"/>
          <w:szCs w:val="23"/>
        </w:rPr>
      </w:pPr>
    </w:p>
    <w:p w14:paraId="4E3DFD18" w14:textId="77777777" w:rsidR="008C28A2" w:rsidRPr="008C28A2" w:rsidRDefault="008C28A2" w:rsidP="008C28A2">
      <w:pPr>
        <w:widowControl/>
        <w:shd w:val="clear" w:color="auto" w:fill="FFFFFF"/>
        <w:spacing w:before="336" w:after="336"/>
        <w:jc w:val="left"/>
        <w:rPr>
          <w:rFonts w:ascii="微软雅黑" w:eastAsia="微软雅黑" w:hAnsi="微软雅黑" w:cs="宋体"/>
          <w:color w:val="121212"/>
          <w:kern w:val="0"/>
          <w:sz w:val="23"/>
          <w:szCs w:val="23"/>
        </w:rPr>
      </w:pPr>
      <w:r w:rsidRPr="008C28A2">
        <w:rPr>
          <w:rFonts w:ascii="微软雅黑" w:eastAsia="微软雅黑" w:hAnsi="微软雅黑" w:cs="宋体" w:hint="eastAsia"/>
          <w:i/>
          <w:iCs/>
          <w:color w:val="121212"/>
          <w:kern w:val="0"/>
          <w:sz w:val="23"/>
          <w:szCs w:val="23"/>
        </w:rPr>
        <w:t>The essence of mathematics lies in its freedom.</w:t>
      </w:r>
    </w:p>
    <w:p w14:paraId="3B236F6A" w14:textId="77777777" w:rsidR="008C28A2" w:rsidRPr="008C28A2" w:rsidRDefault="008C28A2" w:rsidP="008C28A2">
      <w:pPr>
        <w:widowControl/>
        <w:shd w:val="clear" w:color="auto" w:fill="FFFFFF"/>
        <w:jc w:val="left"/>
        <w:rPr>
          <w:rFonts w:ascii="微软雅黑" w:eastAsia="微软雅黑" w:hAnsi="微软雅黑" w:cs="宋体"/>
          <w:color w:val="121212"/>
          <w:kern w:val="0"/>
          <w:sz w:val="23"/>
          <w:szCs w:val="23"/>
        </w:rPr>
      </w:pPr>
    </w:p>
    <w:p w14:paraId="59760C59" w14:textId="77777777" w:rsidR="008C28A2" w:rsidRPr="008C28A2" w:rsidRDefault="008C28A2" w:rsidP="008C28A2">
      <w:pPr>
        <w:widowControl/>
        <w:shd w:val="clear" w:color="auto" w:fill="FFFFFF"/>
        <w:spacing w:before="336"/>
        <w:jc w:val="left"/>
        <w:rPr>
          <w:rFonts w:ascii="微软雅黑" w:eastAsia="微软雅黑" w:hAnsi="微软雅黑" w:cs="宋体"/>
          <w:color w:val="121212"/>
          <w:kern w:val="0"/>
          <w:sz w:val="23"/>
          <w:szCs w:val="23"/>
        </w:rPr>
      </w:pPr>
      <w:r w:rsidRPr="008C28A2">
        <w:rPr>
          <w:rFonts w:ascii="微软雅黑" w:eastAsia="微软雅黑" w:hAnsi="微软雅黑" w:cs="宋体" w:hint="eastAsia"/>
          <w:i/>
          <w:iCs/>
          <w:color w:val="121212"/>
          <w:kern w:val="0"/>
          <w:sz w:val="23"/>
          <w:szCs w:val="23"/>
        </w:rPr>
        <w:t>in mathematics, you don't understand things, you just get used to them.</w:t>
      </w:r>
    </w:p>
    <w:p w14:paraId="17F3C72A" w14:textId="77777777" w:rsidR="008C28A2" w:rsidRPr="009A43A3" w:rsidRDefault="008C28A2"/>
    <w:sectPr w:rsidR="008C28A2" w:rsidRPr="009A43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1824EB"/>
    <w:multiLevelType w:val="multilevel"/>
    <w:tmpl w:val="2EBA2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534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B32"/>
    <w:rsid w:val="005220A1"/>
    <w:rsid w:val="006A42FB"/>
    <w:rsid w:val="00896DF9"/>
    <w:rsid w:val="008C28A2"/>
    <w:rsid w:val="009A43A3"/>
    <w:rsid w:val="00B23B32"/>
    <w:rsid w:val="00F21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D2D32"/>
  <w15:chartTrackingRefBased/>
  <w15:docId w15:val="{4F7639C1-F5D6-466C-A39E-76252DCD6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028553">
      <w:bodyDiv w:val="1"/>
      <w:marLeft w:val="0"/>
      <w:marRight w:val="0"/>
      <w:marTop w:val="0"/>
      <w:marBottom w:val="0"/>
      <w:divBdr>
        <w:top w:val="none" w:sz="0" w:space="0" w:color="auto"/>
        <w:left w:val="none" w:sz="0" w:space="0" w:color="auto"/>
        <w:bottom w:val="none" w:sz="0" w:space="0" w:color="auto"/>
        <w:right w:val="none" w:sz="0" w:space="0" w:color="auto"/>
      </w:divBdr>
      <w:divsChild>
        <w:div w:id="534511989">
          <w:blockQuote w:val="1"/>
          <w:marLeft w:val="0"/>
          <w:marRight w:val="0"/>
          <w:marTop w:val="0"/>
          <w:marBottom w:val="336"/>
          <w:divBdr>
            <w:top w:val="none" w:sz="0" w:space="0" w:color="auto"/>
            <w:left w:val="single" w:sz="18" w:space="12" w:color="D3D3D3"/>
            <w:bottom w:val="none" w:sz="0" w:space="0" w:color="auto"/>
            <w:right w:val="none" w:sz="0" w:space="0" w:color="auto"/>
          </w:divBdr>
        </w:div>
      </w:divsChild>
    </w:div>
    <w:div w:id="1957830190">
      <w:bodyDiv w:val="1"/>
      <w:marLeft w:val="0"/>
      <w:marRight w:val="0"/>
      <w:marTop w:val="0"/>
      <w:marBottom w:val="0"/>
      <w:divBdr>
        <w:top w:val="none" w:sz="0" w:space="0" w:color="auto"/>
        <w:left w:val="none" w:sz="0" w:space="0" w:color="auto"/>
        <w:bottom w:val="none" w:sz="0" w:space="0" w:color="auto"/>
        <w:right w:val="none" w:sz="0" w:space="0" w:color="auto"/>
      </w:divBdr>
      <w:divsChild>
        <w:div w:id="1822189305">
          <w:blockQuote w:val="1"/>
          <w:marLeft w:val="0"/>
          <w:marRight w:val="0"/>
          <w:marTop w:val="0"/>
          <w:marBottom w:val="336"/>
          <w:divBdr>
            <w:top w:val="none" w:sz="0" w:space="0" w:color="auto"/>
            <w:left w:val="single" w:sz="18" w:space="12" w:color="D3D3D3"/>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zhihu.com/search?q=%E4%BB%A3%E6%95%B0%E5%87%A0%E4%BD%95%E5%AD%A6&amp;search_source=Entity&amp;hybrid_search_source=Entity&amp;hybrid_search_extra=%7B%22sourceType%22%3A%22answer%22%2C%22sourceId%22%3A2277617289%7D" TargetMode="External"/><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image" Target="media/image2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2.png"/><Relationship Id="rId38" Type="http://schemas.openxmlformats.org/officeDocument/2006/relationships/hyperlink" Target="https://www.zhihu.com/people/sliverwhite-47/answers?page=3"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www.zhihu.com/search?q=%E8%A5%BF%E6%A0%BC%E5%B0%94&amp;search_source=Entity&amp;hybrid_search_source=Entity&amp;hybrid_search_extra=%7B%22sourceType%22%3A%22answer%22%2C%22sourceId%22%3A2277617289%7D"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1.png"/><Relationship Id="rId37" Type="http://schemas.openxmlformats.org/officeDocument/2006/relationships/hyperlink" Target="https://www.zhihu.com/search?q=%E5%B8%8C%E5%B0%94%E4%BC%AF%E7%89%B9&amp;search_source=Entity&amp;hybrid_search_source=Entity&amp;hybrid_search_extra=%7B%22sourceType%22%3A%22answer%22%2C%22sourceId%22%3A2277617289%7D" TargetMode="External"/><Relationship Id="rId40" Type="http://schemas.openxmlformats.org/officeDocument/2006/relationships/theme" Target="theme/theme1.xml"/><Relationship Id="rId5" Type="http://schemas.openxmlformats.org/officeDocument/2006/relationships/hyperlink" Target="https://www.zhihu.com/search?q=%E7%9A%AE%E4%BA%9A%E8%AF%BA%E7%AE%97%E6%9C%AF&amp;search_source=Entity&amp;hybrid_search_source=Entity&amp;hybrid_search_extra=%7B%22sourceType%22%3A%22answer%22%2C%22sourceId%22%3A2277617289%7D"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www.zhihu.com/search?q=%E4%B8%A2%E7%95%AA%E5%9B%BE&amp;search_source=Entity&amp;hybrid_search_source=Entity&amp;hybrid_search_extra=%7B%22sourceType%22%3A%22answer%22%2C%22sourceId%22%3A2277617289%7D" TargetMode="External"/><Relationship Id="rId36" Type="http://schemas.openxmlformats.org/officeDocument/2006/relationships/image" Target="media/image25.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ww.zhihu.com/people/sliverwhite-47/answers?page=3"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ww.zhihu.com/search?q=%E5%B8%83%E5%8A%B3%E5%A8%81%E5%B0%94&amp;search_source=Entity&amp;hybrid_search_source=Entity&amp;hybrid_search_extra=%7B%22sourceType%22%3A%22answer%22%2C%22sourceId%22%3A2277617289%7D" TargetMode="External"/><Relationship Id="rId30" Type="http://schemas.openxmlformats.org/officeDocument/2006/relationships/hyperlink" Target="https://www.zhihu.com/search?q=%E6%B3%B0%E5%8B%92%E6%96%AF&amp;search_source=Entity&amp;hybrid_search_source=Entity&amp;hybrid_search_extra=%7B%22sourceType%22%3A%22answer%22%2C%22sourceId%22%3A2277617289%7D" TargetMode="External"/><Relationship Id="rId35" Type="http://schemas.openxmlformats.org/officeDocument/2006/relationships/image" Target="media/image24.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710</Words>
  <Characters>4048</Characters>
  <Application>Microsoft Office Word</Application>
  <DocSecurity>0</DocSecurity>
  <Lines>33</Lines>
  <Paragraphs>9</Paragraphs>
  <ScaleCrop>false</ScaleCrop>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Qianli</dc:creator>
  <cp:keywords/>
  <dc:description/>
  <cp:lastModifiedBy>千里 曾</cp:lastModifiedBy>
  <cp:revision>8</cp:revision>
  <dcterms:created xsi:type="dcterms:W3CDTF">2022-03-31T06:27:00Z</dcterms:created>
  <dcterms:modified xsi:type="dcterms:W3CDTF">2023-09-02T11:44:00Z</dcterms:modified>
</cp:coreProperties>
</file>