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CCB" w:rsidRPr="00842F02" w:rsidRDefault="005C5B6D" w:rsidP="00842F02">
      <w:pPr>
        <w:jc w:val="center"/>
        <w:rPr>
          <w:b/>
          <w:sz w:val="28"/>
          <w:szCs w:val="28"/>
          <w:u w:val="single"/>
          <w:lang w:val="bg-BG"/>
        </w:rPr>
      </w:pPr>
      <w:r w:rsidRPr="00842F02">
        <w:rPr>
          <w:b/>
          <w:sz w:val="28"/>
          <w:szCs w:val="28"/>
          <w:u w:val="single"/>
          <w:lang w:val="bg-BG"/>
        </w:rPr>
        <w:t>Спецификация на кредитен калкулатор</w:t>
      </w:r>
      <w:r w:rsidR="001B0821" w:rsidRPr="00842F02">
        <w:rPr>
          <w:b/>
          <w:sz w:val="28"/>
          <w:szCs w:val="28"/>
          <w:u w:val="single"/>
          <w:lang w:val="bg-BG"/>
        </w:rPr>
        <w:t>, който пресмята месечните вноски и ГПР ( годишен процент на разходите)</w:t>
      </w:r>
    </w:p>
    <w:p w:rsidR="005C5B6D" w:rsidRDefault="005C5B6D">
      <w:pPr>
        <w:rPr>
          <w:lang w:val="bg-BG"/>
        </w:rPr>
      </w:pPr>
    </w:p>
    <w:p w:rsidR="005C5B6D" w:rsidRDefault="001B0821" w:rsidP="005C5B6D">
      <w:pPr>
        <w:pStyle w:val="ListParagraph"/>
        <w:numPr>
          <w:ilvl w:val="0"/>
          <w:numId w:val="1"/>
        </w:numPr>
        <w:rPr>
          <w:lang w:val="bg-BG"/>
        </w:rPr>
      </w:pPr>
      <w:r w:rsidRPr="005C5B6D">
        <w:rPr>
          <w:lang w:val="bg-BG"/>
        </w:rPr>
        <w:t xml:space="preserve">Входни </w:t>
      </w:r>
      <w:r w:rsidR="005C5B6D" w:rsidRPr="005C5B6D">
        <w:rPr>
          <w:lang w:val="bg-BG"/>
        </w:rPr>
        <w:t>параметри</w:t>
      </w:r>
    </w:p>
    <w:p w:rsidR="001B0821" w:rsidRDefault="001B0821" w:rsidP="001B0821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Основни входни параметри</w:t>
      </w:r>
    </w:p>
    <w:p w:rsidR="005C5B6D" w:rsidRPr="005C5B6D" w:rsidRDefault="005C5B6D" w:rsidP="001B0821">
      <w:pPr>
        <w:pStyle w:val="ListParagraph"/>
        <w:numPr>
          <w:ilvl w:val="2"/>
          <w:numId w:val="3"/>
        </w:numPr>
        <w:rPr>
          <w:lang w:val="bg-BG"/>
        </w:rPr>
      </w:pPr>
      <w:r>
        <w:rPr>
          <w:rFonts w:ascii="Open Sans" w:hAnsi="Open Sans" w:cs="Arial"/>
          <w:sz w:val="21"/>
          <w:szCs w:val="21"/>
          <w:lang w:val="en"/>
        </w:rPr>
        <w:t>Размер на кредита *</w:t>
      </w:r>
    </w:p>
    <w:p w:rsidR="005C5B6D" w:rsidRPr="005C5B6D" w:rsidRDefault="005C5B6D" w:rsidP="001B0821">
      <w:pPr>
        <w:pStyle w:val="ListParagraph"/>
        <w:numPr>
          <w:ilvl w:val="2"/>
          <w:numId w:val="3"/>
        </w:numPr>
        <w:rPr>
          <w:lang w:val="bg-BG"/>
        </w:rPr>
      </w:pPr>
      <w:r>
        <w:rPr>
          <w:rFonts w:ascii="Open Sans" w:hAnsi="Open Sans" w:cs="Arial"/>
          <w:sz w:val="21"/>
          <w:szCs w:val="21"/>
          <w:lang w:val="en"/>
        </w:rPr>
        <w:t>Срок (месеци) *</w:t>
      </w:r>
    </w:p>
    <w:p w:rsidR="005C5B6D" w:rsidRPr="005C5B6D" w:rsidRDefault="005C5B6D" w:rsidP="001B0821">
      <w:pPr>
        <w:pStyle w:val="ListParagraph"/>
        <w:numPr>
          <w:ilvl w:val="2"/>
          <w:numId w:val="3"/>
        </w:numPr>
        <w:rPr>
          <w:lang w:val="bg-BG"/>
        </w:rPr>
      </w:pPr>
      <w:r>
        <w:rPr>
          <w:rFonts w:ascii="Open Sans" w:hAnsi="Open Sans" w:cs="Arial"/>
          <w:sz w:val="21"/>
          <w:szCs w:val="21"/>
          <w:lang w:val="en"/>
        </w:rPr>
        <w:t>Лихва (%) *</w:t>
      </w:r>
    </w:p>
    <w:p w:rsidR="005C5B6D" w:rsidRPr="005C5B6D" w:rsidRDefault="005C5B6D" w:rsidP="001B0821">
      <w:pPr>
        <w:pStyle w:val="ListParagraph"/>
        <w:numPr>
          <w:ilvl w:val="2"/>
          <w:numId w:val="3"/>
        </w:numPr>
        <w:rPr>
          <w:lang w:val="bg-BG"/>
        </w:rPr>
      </w:pPr>
      <w:r>
        <w:rPr>
          <w:rFonts w:ascii="Open Sans" w:hAnsi="Open Sans" w:cs="Arial"/>
          <w:sz w:val="21"/>
          <w:szCs w:val="21"/>
          <w:lang w:val="en"/>
        </w:rPr>
        <w:t>Промоционален период (месеци)</w:t>
      </w:r>
      <w:r w:rsidR="00A113B4">
        <w:rPr>
          <w:rFonts w:ascii="Open Sans" w:hAnsi="Open Sans" w:cs="Arial"/>
          <w:sz w:val="21"/>
          <w:szCs w:val="21"/>
          <w:lang w:val="bg-BG"/>
        </w:rPr>
        <w:t xml:space="preserve"> – период, през който лихвата, която се начислява е промоционална.</w:t>
      </w:r>
      <w:bookmarkStart w:id="0" w:name="_GoBack"/>
      <w:bookmarkEnd w:id="0"/>
    </w:p>
    <w:p w:rsidR="005C5B6D" w:rsidRPr="00775955" w:rsidRDefault="00775955" w:rsidP="001B0821">
      <w:pPr>
        <w:pStyle w:val="ListParagraph"/>
        <w:numPr>
          <w:ilvl w:val="2"/>
          <w:numId w:val="3"/>
        </w:numPr>
        <w:rPr>
          <w:lang w:val="bg-BG"/>
        </w:rPr>
      </w:pPr>
      <w:r>
        <w:rPr>
          <w:rFonts w:ascii="Open Sans" w:hAnsi="Open Sans" w:cs="Arial"/>
          <w:sz w:val="21"/>
          <w:szCs w:val="21"/>
          <w:lang w:val="en"/>
        </w:rPr>
        <w:t>Промоционална лихва(%</w:t>
      </w:r>
      <w:r>
        <w:rPr>
          <w:rFonts w:ascii="Open Sans" w:hAnsi="Open Sans" w:cs="Arial"/>
          <w:sz w:val="21"/>
          <w:szCs w:val="21"/>
          <w:lang w:val="bg-BG"/>
        </w:rPr>
        <w:t xml:space="preserve">) - </w:t>
      </w:r>
      <w:r w:rsidRPr="00775955">
        <w:rPr>
          <w:rFonts w:ascii="Open Sans" w:hAnsi="Open Sans" w:cs="Arial"/>
          <w:sz w:val="21"/>
          <w:szCs w:val="21"/>
          <w:lang w:val="bg-BG"/>
        </w:rPr>
        <w:t>Промоционална(първоначална) лихва, която се начислява за фиксиран период в началото на кредита. След изтичане на промоционалния период, обикновенно се преминава на по-голяма променлива или фиксирна лихва</w:t>
      </w:r>
      <w:r>
        <w:rPr>
          <w:rFonts w:ascii="Open Sans" w:hAnsi="Open Sans" w:cs="Arial"/>
          <w:sz w:val="21"/>
          <w:szCs w:val="21"/>
          <w:lang w:val="bg-BG"/>
        </w:rPr>
        <w:t>;</w:t>
      </w:r>
    </w:p>
    <w:p w:rsidR="00775955" w:rsidRPr="00775955" w:rsidRDefault="00775955" w:rsidP="001B0821">
      <w:pPr>
        <w:pStyle w:val="ListParagraph"/>
        <w:numPr>
          <w:ilvl w:val="2"/>
          <w:numId w:val="3"/>
        </w:numPr>
        <w:rPr>
          <w:lang w:val="bg-BG"/>
        </w:rPr>
      </w:pPr>
      <w:r>
        <w:rPr>
          <w:rFonts w:ascii="Open Sans" w:hAnsi="Open Sans" w:cs="Arial"/>
          <w:sz w:val="21"/>
          <w:szCs w:val="21"/>
          <w:lang w:val="en"/>
        </w:rPr>
        <w:t>Гратисен период (месеци</w:t>
      </w:r>
      <w:r>
        <w:rPr>
          <w:rFonts w:ascii="Open Sans" w:hAnsi="Open Sans" w:cs="Arial"/>
          <w:sz w:val="21"/>
          <w:szCs w:val="21"/>
          <w:lang w:val="bg-BG"/>
        </w:rPr>
        <w:t>)</w:t>
      </w:r>
      <w:r w:rsidR="00A113B4">
        <w:rPr>
          <w:rFonts w:ascii="Open Sans" w:hAnsi="Open Sans" w:cs="Arial"/>
          <w:sz w:val="21"/>
          <w:szCs w:val="21"/>
        </w:rPr>
        <w:t xml:space="preserve"> – </w:t>
      </w:r>
      <w:r w:rsidR="00A113B4">
        <w:rPr>
          <w:rFonts w:ascii="Open Sans" w:hAnsi="Open Sans" w:cs="Arial"/>
          <w:sz w:val="21"/>
          <w:szCs w:val="21"/>
          <w:lang w:val="bg-BG"/>
        </w:rPr>
        <w:t>период, през който не се правят плащания по главницата.</w:t>
      </w:r>
    </w:p>
    <w:p w:rsidR="00775955" w:rsidRPr="001B0821" w:rsidRDefault="00775955" w:rsidP="001B0821">
      <w:pPr>
        <w:pStyle w:val="ListParagraph"/>
        <w:numPr>
          <w:ilvl w:val="2"/>
          <w:numId w:val="3"/>
        </w:numPr>
        <w:rPr>
          <w:lang w:val="bg-BG"/>
        </w:rPr>
      </w:pPr>
      <w:r>
        <w:rPr>
          <w:rFonts w:ascii="Open Sans" w:hAnsi="Open Sans" w:cs="Arial"/>
          <w:sz w:val="21"/>
          <w:szCs w:val="21"/>
          <w:lang w:val="en"/>
        </w:rPr>
        <w:t>Вид погасителен план *</w:t>
      </w:r>
      <w:r>
        <w:rPr>
          <w:rFonts w:ascii="Open Sans" w:hAnsi="Open Sans" w:cs="Arial"/>
          <w:sz w:val="21"/>
          <w:szCs w:val="21"/>
          <w:lang w:val="bg-BG"/>
        </w:rPr>
        <w:t xml:space="preserve"> - </w:t>
      </w:r>
      <w:r w:rsidRPr="00775955">
        <w:rPr>
          <w:rFonts w:ascii="Open Sans" w:hAnsi="Open Sans" w:cs="Arial"/>
          <w:sz w:val="21"/>
          <w:szCs w:val="21"/>
          <w:lang w:val="bg-BG"/>
        </w:rPr>
        <w:t>Анюитетни - при тях месечните вноски са равни всеки месец, като характерното е, че в началото се изплаща по-малка част от главницата и по-голяма от лихвите</w:t>
      </w:r>
      <w:r w:rsidR="00BA6583">
        <w:rPr>
          <w:rFonts w:ascii="Open Sans" w:hAnsi="Open Sans" w:cs="Arial"/>
          <w:sz w:val="21"/>
          <w:szCs w:val="21"/>
          <w:lang w:val="bg-BG"/>
        </w:rPr>
        <w:t xml:space="preserve">. </w:t>
      </w:r>
      <w:r w:rsidRPr="00775955">
        <w:rPr>
          <w:rFonts w:ascii="Open Sans" w:hAnsi="Open Sans" w:cs="Arial"/>
          <w:sz w:val="21"/>
          <w:szCs w:val="21"/>
          <w:lang w:val="bg-BG"/>
        </w:rPr>
        <w:t>Намаляващи - при тях вноските са по-високи в началото и намаляват с течение на времето, характерното е че вноските по главницата са равни за целия период на кредита</w:t>
      </w:r>
      <w:r>
        <w:rPr>
          <w:rFonts w:ascii="Open Sans" w:hAnsi="Open Sans" w:cs="Arial"/>
          <w:sz w:val="21"/>
          <w:szCs w:val="21"/>
          <w:lang w:val="bg-BG"/>
        </w:rPr>
        <w:t>;</w:t>
      </w:r>
    </w:p>
    <w:p w:rsidR="001B0821" w:rsidRPr="00775955" w:rsidRDefault="001B0821" w:rsidP="001B0821">
      <w:pPr>
        <w:pStyle w:val="ListParagraph"/>
        <w:ind w:left="2160"/>
        <w:rPr>
          <w:lang w:val="bg-BG"/>
        </w:rPr>
      </w:pPr>
    </w:p>
    <w:p w:rsidR="00775955" w:rsidRPr="001B0821" w:rsidRDefault="001B0821" w:rsidP="001B0821">
      <w:pPr>
        <w:pStyle w:val="ListParagraph"/>
        <w:ind w:left="2160"/>
        <w:rPr>
          <w:rFonts w:ascii="Open Sans" w:hAnsi="Open Sans" w:cs="Arial"/>
          <w:sz w:val="21"/>
          <w:szCs w:val="21"/>
          <w:lang w:val="en"/>
        </w:rPr>
      </w:pPr>
      <w:r>
        <w:rPr>
          <w:rFonts w:ascii="Open Sans" w:hAnsi="Open Sans" w:cs="Arial"/>
          <w:sz w:val="21"/>
          <w:szCs w:val="21"/>
        </w:rPr>
        <w:t xml:space="preserve">*  </w:t>
      </w:r>
      <w:r w:rsidR="00BA6583" w:rsidRPr="001B0821">
        <w:rPr>
          <w:rFonts w:ascii="Open Sans" w:hAnsi="Open Sans" w:cs="Arial"/>
          <w:sz w:val="21"/>
          <w:szCs w:val="21"/>
          <w:lang w:val="en"/>
        </w:rPr>
        <w:t>задължителни полета</w:t>
      </w:r>
    </w:p>
    <w:p w:rsidR="00BA6583" w:rsidRDefault="001B0821" w:rsidP="001B0821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Допълнителни такси</w:t>
      </w:r>
    </w:p>
    <w:p w:rsidR="001B0821" w:rsidRPr="007D66BE" w:rsidRDefault="007D66BE" w:rsidP="001B0821">
      <w:pPr>
        <w:pStyle w:val="ListParagraph"/>
        <w:numPr>
          <w:ilvl w:val="2"/>
          <w:numId w:val="5"/>
        </w:numPr>
        <w:ind w:hanging="360"/>
        <w:rPr>
          <w:lang w:val="bg-BG"/>
        </w:rPr>
      </w:pPr>
      <w:r>
        <w:rPr>
          <w:rFonts w:ascii="Open Sans" w:hAnsi="Open Sans" w:cs="Arial"/>
          <w:sz w:val="21"/>
          <w:szCs w:val="21"/>
          <w:lang w:val="en"/>
        </w:rPr>
        <w:t>Първоначални такси</w:t>
      </w:r>
    </w:p>
    <w:p w:rsidR="007D66BE" w:rsidRPr="007D66BE" w:rsidRDefault="007D66BE" w:rsidP="007D66BE">
      <w:pPr>
        <w:pStyle w:val="ListParagraph"/>
        <w:numPr>
          <w:ilvl w:val="3"/>
          <w:numId w:val="5"/>
        </w:numPr>
        <w:rPr>
          <w:lang w:val="bg-BG"/>
        </w:rPr>
      </w:pPr>
      <w:r>
        <w:rPr>
          <w:rFonts w:ascii="Open Sans" w:hAnsi="Open Sans" w:cs="Arial"/>
          <w:sz w:val="21"/>
          <w:szCs w:val="21"/>
          <w:lang w:val="en"/>
        </w:rPr>
        <w:t>Такса кандидатстване</w:t>
      </w:r>
      <w:r w:rsidR="005A2F43">
        <w:rPr>
          <w:rFonts w:ascii="Open Sans" w:hAnsi="Open Sans" w:cs="Arial"/>
          <w:sz w:val="21"/>
          <w:szCs w:val="21"/>
          <w:lang w:val="bg-BG"/>
        </w:rPr>
        <w:t xml:space="preserve"> - може да се зададе в процент или валута.</w:t>
      </w:r>
    </w:p>
    <w:p w:rsidR="007D66BE" w:rsidRPr="007D66BE" w:rsidRDefault="007D66BE" w:rsidP="007D66BE">
      <w:pPr>
        <w:pStyle w:val="ListParagraph"/>
        <w:numPr>
          <w:ilvl w:val="3"/>
          <w:numId w:val="5"/>
        </w:numPr>
        <w:rPr>
          <w:lang w:val="bg-BG"/>
        </w:rPr>
      </w:pPr>
      <w:r>
        <w:rPr>
          <w:rFonts w:ascii="Open Sans" w:hAnsi="Open Sans" w:cs="Arial"/>
          <w:sz w:val="21"/>
          <w:szCs w:val="21"/>
          <w:lang w:val="en"/>
        </w:rPr>
        <w:t>Такса обработка</w:t>
      </w:r>
      <w:r w:rsidR="005A2F43">
        <w:rPr>
          <w:rFonts w:ascii="Open Sans" w:hAnsi="Open Sans" w:cs="Arial"/>
          <w:sz w:val="21"/>
          <w:szCs w:val="21"/>
          <w:lang w:val="bg-BG"/>
        </w:rPr>
        <w:t xml:space="preserve"> - има опция да се зададе и в процент, и във валута, но реалн</w:t>
      </w:r>
      <w:r w:rsidR="00674942">
        <w:rPr>
          <w:rFonts w:ascii="Open Sans" w:hAnsi="Open Sans" w:cs="Arial"/>
          <w:sz w:val="21"/>
          <w:szCs w:val="21"/>
          <w:lang w:val="bg-BG"/>
        </w:rPr>
        <w:t>о като се избере валута, се сменя автоматично в процент, след натискане на Потвърди</w:t>
      </w:r>
      <w:r w:rsidR="005A2F43">
        <w:rPr>
          <w:rFonts w:ascii="Open Sans" w:hAnsi="Open Sans" w:cs="Arial"/>
          <w:sz w:val="21"/>
          <w:szCs w:val="21"/>
          <w:lang w:val="bg-BG"/>
        </w:rPr>
        <w:t xml:space="preserve">. </w:t>
      </w:r>
      <w:r w:rsidR="00674942" w:rsidRPr="00674942">
        <w:rPr>
          <w:rFonts w:ascii="Open Sans" w:hAnsi="Open Sans" w:cs="Arial"/>
          <w:color w:val="FF0000"/>
          <w:sz w:val="21"/>
          <w:szCs w:val="21"/>
          <w:lang w:val="bg-BG"/>
        </w:rPr>
        <w:t>Т</w:t>
      </w:r>
      <w:r w:rsidR="005A2F43" w:rsidRPr="00BE5E13">
        <w:rPr>
          <w:rFonts w:ascii="Open Sans" w:hAnsi="Open Sans" w:cs="Arial"/>
          <w:color w:val="FF0000"/>
          <w:sz w:val="21"/>
          <w:szCs w:val="21"/>
          <w:lang w:val="bg-BG"/>
        </w:rPr>
        <w:t>рябва да се изясни как точно трябва да работи програмата</w:t>
      </w:r>
      <w:r w:rsidR="005A2F43">
        <w:rPr>
          <w:rFonts w:ascii="Open Sans" w:hAnsi="Open Sans" w:cs="Arial"/>
          <w:sz w:val="21"/>
          <w:szCs w:val="21"/>
          <w:lang w:val="bg-BG"/>
        </w:rPr>
        <w:t>.</w:t>
      </w:r>
    </w:p>
    <w:p w:rsidR="007D66BE" w:rsidRPr="007D66BE" w:rsidRDefault="007D66BE" w:rsidP="007D66BE">
      <w:pPr>
        <w:pStyle w:val="ListParagraph"/>
        <w:numPr>
          <w:ilvl w:val="3"/>
          <w:numId w:val="5"/>
        </w:numPr>
        <w:rPr>
          <w:lang w:val="bg-BG"/>
        </w:rPr>
      </w:pPr>
      <w:r>
        <w:rPr>
          <w:rFonts w:ascii="Open Sans" w:hAnsi="Open Sans" w:cs="Arial"/>
          <w:sz w:val="21"/>
          <w:szCs w:val="21"/>
          <w:lang w:val="en"/>
        </w:rPr>
        <w:t>Други такси</w:t>
      </w:r>
      <w:r w:rsidR="005A2F43">
        <w:rPr>
          <w:rFonts w:ascii="Open Sans" w:hAnsi="Open Sans" w:cs="Arial"/>
          <w:sz w:val="21"/>
          <w:szCs w:val="21"/>
          <w:lang w:val="bg-BG"/>
        </w:rPr>
        <w:t xml:space="preserve"> - може да се зададе в процент или валута.</w:t>
      </w:r>
    </w:p>
    <w:p w:rsidR="007D66BE" w:rsidRDefault="007D66BE" w:rsidP="007D66BE">
      <w:pPr>
        <w:pStyle w:val="ListParagraph"/>
        <w:numPr>
          <w:ilvl w:val="2"/>
          <w:numId w:val="5"/>
        </w:numPr>
        <w:ind w:hanging="360"/>
        <w:rPr>
          <w:rFonts w:ascii="Open Sans" w:hAnsi="Open Sans" w:cs="Arial"/>
          <w:sz w:val="21"/>
          <w:szCs w:val="21"/>
          <w:lang w:val="en"/>
        </w:rPr>
      </w:pPr>
      <w:r>
        <w:rPr>
          <w:rFonts w:ascii="Open Sans" w:hAnsi="Open Sans" w:cs="Arial"/>
          <w:sz w:val="21"/>
          <w:szCs w:val="21"/>
          <w:lang w:val="en"/>
        </w:rPr>
        <w:t>Годишни такси</w:t>
      </w:r>
    </w:p>
    <w:p w:rsidR="007D66BE" w:rsidRPr="00845C43" w:rsidRDefault="007D66BE" w:rsidP="00845C43">
      <w:pPr>
        <w:pStyle w:val="ListParagraph"/>
        <w:numPr>
          <w:ilvl w:val="3"/>
          <w:numId w:val="5"/>
        </w:numPr>
        <w:rPr>
          <w:lang w:val="bg-BG"/>
        </w:rPr>
      </w:pPr>
      <w:r>
        <w:rPr>
          <w:rFonts w:ascii="Open Sans" w:hAnsi="Open Sans" w:cs="Arial"/>
          <w:sz w:val="21"/>
          <w:szCs w:val="21"/>
          <w:lang w:val="en"/>
        </w:rPr>
        <w:t>Годишна такса управление</w:t>
      </w:r>
      <w:r w:rsidR="00845C43">
        <w:rPr>
          <w:rFonts w:ascii="Open Sans" w:hAnsi="Open Sans" w:cs="Arial"/>
          <w:sz w:val="21"/>
          <w:szCs w:val="21"/>
          <w:lang w:val="bg-BG"/>
        </w:rPr>
        <w:t xml:space="preserve"> - има опция да се зададе и в процент, и във валута, но </w:t>
      </w:r>
      <w:r w:rsidR="00674942">
        <w:rPr>
          <w:rFonts w:ascii="Open Sans" w:hAnsi="Open Sans" w:cs="Arial"/>
          <w:sz w:val="21"/>
          <w:szCs w:val="21"/>
          <w:lang w:val="bg-BG"/>
        </w:rPr>
        <w:t xml:space="preserve">реално като се избере валута, се сменя автоматично в процент, след натискане на Потвърди. </w:t>
      </w:r>
      <w:r w:rsidR="00674942" w:rsidRPr="00674942">
        <w:rPr>
          <w:rFonts w:ascii="Open Sans" w:hAnsi="Open Sans" w:cs="Arial"/>
          <w:color w:val="FF0000"/>
          <w:sz w:val="21"/>
          <w:szCs w:val="21"/>
          <w:lang w:val="bg-BG"/>
        </w:rPr>
        <w:t>Т</w:t>
      </w:r>
      <w:r w:rsidR="00674942" w:rsidRPr="00BE5E13">
        <w:rPr>
          <w:rFonts w:ascii="Open Sans" w:hAnsi="Open Sans" w:cs="Arial"/>
          <w:color w:val="FF0000"/>
          <w:sz w:val="21"/>
          <w:szCs w:val="21"/>
          <w:lang w:val="bg-BG"/>
        </w:rPr>
        <w:t>рябва да се изясни как точно трябва да работи програмата</w:t>
      </w:r>
      <w:r w:rsidR="00674942">
        <w:rPr>
          <w:rFonts w:ascii="Open Sans" w:hAnsi="Open Sans" w:cs="Arial"/>
          <w:sz w:val="21"/>
          <w:szCs w:val="21"/>
          <w:lang w:val="bg-BG"/>
        </w:rPr>
        <w:t>.</w:t>
      </w:r>
    </w:p>
    <w:p w:rsidR="007D66BE" w:rsidRDefault="007D66BE" w:rsidP="007D66BE">
      <w:pPr>
        <w:pStyle w:val="ListParagraph"/>
        <w:numPr>
          <w:ilvl w:val="3"/>
          <w:numId w:val="5"/>
        </w:numPr>
        <w:rPr>
          <w:rFonts w:ascii="Open Sans" w:hAnsi="Open Sans" w:cs="Arial"/>
          <w:sz w:val="21"/>
          <w:szCs w:val="21"/>
          <w:lang w:val="en"/>
        </w:rPr>
      </w:pPr>
      <w:r>
        <w:rPr>
          <w:rFonts w:ascii="Open Sans" w:hAnsi="Open Sans" w:cs="Arial"/>
          <w:sz w:val="21"/>
          <w:szCs w:val="21"/>
          <w:lang w:val="en"/>
        </w:rPr>
        <w:t xml:space="preserve">Други годишни такси </w:t>
      </w:r>
      <w:r w:rsidR="00FE31E4">
        <w:rPr>
          <w:rFonts w:ascii="Open Sans" w:hAnsi="Open Sans" w:cs="Arial"/>
          <w:sz w:val="21"/>
          <w:szCs w:val="21"/>
          <w:lang w:val="bg-BG"/>
        </w:rPr>
        <w:t>- може да се зададе в процент или валута.</w:t>
      </w:r>
    </w:p>
    <w:p w:rsidR="007D66BE" w:rsidRDefault="007D66BE" w:rsidP="007D66BE">
      <w:pPr>
        <w:pStyle w:val="ListParagraph"/>
        <w:numPr>
          <w:ilvl w:val="2"/>
          <w:numId w:val="5"/>
        </w:numPr>
        <w:ind w:hanging="360"/>
        <w:rPr>
          <w:rFonts w:ascii="Open Sans" w:hAnsi="Open Sans" w:cs="Arial"/>
          <w:sz w:val="21"/>
          <w:szCs w:val="21"/>
          <w:lang w:val="en"/>
        </w:rPr>
      </w:pPr>
      <w:r>
        <w:rPr>
          <w:rFonts w:ascii="Open Sans" w:hAnsi="Open Sans" w:cs="Arial"/>
          <w:sz w:val="21"/>
          <w:szCs w:val="21"/>
          <w:lang w:val="en"/>
        </w:rPr>
        <w:t>Месечни такси</w:t>
      </w:r>
    </w:p>
    <w:p w:rsidR="007D66BE" w:rsidRDefault="007D66BE" w:rsidP="007D66BE">
      <w:pPr>
        <w:pStyle w:val="ListParagraph"/>
        <w:numPr>
          <w:ilvl w:val="3"/>
          <w:numId w:val="5"/>
        </w:numPr>
        <w:rPr>
          <w:rFonts w:ascii="Open Sans" w:hAnsi="Open Sans" w:cs="Arial"/>
          <w:sz w:val="21"/>
          <w:szCs w:val="21"/>
          <w:lang w:val="en"/>
        </w:rPr>
      </w:pPr>
      <w:r>
        <w:rPr>
          <w:rFonts w:ascii="Open Sans" w:hAnsi="Open Sans" w:cs="Arial"/>
          <w:sz w:val="21"/>
          <w:szCs w:val="21"/>
          <w:lang w:val="en"/>
        </w:rPr>
        <w:t>Месечна такса управление</w:t>
      </w:r>
      <w:r w:rsidR="00FE31E4">
        <w:rPr>
          <w:rFonts w:ascii="Open Sans" w:hAnsi="Open Sans" w:cs="Arial"/>
          <w:sz w:val="21"/>
          <w:szCs w:val="21"/>
          <w:lang w:val="bg-BG"/>
        </w:rPr>
        <w:t xml:space="preserve"> - има опция да се зададе и в процент, и във валута, но </w:t>
      </w:r>
      <w:r w:rsidR="00674942">
        <w:rPr>
          <w:rFonts w:ascii="Open Sans" w:hAnsi="Open Sans" w:cs="Arial"/>
          <w:sz w:val="21"/>
          <w:szCs w:val="21"/>
          <w:lang w:val="bg-BG"/>
        </w:rPr>
        <w:t xml:space="preserve">реално като се избере валута, се сменя </w:t>
      </w:r>
      <w:r w:rsidR="00674942">
        <w:rPr>
          <w:rFonts w:ascii="Open Sans" w:hAnsi="Open Sans" w:cs="Arial"/>
          <w:sz w:val="21"/>
          <w:szCs w:val="21"/>
          <w:lang w:val="bg-BG"/>
        </w:rPr>
        <w:lastRenderedPageBreak/>
        <w:t xml:space="preserve">автоматично в процент, след натискане на Потвърди. </w:t>
      </w:r>
      <w:r w:rsidR="00674942" w:rsidRPr="00674942">
        <w:rPr>
          <w:rFonts w:ascii="Open Sans" w:hAnsi="Open Sans" w:cs="Arial"/>
          <w:color w:val="FF0000"/>
          <w:sz w:val="21"/>
          <w:szCs w:val="21"/>
          <w:lang w:val="bg-BG"/>
        </w:rPr>
        <w:t>Т</w:t>
      </w:r>
      <w:r w:rsidR="00674942" w:rsidRPr="00BE5E13">
        <w:rPr>
          <w:rFonts w:ascii="Open Sans" w:hAnsi="Open Sans" w:cs="Arial"/>
          <w:color w:val="FF0000"/>
          <w:sz w:val="21"/>
          <w:szCs w:val="21"/>
          <w:lang w:val="bg-BG"/>
        </w:rPr>
        <w:t>рябва да се изясни как точно трябва да работи програмата</w:t>
      </w:r>
      <w:r w:rsidR="00674942">
        <w:rPr>
          <w:rFonts w:ascii="Open Sans" w:hAnsi="Open Sans" w:cs="Arial"/>
          <w:sz w:val="21"/>
          <w:szCs w:val="21"/>
          <w:lang w:val="bg-BG"/>
        </w:rPr>
        <w:t>.</w:t>
      </w:r>
    </w:p>
    <w:p w:rsidR="007D66BE" w:rsidRPr="005E12AE" w:rsidRDefault="007D66BE" w:rsidP="007D66BE">
      <w:pPr>
        <w:pStyle w:val="ListParagraph"/>
        <w:numPr>
          <w:ilvl w:val="3"/>
          <w:numId w:val="5"/>
        </w:numPr>
        <w:rPr>
          <w:rFonts w:ascii="Open Sans" w:hAnsi="Open Sans" w:cs="Arial"/>
          <w:color w:val="FF0000"/>
          <w:sz w:val="21"/>
          <w:szCs w:val="21"/>
          <w:lang w:val="en"/>
        </w:rPr>
      </w:pPr>
      <w:r>
        <w:rPr>
          <w:rFonts w:ascii="Open Sans" w:hAnsi="Open Sans" w:cs="Arial"/>
          <w:sz w:val="21"/>
          <w:szCs w:val="21"/>
          <w:lang w:val="en"/>
        </w:rPr>
        <w:t>Други месечни такси</w:t>
      </w:r>
      <w:r>
        <w:rPr>
          <w:rFonts w:ascii="Open Sans" w:hAnsi="Open Sans" w:cs="Arial"/>
          <w:sz w:val="21"/>
          <w:szCs w:val="21"/>
          <w:lang w:val="bg-BG"/>
        </w:rPr>
        <w:t xml:space="preserve"> - </w:t>
      </w:r>
      <w:r w:rsidR="00FE31E4">
        <w:rPr>
          <w:rFonts w:ascii="Open Sans" w:hAnsi="Open Sans" w:cs="Arial"/>
          <w:sz w:val="21"/>
          <w:szCs w:val="21"/>
          <w:lang w:val="bg-BG"/>
        </w:rPr>
        <w:t>може да се зададе в процент или валута.</w:t>
      </w:r>
    </w:p>
    <w:p w:rsidR="001617A8" w:rsidRDefault="001617A8" w:rsidP="005E12A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Бутон „Потвърди“ – при натискане на бутона цялата страница се презарежда отново и показва таблицата с резултатите. </w:t>
      </w:r>
    </w:p>
    <w:p w:rsidR="005E12AE" w:rsidRDefault="005E12AE" w:rsidP="005E12A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Резултати</w:t>
      </w:r>
    </w:p>
    <w:p w:rsidR="005E12AE" w:rsidRDefault="005E12AE" w:rsidP="005E12AE">
      <w:pPr>
        <w:pStyle w:val="ListParagraph"/>
        <w:numPr>
          <w:ilvl w:val="1"/>
          <w:numId w:val="5"/>
        </w:numPr>
        <w:rPr>
          <w:lang w:val="bg-BG"/>
        </w:rPr>
      </w:pPr>
      <w:r w:rsidRPr="005E12AE">
        <w:rPr>
          <w:lang w:val="bg-BG"/>
        </w:rPr>
        <w:t>Сумарни разходи</w:t>
      </w:r>
    </w:p>
    <w:p w:rsidR="00040C9A" w:rsidRPr="00040C9A" w:rsidRDefault="005E12AE" w:rsidP="00040C9A">
      <w:pPr>
        <w:pStyle w:val="ListParagraph"/>
        <w:numPr>
          <w:ilvl w:val="2"/>
          <w:numId w:val="5"/>
        </w:numPr>
        <w:rPr>
          <w:rFonts w:ascii="Courier New" w:hAnsi="Courier New" w:cs="Courier New"/>
          <w:sz w:val="20"/>
          <w:szCs w:val="20"/>
          <w:lang w:val="x-none"/>
        </w:rPr>
      </w:pPr>
      <w:r w:rsidRPr="005E12AE">
        <w:rPr>
          <w:lang w:val="bg-BG"/>
        </w:rPr>
        <w:t>ГОДИШЕН ПРОЦЕНТЕН РАЗХОД</w:t>
      </w:r>
      <w:r w:rsidR="00BA3761">
        <w:t xml:space="preserve"> </w:t>
      </w:r>
      <w:r w:rsidR="00E31806">
        <w:rPr>
          <w:lang w:val="bg-BG"/>
        </w:rPr>
        <w:t xml:space="preserve"> - алгоритъма е описан в Законът за потребителския кредит по следния начин</w:t>
      </w:r>
      <w:r w:rsidR="00040C9A">
        <w:rPr>
          <w:lang w:val="bg-BG"/>
        </w:rPr>
        <w:t>:</w:t>
      </w:r>
    </w:p>
    <w:p w:rsidR="00040C9A" w:rsidRPr="00496941" w:rsidRDefault="00040C9A" w:rsidP="00040C9A">
      <w:pPr>
        <w:pStyle w:val="ListParagraph"/>
        <w:widowControl w:val="0"/>
        <w:autoSpaceDE w:val="0"/>
        <w:autoSpaceDN w:val="0"/>
        <w:adjustRightInd w:val="0"/>
        <w:ind w:left="1980"/>
        <w:jc w:val="both"/>
        <w:rPr>
          <w:lang w:val="bg-BG"/>
        </w:rPr>
      </w:pPr>
      <w:r w:rsidRPr="00496941">
        <w:rPr>
          <w:lang w:val="bg-BG"/>
        </w:rPr>
        <w:t>1.</w:t>
      </w:r>
      <w:r w:rsidRPr="00040C9A">
        <w:rPr>
          <w:rFonts w:ascii="Courier New" w:hAnsi="Courier New" w:cs="Courier New"/>
          <w:sz w:val="20"/>
          <w:szCs w:val="20"/>
          <w:lang w:val="x-none"/>
        </w:rPr>
        <w:t xml:space="preserve"> </w:t>
      </w:r>
      <w:r w:rsidRPr="00496941">
        <w:rPr>
          <w:lang w:val="bg-BG"/>
        </w:rPr>
        <w:t>Изчисляване на годишния процент на разходите (ГПР)</w:t>
      </w:r>
    </w:p>
    <w:p w:rsidR="00A877C5" w:rsidRPr="00496941" w:rsidRDefault="00040C9A" w:rsidP="00A877C5">
      <w:pPr>
        <w:pStyle w:val="ListParagraph"/>
        <w:widowControl w:val="0"/>
        <w:autoSpaceDE w:val="0"/>
        <w:autoSpaceDN w:val="0"/>
        <w:adjustRightInd w:val="0"/>
        <w:ind w:left="1980"/>
        <w:jc w:val="both"/>
        <w:rPr>
          <w:lang w:val="bg-BG"/>
        </w:rPr>
      </w:pPr>
      <w:r w:rsidRPr="00496941">
        <w:rPr>
          <w:lang w:val="bg-BG"/>
        </w:rPr>
        <w:t xml:space="preserve">     </w:t>
      </w:r>
      <w:r w:rsidR="00A877C5" w:rsidRPr="00496941">
        <w:rPr>
          <w:lang w:val="bg-BG"/>
        </w:rPr>
        <w:t xml:space="preserve">Годишният процент на разходите по кредита се изчислява по </w:t>
      </w:r>
      <w:r w:rsidR="00A877C5">
        <w:rPr>
          <w:lang w:val="bg-BG"/>
        </w:rPr>
        <w:t>следния начин</w:t>
      </w:r>
      <w:r w:rsidR="00A877C5" w:rsidRPr="00496941">
        <w:rPr>
          <w:lang w:val="bg-BG"/>
        </w:rPr>
        <w:t>:</w:t>
      </w:r>
    </w:p>
    <w:p w:rsidR="00A877C5" w:rsidRPr="00496941" w:rsidRDefault="00A877C5" w:rsidP="00A877C5">
      <w:pPr>
        <w:ind w:left="1020" w:firstLine="720"/>
        <w:rPr>
          <w:lang w:val="bg-BG"/>
        </w:rPr>
      </w:pPr>
      <w:r w:rsidRPr="00496941">
        <w:rPr>
          <w:noProof/>
          <w:lang w:val="bg-BG"/>
        </w:rPr>
        <w:drawing>
          <wp:inline distT="0" distB="0" distL="0" distR="0" wp14:anchorId="7CACCE8F" wp14:editId="0C7D4774">
            <wp:extent cx="3429000" cy="75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7C5" w:rsidRPr="00496941" w:rsidRDefault="00A877C5" w:rsidP="00A877C5">
      <w:pPr>
        <w:widowControl w:val="0"/>
        <w:autoSpaceDE w:val="0"/>
        <w:autoSpaceDN w:val="0"/>
        <w:adjustRightInd w:val="0"/>
        <w:ind w:left="1260" w:firstLine="480"/>
        <w:jc w:val="both"/>
        <w:rPr>
          <w:lang w:val="bg-BG"/>
        </w:rPr>
      </w:pPr>
      <w:r w:rsidRPr="00496941">
        <w:rPr>
          <w:lang w:val="bg-BG"/>
        </w:rPr>
        <w:t>където:</w:t>
      </w:r>
    </w:p>
    <w:p w:rsidR="00A877C5" w:rsidRPr="00496941" w:rsidRDefault="00A877C5" w:rsidP="00A877C5">
      <w:pPr>
        <w:widowControl w:val="0"/>
        <w:autoSpaceDE w:val="0"/>
        <w:autoSpaceDN w:val="0"/>
        <w:adjustRightInd w:val="0"/>
        <w:ind w:left="1980" w:hanging="240"/>
        <w:jc w:val="both"/>
        <w:rPr>
          <w:lang w:val="bg-BG"/>
        </w:rPr>
      </w:pPr>
      <w:r w:rsidRPr="00496941">
        <w:rPr>
          <w:lang w:val="bg-BG"/>
        </w:rPr>
        <w:t xml:space="preserve">     X е ГПР, който може да се изчисли по алгебричен път или чрез</w:t>
      </w:r>
      <w:r>
        <w:rPr>
          <w:lang w:val="bg-BG"/>
        </w:rPr>
        <w:t xml:space="preserve"> </w:t>
      </w:r>
      <w:r w:rsidRPr="00496941">
        <w:rPr>
          <w:lang w:val="bg-BG"/>
        </w:rPr>
        <w:t>последователни приближения, когато другите параметри в уравнението са известни;</w:t>
      </w:r>
    </w:p>
    <w:p w:rsidR="00A877C5" w:rsidRPr="00496941" w:rsidRDefault="00A877C5" w:rsidP="00A877C5">
      <w:pPr>
        <w:widowControl w:val="0"/>
        <w:autoSpaceDE w:val="0"/>
        <w:autoSpaceDN w:val="0"/>
        <w:adjustRightInd w:val="0"/>
        <w:ind w:left="1260" w:firstLine="480"/>
        <w:jc w:val="both"/>
        <w:rPr>
          <w:lang w:val="bg-BG"/>
        </w:rPr>
      </w:pPr>
      <w:r w:rsidRPr="00496941">
        <w:rPr>
          <w:lang w:val="bg-BG"/>
        </w:rPr>
        <w:t xml:space="preserve">     m - общият брой усвоявания по кредита;</w:t>
      </w:r>
    </w:p>
    <w:p w:rsidR="00A877C5" w:rsidRPr="00496941" w:rsidRDefault="00A877C5" w:rsidP="00A877C5">
      <w:pPr>
        <w:widowControl w:val="0"/>
        <w:autoSpaceDE w:val="0"/>
        <w:autoSpaceDN w:val="0"/>
        <w:adjustRightInd w:val="0"/>
        <w:ind w:left="1740"/>
        <w:jc w:val="both"/>
        <w:rPr>
          <w:lang w:val="bg-BG"/>
        </w:rPr>
      </w:pPr>
      <w:r w:rsidRPr="00496941">
        <w:rPr>
          <w:lang w:val="bg-BG"/>
        </w:rPr>
        <w:t xml:space="preserve">     k - поредният номер на усвояване по кредита, следователно 1 ? k ? m;</w:t>
      </w:r>
    </w:p>
    <w:p w:rsidR="00A877C5" w:rsidRPr="00496941" w:rsidRDefault="00A877C5" w:rsidP="00A877C5">
      <w:pPr>
        <w:widowControl w:val="0"/>
        <w:autoSpaceDE w:val="0"/>
        <w:autoSpaceDN w:val="0"/>
        <w:adjustRightInd w:val="0"/>
        <w:ind w:left="1440" w:firstLine="300"/>
        <w:jc w:val="both"/>
        <w:rPr>
          <w:lang w:val="bg-BG"/>
        </w:rPr>
      </w:pPr>
      <w:r>
        <w:rPr>
          <w:lang w:val="bg-BG"/>
        </w:rPr>
        <w:t xml:space="preserve">     </w:t>
      </w:r>
      <w:r w:rsidRPr="00496941">
        <w:rPr>
          <w:lang w:val="bg-BG"/>
        </w:rPr>
        <w:t>Ck - размерът на съответното поредно (k) усвояване по  кредита;</w:t>
      </w:r>
    </w:p>
    <w:p w:rsidR="00A877C5" w:rsidRPr="00496941" w:rsidRDefault="00A877C5" w:rsidP="00A877C5">
      <w:pPr>
        <w:widowControl w:val="0"/>
        <w:autoSpaceDE w:val="0"/>
        <w:autoSpaceDN w:val="0"/>
        <w:adjustRightInd w:val="0"/>
        <w:ind w:left="1980" w:hanging="240"/>
        <w:jc w:val="both"/>
        <w:rPr>
          <w:lang w:val="bg-BG"/>
        </w:rPr>
      </w:pPr>
      <w:r>
        <w:rPr>
          <w:lang w:val="bg-BG"/>
        </w:rPr>
        <w:t xml:space="preserve">     </w:t>
      </w:r>
      <w:r w:rsidRPr="00496941">
        <w:rPr>
          <w:lang w:val="bg-BG"/>
        </w:rPr>
        <w:t>tk - интервалът, изразен в години и части от годината, между датата на първото усвояване на сума по кредита и датата на съответното усвояване</w:t>
      </w:r>
    </w:p>
    <w:p w:rsidR="00A877C5" w:rsidRPr="00496941" w:rsidRDefault="00A877C5" w:rsidP="00A877C5">
      <w:pPr>
        <w:widowControl w:val="0"/>
        <w:autoSpaceDE w:val="0"/>
        <w:autoSpaceDN w:val="0"/>
        <w:adjustRightInd w:val="0"/>
        <w:ind w:left="1260" w:firstLine="480"/>
        <w:jc w:val="both"/>
        <w:rPr>
          <w:lang w:val="bg-BG"/>
        </w:rPr>
      </w:pPr>
      <w:r>
        <w:rPr>
          <w:lang w:val="bg-BG"/>
        </w:rPr>
        <w:t xml:space="preserve">     </w:t>
      </w:r>
      <w:r w:rsidRPr="00496941">
        <w:rPr>
          <w:lang w:val="bg-BG"/>
        </w:rPr>
        <w:t>(k) на суми по кредита, следователно t1 = 0;</w:t>
      </w:r>
    </w:p>
    <w:p w:rsidR="00A877C5" w:rsidRPr="00496941" w:rsidRDefault="00A877C5" w:rsidP="00A877C5">
      <w:pPr>
        <w:widowControl w:val="0"/>
        <w:autoSpaceDE w:val="0"/>
        <w:autoSpaceDN w:val="0"/>
        <w:adjustRightInd w:val="0"/>
        <w:ind w:left="1020" w:firstLine="720"/>
        <w:jc w:val="both"/>
        <w:rPr>
          <w:lang w:val="bg-BG"/>
        </w:rPr>
      </w:pPr>
      <w:r>
        <w:rPr>
          <w:lang w:val="bg-BG"/>
        </w:rPr>
        <w:t xml:space="preserve">     </w:t>
      </w:r>
      <w:r w:rsidRPr="00496941">
        <w:rPr>
          <w:lang w:val="bg-BG"/>
        </w:rPr>
        <w:t>m' - общият брой на погасителните вноски и плащания на разходи;</w:t>
      </w:r>
    </w:p>
    <w:p w:rsidR="00A877C5" w:rsidRPr="00496941" w:rsidRDefault="00A877C5" w:rsidP="00A877C5">
      <w:pPr>
        <w:widowControl w:val="0"/>
        <w:autoSpaceDE w:val="0"/>
        <w:autoSpaceDN w:val="0"/>
        <w:adjustRightInd w:val="0"/>
        <w:ind w:left="1440" w:firstLine="300"/>
        <w:jc w:val="both"/>
        <w:rPr>
          <w:lang w:val="bg-BG"/>
        </w:rPr>
      </w:pPr>
      <w:r>
        <w:rPr>
          <w:lang w:val="bg-BG"/>
        </w:rPr>
        <w:t xml:space="preserve">     </w:t>
      </w:r>
      <w:r w:rsidRPr="00496941">
        <w:rPr>
          <w:lang w:val="bg-BG"/>
        </w:rPr>
        <w:t>l - поредният номер на погасителната вноска или плащането на разходи;</w:t>
      </w:r>
    </w:p>
    <w:p w:rsidR="00A877C5" w:rsidRPr="00496941" w:rsidRDefault="00A877C5" w:rsidP="00A877C5">
      <w:pPr>
        <w:widowControl w:val="0"/>
        <w:autoSpaceDE w:val="0"/>
        <w:autoSpaceDN w:val="0"/>
        <w:adjustRightInd w:val="0"/>
        <w:ind w:left="1980" w:hanging="240"/>
        <w:jc w:val="both"/>
        <w:rPr>
          <w:lang w:val="bg-BG"/>
        </w:rPr>
      </w:pPr>
      <w:r>
        <w:rPr>
          <w:lang w:val="bg-BG"/>
        </w:rPr>
        <w:t xml:space="preserve">     </w:t>
      </w:r>
      <w:r w:rsidRPr="00496941">
        <w:rPr>
          <w:lang w:val="bg-BG"/>
        </w:rPr>
        <w:t>Dl - размерът на съответната поредна (l) погасителна вноска или плащане на разходи;</w:t>
      </w:r>
    </w:p>
    <w:p w:rsidR="00A877C5" w:rsidRPr="00496941" w:rsidRDefault="00A877C5" w:rsidP="00A877C5">
      <w:pPr>
        <w:widowControl w:val="0"/>
        <w:autoSpaceDE w:val="0"/>
        <w:autoSpaceDN w:val="0"/>
        <w:adjustRightInd w:val="0"/>
        <w:ind w:left="1980" w:hanging="240"/>
        <w:jc w:val="both"/>
        <w:rPr>
          <w:lang w:val="bg-BG"/>
        </w:rPr>
      </w:pPr>
      <w:r>
        <w:rPr>
          <w:lang w:val="bg-BG"/>
        </w:rPr>
        <w:t xml:space="preserve">    </w:t>
      </w:r>
      <w:r w:rsidRPr="00496941">
        <w:rPr>
          <w:lang w:val="bg-BG"/>
        </w:rPr>
        <w:t>Sl - интервалът, изразен в години и части от годината, между датата на първото усвояване на сума по кредита и датата на съответната (l)погасителна вноска или плащане на разходи.</w:t>
      </w:r>
    </w:p>
    <w:p w:rsidR="00A877C5" w:rsidRPr="00496941" w:rsidRDefault="00A877C5" w:rsidP="00A877C5">
      <w:pPr>
        <w:widowControl w:val="0"/>
        <w:autoSpaceDE w:val="0"/>
        <w:autoSpaceDN w:val="0"/>
        <w:adjustRightInd w:val="0"/>
        <w:ind w:left="1740"/>
        <w:jc w:val="both"/>
        <w:rPr>
          <w:lang w:val="bg-BG"/>
        </w:rPr>
      </w:pPr>
      <w:r w:rsidRPr="00496941">
        <w:rPr>
          <w:lang w:val="bg-BG"/>
        </w:rPr>
        <w:t>2. Изчисляването на ГПР се извършва при отчитане на следните общи положения:</w:t>
      </w:r>
    </w:p>
    <w:p w:rsidR="00A877C5" w:rsidRPr="00496941" w:rsidRDefault="00A877C5" w:rsidP="00A877C5">
      <w:pPr>
        <w:widowControl w:val="0"/>
        <w:autoSpaceDE w:val="0"/>
        <w:autoSpaceDN w:val="0"/>
        <w:adjustRightInd w:val="0"/>
        <w:ind w:left="1740" w:firstLine="600"/>
        <w:jc w:val="both"/>
        <w:rPr>
          <w:lang w:val="bg-BG"/>
        </w:rPr>
      </w:pPr>
      <w:r w:rsidRPr="00496941">
        <w:rPr>
          <w:lang w:val="bg-BG"/>
        </w:rPr>
        <w:t>а) платените от страните по договора суми по различно време не е задължително да са равни и да се заплащат на еднакви периоди от време;</w:t>
      </w:r>
    </w:p>
    <w:p w:rsidR="00A877C5" w:rsidRPr="00496941" w:rsidRDefault="00A877C5" w:rsidP="00A877C5">
      <w:pPr>
        <w:widowControl w:val="0"/>
        <w:autoSpaceDE w:val="0"/>
        <w:autoSpaceDN w:val="0"/>
        <w:adjustRightInd w:val="0"/>
        <w:ind w:left="1740" w:firstLine="600"/>
        <w:jc w:val="both"/>
        <w:rPr>
          <w:lang w:val="bg-BG"/>
        </w:rPr>
      </w:pPr>
      <w:r w:rsidRPr="00496941">
        <w:rPr>
          <w:lang w:val="bg-BG"/>
        </w:rPr>
        <w:t>б) за начална дата се смята датата на първото усвояване;</w:t>
      </w:r>
    </w:p>
    <w:p w:rsidR="00A877C5" w:rsidRPr="00496941" w:rsidRDefault="00A877C5" w:rsidP="00A877C5">
      <w:pPr>
        <w:widowControl w:val="0"/>
        <w:autoSpaceDE w:val="0"/>
        <w:autoSpaceDN w:val="0"/>
        <w:adjustRightInd w:val="0"/>
        <w:ind w:left="1740" w:firstLine="600"/>
        <w:jc w:val="both"/>
        <w:rPr>
          <w:lang w:val="bg-BG"/>
        </w:rPr>
      </w:pPr>
      <w:r w:rsidRPr="00496941">
        <w:rPr>
          <w:lang w:val="bg-BG"/>
        </w:rPr>
        <w:lastRenderedPageBreak/>
        <w:t>в) интервалите между датите, използвани при изчисленията, се изразяват в години или в части от годината, като се смята, че годината има 365 дни (или 366 през високосните години), 52 седмици или 12 осреднени месеца; приема се, че един осреднен месец съдържа 30,41666 дни (т.е. 365/12), независимо от това, дали годината е високосна или не;</w:t>
      </w:r>
    </w:p>
    <w:p w:rsidR="00A877C5" w:rsidRPr="00496941" w:rsidRDefault="00A877C5" w:rsidP="00A877C5">
      <w:pPr>
        <w:widowControl w:val="0"/>
        <w:autoSpaceDE w:val="0"/>
        <w:autoSpaceDN w:val="0"/>
        <w:adjustRightInd w:val="0"/>
        <w:ind w:left="1740" w:firstLine="600"/>
        <w:jc w:val="both"/>
        <w:rPr>
          <w:lang w:val="bg-BG"/>
        </w:rPr>
      </w:pPr>
      <w:r w:rsidRPr="00496941">
        <w:rPr>
          <w:lang w:val="bg-BG"/>
        </w:rPr>
        <w:t>г) резултатът от изчисленията се изразява с точност до поне един знак след десетичната запетая; когато следващото число след десетичната запетая е по-голямо или равно на 5, предходното след десетичната запетая число се закръгля с една единица нагоре;</w:t>
      </w:r>
    </w:p>
    <w:p w:rsidR="00A877C5" w:rsidRPr="00496941" w:rsidRDefault="00A877C5" w:rsidP="00A877C5">
      <w:pPr>
        <w:widowControl w:val="0"/>
        <w:autoSpaceDE w:val="0"/>
        <w:autoSpaceDN w:val="0"/>
        <w:adjustRightInd w:val="0"/>
        <w:ind w:left="1740" w:firstLine="600"/>
        <w:jc w:val="both"/>
        <w:rPr>
          <w:lang w:val="bg-BG"/>
        </w:rPr>
      </w:pPr>
      <w:r w:rsidRPr="00496941">
        <w:rPr>
          <w:lang w:val="bg-BG"/>
        </w:rPr>
        <w:t>д) уравнението по т. 1 може да се преобразува в сбор от положителни или отрицателни парични потоци (Ak), т.е. усвоените и погасените суми ще бъдат получени или погасени за периодите от 1 до k, изразени в години, по следния начин:</w:t>
      </w:r>
    </w:p>
    <w:p w:rsidR="00A877C5" w:rsidRPr="00496941" w:rsidRDefault="00A877C5" w:rsidP="00A877C5">
      <w:pPr>
        <w:widowControl w:val="0"/>
        <w:autoSpaceDE w:val="0"/>
        <w:autoSpaceDN w:val="0"/>
        <w:adjustRightInd w:val="0"/>
        <w:ind w:left="1260" w:firstLine="480"/>
        <w:jc w:val="both"/>
        <w:rPr>
          <w:lang w:val="bg-BG"/>
        </w:rPr>
      </w:pPr>
      <w:r w:rsidRPr="00496941">
        <w:rPr>
          <w:noProof/>
          <w:lang w:val="bg-BG"/>
        </w:rPr>
        <w:drawing>
          <wp:inline distT="0" distB="0" distL="0" distR="0" wp14:anchorId="3D2AD83A" wp14:editId="2FB5ED8E">
            <wp:extent cx="34290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7C5" w:rsidRPr="00496941" w:rsidRDefault="00A877C5" w:rsidP="00A877C5">
      <w:pPr>
        <w:widowControl w:val="0"/>
        <w:autoSpaceDE w:val="0"/>
        <w:autoSpaceDN w:val="0"/>
        <w:adjustRightInd w:val="0"/>
        <w:ind w:left="1740" w:firstLine="600"/>
        <w:jc w:val="both"/>
        <w:rPr>
          <w:lang w:val="bg-BG"/>
        </w:rPr>
      </w:pPr>
      <w:r w:rsidRPr="00496941">
        <w:rPr>
          <w:lang w:val="bg-BG"/>
        </w:rPr>
        <w:t>където S е настоящият баланс на паричните потоци; при равенство между положителните и отрицателните парични потоци тази стойност следва да е нула.</w:t>
      </w:r>
    </w:p>
    <w:p w:rsidR="005E12AE" w:rsidRPr="00A1214E" w:rsidRDefault="005E12AE" w:rsidP="005E12AE">
      <w:pPr>
        <w:pStyle w:val="ListParagraph"/>
        <w:numPr>
          <w:ilvl w:val="2"/>
          <w:numId w:val="5"/>
        </w:numPr>
        <w:rPr>
          <w:lang w:val="bg-BG"/>
        </w:rPr>
      </w:pPr>
      <w:r w:rsidRPr="00A1214E">
        <w:rPr>
          <w:lang w:val="bg-BG"/>
        </w:rPr>
        <w:t>ПОГАСЕНИ С ЛИХВИ И ТАКСИ</w:t>
      </w:r>
      <w:r w:rsidR="00A1214E">
        <w:rPr>
          <w:lang w:val="bg-BG"/>
        </w:rPr>
        <w:t xml:space="preserve"> – общата сума на всички отделни вноски, такси и лихви</w:t>
      </w:r>
    </w:p>
    <w:p w:rsidR="005E12AE" w:rsidRPr="00A1214E" w:rsidRDefault="005E12AE" w:rsidP="005E12AE">
      <w:pPr>
        <w:pStyle w:val="ListParagraph"/>
        <w:numPr>
          <w:ilvl w:val="2"/>
          <w:numId w:val="5"/>
        </w:numPr>
        <w:rPr>
          <w:lang w:val="bg-BG"/>
        </w:rPr>
      </w:pPr>
      <w:r w:rsidRPr="00A1214E">
        <w:rPr>
          <w:lang w:val="bg-BG"/>
        </w:rPr>
        <w:t>ТАКСИ И КОМИСИОННИ</w:t>
      </w:r>
      <w:r w:rsidR="00A1214E">
        <w:rPr>
          <w:lang w:val="bg-BG"/>
        </w:rPr>
        <w:t xml:space="preserve"> – общата сума на всички такси и комисионни</w:t>
      </w:r>
    </w:p>
    <w:p w:rsidR="005E12AE" w:rsidRPr="00A1214E" w:rsidRDefault="005E12AE" w:rsidP="005E12AE">
      <w:pPr>
        <w:pStyle w:val="ListParagraph"/>
        <w:numPr>
          <w:ilvl w:val="2"/>
          <w:numId w:val="5"/>
        </w:numPr>
        <w:rPr>
          <w:lang w:val="bg-BG"/>
        </w:rPr>
      </w:pPr>
      <w:r w:rsidRPr="00A1214E">
        <w:rPr>
          <w:lang w:val="bg-BG"/>
        </w:rPr>
        <w:t>ЛИХВИ</w:t>
      </w:r>
      <w:r w:rsidR="00A1214E">
        <w:rPr>
          <w:lang w:val="bg-BG"/>
        </w:rPr>
        <w:t xml:space="preserve"> – общата сума на всички лихви</w:t>
      </w:r>
    </w:p>
    <w:p w:rsidR="005E12AE" w:rsidRDefault="005E12AE" w:rsidP="005E12AE">
      <w:pPr>
        <w:pStyle w:val="ListParagraph"/>
        <w:numPr>
          <w:ilvl w:val="2"/>
          <w:numId w:val="5"/>
        </w:numPr>
        <w:rPr>
          <w:lang w:val="bg-BG"/>
        </w:rPr>
      </w:pPr>
      <w:r w:rsidRPr="00A1214E">
        <w:rPr>
          <w:lang w:val="bg-BG"/>
        </w:rPr>
        <w:t>ВНОСКИ</w:t>
      </w:r>
      <w:r w:rsidR="00A1214E">
        <w:rPr>
          <w:lang w:val="bg-BG"/>
        </w:rPr>
        <w:t xml:space="preserve"> – общата сума на всички вноски</w:t>
      </w:r>
    </w:p>
    <w:p w:rsidR="00A1214E" w:rsidRDefault="00A1214E" w:rsidP="00A1214E">
      <w:pPr>
        <w:pStyle w:val="ListParagraph"/>
        <w:numPr>
          <w:ilvl w:val="1"/>
          <w:numId w:val="5"/>
        </w:numPr>
        <w:rPr>
          <w:lang w:val="bg-BG"/>
        </w:rPr>
      </w:pPr>
      <w:r w:rsidRPr="005E12AE">
        <w:rPr>
          <w:lang w:val="bg-BG"/>
        </w:rPr>
        <w:t>Разходи</w:t>
      </w:r>
      <w:r>
        <w:rPr>
          <w:lang w:val="bg-BG"/>
        </w:rPr>
        <w:t xml:space="preserve"> по месеци</w:t>
      </w:r>
    </w:p>
    <w:p w:rsidR="00A1214E" w:rsidRDefault="00A1214E" w:rsidP="005E12AE">
      <w:pPr>
        <w:pStyle w:val="ListParagraph"/>
        <w:numPr>
          <w:ilvl w:val="2"/>
          <w:numId w:val="5"/>
        </w:numPr>
        <w:rPr>
          <w:lang w:val="bg-BG"/>
        </w:rPr>
      </w:pPr>
      <w:r>
        <w:rPr>
          <w:lang w:val="bg-BG"/>
        </w:rPr>
        <w:t>Номер на месец – номера на поредния месец</w:t>
      </w:r>
      <w:r w:rsidR="00AA754E">
        <w:t xml:space="preserve"> </w:t>
      </w:r>
      <w:r>
        <w:rPr>
          <w:lang w:val="bg-BG"/>
        </w:rPr>
        <w:t>, като се започне от месеца, в който е отпуснат кредита, означен с нула</w:t>
      </w:r>
      <w:r w:rsidR="00AA754E">
        <w:rPr>
          <w:lang w:val="bg-BG"/>
        </w:rPr>
        <w:t>. Номера на последния е равен на броя на месеците, за които е отпуснат кредита;</w:t>
      </w:r>
    </w:p>
    <w:p w:rsidR="00A1214E" w:rsidRDefault="00AA754E" w:rsidP="005E12AE">
      <w:pPr>
        <w:pStyle w:val="ListParagraph"/>
        <w:numPr>
          <w:ilvl w:val="2"/>
          <w:numId w:val="5"/>
        </w:numPr>
        <w:rPr>
          <w:lang w:val="bg-BG"/>
        </w:rPr>
      </w:pPr>
      <w:r>
        <w:rPr>
          <w:lang w:val="bg-BG"/>
        </w:rPr>
        <w:t>Дата – за всеки ред се отбелязва датата, на която се начисляват лихвите по кредита. На първия ред е датата, на която е отпуснат кредита, на всеки следващ се увеличава с 1 месец.</w:t>
      </w:r>
    </w:p>
    <w:p w:rsidR="00AA754E" w:rsidRDefault="00AA754E" w:rsidP="005E12AE">
      <w:pPr>
        <w:pStyle w:val="ListParagraph"/>
        <w:numPr>
          <w:ilvl w:val="2"/>
          <w:numId w:val="5"/>
        </w:numPr>
        <w:rPr>
          <w:lang w:val="bg-BG"/>
        </w:rPr>
      </w:pPr>
      <w:r>
        <w:rPr>
          <w:lang w:val="bg-BG"/>
        </w:rPr>
        <w:t>Месечна вноска – това е сумата от вноска по главницата и вноска по лихвата за текущия месец</w:t>
      </w:r>
    </w:p>
    <w:p w:rsidR="00AA754E" w:rsidRDefault="00F2704F" w:rsidP="005E12AE">
      <w:pPr>
        <w:pStyle w:val="ListParagraph"/>
        <w:numPr>
          <w:ilvl w:val="2"/>
          <w:numId w:val="5"/>
        </w:numPr>
        <w:rPr>
          <w:lang w:val="bg-BG"/>
        </w:rPr>
      </w:pPr>
      <w:r>
        <w:rPr>
          <w:lang w:val="bg-BG"/>
        </w:rPr>
        <w:t>Месечна вноска</w:t>
      </w:r>
      <w:r w:rsidR="00D95A31">
        <w:rPr>
          <w:lang w:val="bg-BG"/>
        </w:rPr>
        <w:t xml:space="preserve"> – може да е два вида</w:t>
      </w:r>
      <w:r w:rsidR="004973B9">
        <w:rPr>
          <w:lang w:val="bg-BG"/>
        </w:rPr>
        <w:t>:</w:t>
      </w:r>
    </w:p>
    <w:p w:rsidR="004973B9" w:rsidRDefault="004973B9" w:rsidP="004973B9">
      <w:pPr>
        <w:pStyle w:val="ListParagraph"/>
        <w:numPr>
          <w:ilvl w:val="3"/>
          <w:numId w:val="5"/>
        </w:numPr>
        <w:rPr>
          <w:lang w:val="bg-BG"/>
        </w:rPr>
      </w:pPr>
      <w:r>
        <w:rPr>
          <w:lang w:val="bg-BG"/>
        </w:rPr>
        <w:t xml:space="preserve">Намаляващи вноски - </w:t>
      </w:r>
      <w:r w:rsidR="00065AA4" w:rsidRPr="00065AA4">
        <w:rPr>
          <w:lang w:val="bg-BG"/>
        </w:rPr>
        <w:t xml:space="preserve">при което плащането по главницата е равно и се получава като цялата главница се раздели на срока кредита. Лихвеното плащане се изчислява върху оставащата главница, която намалява всеки месец. Така месечната вноска се формира като сума </w:t>
      </w:r>
      <w:r w:rsidR="00065AA4" w:rsidRPr="00065AA4">
        <w:rPr>
          <w:lang w:val="bg-BG"/>
        </w:rPr>
        <w:lastRenderedPageBreak/>
        <w:t>от фиксирано лихвено плащане и намаляващо лихвено плащане. Като резултат месечната вноска логично намалява.</w:t>
      </w:r>
    </w:p>
    <w:p w:rsidR="004973B9" w:rsidRDefault="004973B9" w:rsidP="00752F21">
      <w:pPr>
        <w:pStyle w:val="ListParagraph"/>
        <w:numPr>
          <w:ilvl w:val="3"/>
          <w:numId w:val="5"/>
        </w:numPr>
        <w:rPr>
          <w:lang w:val="bg-BG"/>
        </w:rPr>
      </w:pPr>
      <w:r w:rsidRPr="00065AA4">
        <w:rPr>
          <w:lang w:val="bg-BG"/>
        </w:rPr>
        <w:t>Анюитетни вноски</w:t>
      </w:r>
      <w:r w:rsidR="009C446A">
        <w:t xml:space="preserve"> </w:t>
      </w:r>
      <w:r w:rsidR="00065AA4">
        <w:t>–</w:t>
      </w:r>
      <w:r w:rsidR="009C446A">
        <w:t xml:space="preserve"> </w:t>
      </w:r>
      <w:r w:rsidR="00065AA4" w:rsidRPr="00065AA4">
        <w:rPr>
          <w:lang w:val="bg-BG"/>
        </w:rPr>
        <w:t xml:space="preserve">Анюитет означава равна по размер вноска </w:t>
      </w:r>
      <w:r w:rsidR="00E513DD">
        <w:rPr>
          <w:lang w:val="bg-BG"/>
        </w:rPr>
        <w:t>-</w:t>
      </w:r>
      <w:r w:rsidR="00065AA4" w:rsidRPr="00065AA4">
        <w:rPr>
          <w:lang w:val="bg-BG"/>
        </w:rPr>
        <w:t>месечна, годишна или изчислена за друг период, но равна. Изчислява се по формулата P = i*A / [1- (1+i)^-N] , където:</w:t>
      </w:r>
      <w:r w:rsidR="00065AA4" w:rsidRPr="00065AA4">
        <w:rPr>
          <w:lang w:val="bg-BG"/>
        </w:rPr>
        <w:br/>
      </w:r>
      <w:r w:rsidR="00065AA4" w:rsidRPr="00065AA4">
        <w:rPr>
          <w:lang w:val="bg-BG"/>
        </w:rPr>
        <w:br/>
        <w:t xml:space="preserve">P- вноска за периода </w:t>
      </w:r>
      <w:r w:rsidR="00065AA4" w:rsidRPr="00065AA4">
        <w:rPr>
          <w:lang w:val="bg-BG"/>
        </w:rPr>
        <w:br/>
        <w:t xml:space="preserve">i - лихва за периода </w:t>
      </w:r>
      <w:r w:rsidR="00065AA4" w:rsidRPr="00065AA4">
        <w:rPr>
          <w:lang w:val="bg-BG"/>
        </w:rPr>
        <w:br/>
        <w:t xml:space="preserve">А - първоначалната сума на заем </w:t>
      </w:r>
      <w:r w:rsidR="00065AA4" w:rsidRPr="00065AA4">
        <w:rPr>
          <w:lang w:val="bg-BG"/>
        </w:rPr>
        <w:br/>
        <w:t>N - брой периоди</w:t>
      </w:r>
    </w:p>
    <w:p w:rsidR="00F2704F" w:rsidRPr="00065AA4" w:rsidRDefault="00F2704F" w:rsidP="00F2704F">
      <w:pPr>
        <w:pStyle w:val="ListParagraph"/>
        <w:ind w:left="2880"/>
        <w:rPr>
          <w:lang w:val="bg-BG"/>
        </w:rPr>
      </w:pPr>
    </w:p>
    <w:p w:rsidR="00F2704F" w:rsidRDefault="00F2704F" w:rsidP="00F2704F">
      <w:pPr>
        <w:pStyle w:val="ListParagraph"/>
        <w:numPr>
          <w:ilvl w:val="2"/>
          <w:numId w:val="5"/>
        </w:numPr>
        <w:rPr>
          <w:lang w:val="bg-BG"/>
        </w:rPr>
      </w:pPr>
      <w:r>
        <w:rPr>
          <w:lang w:val="bg-BG"/>
        </w:rPr>
        <w:t>Вноска по главницата:</w:t>
      </w:r>
    </w:p>
    <w:p w:rsidR="00F2704F" w:rsidRDefault="00F2704F" w:rsidP="00F2704F">
      <w:pPr>
        <w:pStyle w:val="ListParagraph"/>
        <w:numPr>
          <w:ilvl w:val="3"/>
          <w:numId w:val="5"/>
        </w:numPr>
        <w:rPr>
          <w:lang w:val="bg-BG"/>
        </w:rPr>
      </w:pPr>
      <w:r w:rsidRPr="00F2704F">
        <w:rPr>
          <w:lang w:val="bg-BG"/>
        </w:rPr>
        <w:t xml:space="preserve">При намаляващи вноски – Вноската по главницата </w:t>
      </w:r>
      <w:r w:rsidRPr="00065AA4">
        <w:rPr>
          <w:lang w:val="bg-BG"/>
        </w:rPr>
        <w:t xml:space="preserve">е </w:t>
      </w:r>
      <w:r w:rsidR="00AC745E">
        <w:rPr>
          <w:lang w:val="bg-BG"/>
        </w:rPr>
        <w:t>еднаква всеки месец</w:t>
      </w:r>
      <w:r w:rsidRPr="00065AA4">
        <w:rPr>
          <w:lang w:val="bg-BG"/>
        </w:rPr>
        <w:t xml:space="preserve"> и се получава като цялата главница се раздели на срока кредита.</w:t>
      </w:r>
    </w:p>
    <w:p w:rsidR="00F2704F" w:rsidRDefault="00F2704F" w:rsidP="00F2704F">
      <w:pPr>
        <w:pStyle w:val="ListParagraph"/>
        <w:numPr>
          <w:ilvl w:val="3"/>
          <w:numId w:val="5"/>
        </w:numPr>
        <w:rPr>
          <w:lang w:val="bg-BG"/>
        </w:rPr>
      </w:pPr>
      <w:r>
        <w:rPr>
          <w:lang w:val="bg-BG"/>
        </w:rPr>
        <w:t xml:space="preserve">При анюитетни вноски – Вноската по главницата се получава като за всеки </w:t>
      </w:r>
      <w:r w:rsidR="00AC745E">
        <w:rPr>
          <w:lang w:val="bg-BG"/>
        </w:rPr>
        <w:t>месец</w:t>
      </w:r>
      <w:r>
        <w:rPr>
          <w:lang w:val="bg-BG"/>
        </w:rPr>
        <w:t xml:space="preserve"> от вноската се извади лихвата за съответния </w:t>
      </w:r>
      <w:r w:rsidR="00AC745E">
        <w:rPr>
          <w:lang w:val="bg-BG"/>
        </w:rPr>
        <w:t>месец</w:t>
      </w:r>
      <w:r>
        <w:rPr>
          <w:lang w:val="bg-BG"/>
        </w:rPr>
        <w:t>.</w:t>
      </w:r>
    </w:p>
    <w:p w:rsidR="00A34D8E" w:rsidRPr="00F2704F" w:rsidRDefault="00A34D8E" w:rsidP="00A34D8E">
      <w:pPr>
        <w:pStyle w:val="ListParagraph"/>
        <w:ind w:left="2880"/>
        <w:rPr>
          <w:lang w:val="bg-BG"/>
        </w:rPr>
      </w:pPr>
    </w:p>
    <w:p w:rsidR="00F2704F" w:rsidRDefault="00F2704F" w:rsidP="00F2704F">
      <w:pPr>
        <w:pStyle w:val="ListParagraph"/>
        <w:numPr>
          <w:ilvl w:val="2"/>
          <w:numId w:val="5"/>
        </w:numPr>
        <w:rPr>
          <w:lang w:val="bg-BG"/>
        </w:rPr>
      </w:pPr>
      <w:r>
        <w:rPr>
          <w:lang w:val="bg-BG"/>
        </w:rPr>
        <w:t xml:space="preserve">Вноска </w:t>
      </w:r>
      <w:r w:rsidR="00A34D8E">
        <w:rPr>
          <w:lang w:val="bg-BG"/>
        </w:rPr>
        <w:t xml:space="preserve">лихва – изчислява се като лихвата се начислява върху остатъка от главницата за текущия </w:t>
      </w:r>
      <w:r w:rsidR="00662055">
        <w:rPr>
          <w:lang w:val="bg-BG"/>
        </w:rPr>
        <w:t>месец</w:t>
      </w:r>
      <w:r w:rsidR="00A34D8E">
        <w:rPr>
          <w:lang w:val="bg-BG"/>
        </w:rPr>
        <w:t xml:space="preserve"> и след това се дели на общия брой периоди.</w:t>
      </w:r>
    </w:p>
    <w:p w:rsidR="00A34D8E" w:rsidRDefault="00A34D8E" w:rsidP="00F2704F">
      <w:pPr>
        <w:pStyle w:val="ListParagraph"/>
        <w:numPr>
          <w:ilvl w:val="2"/>
          <w:numId w:val="5"/>
        </w:numPr>
        <w:rPr>
          <w:lang w:val="bg-BG"/>
        </w:rPr>
      </w:pPr>
      <w:r>
        <w:rPr>
          <w:lang w:val="bg-BG"/>
        </w:rPr>
        <w:t>Остатък главница – изчислява се като за всеки един период се вади вноската по главницата от предходния период.</w:t>
      </w:r>
    </w:p>
    <w:p w:rsidR="005E12AE" w:rsidRPr="00BE5E13" w:rsidRDefault="00A34D8E" w:rsidP="00B16D24">
      <w:pPr>
        <w:pStyle w:val="ListParagraph"/>
        <w:numPr>
          <w:ilvl w:val="2"/>
          <w:numId w:val="5"/>
        </w:numPr>
        <w:rPr>
          <w:rFonts w:ascii="Open Sans" w:hAnsi="Open Sans" w:cs="Arial"/>
          <w:color w:val="FF0000"/>
          <w:sz w:val="21"/>
          <w:szCs w:val="21"/>
          <w:lang w:val="en"/>
        </w:rPr>
      </w:pPr>
      <w:r w:rsidRPr="00217E5A">
        <w:rPr>
          <w:lang w:val="bg-BG"/>
        </w:rPr>
        <w:t>Такси и комисионни</w:t>
      </w:r>
      <w:r w:rsidR="00BA6387">
        <w:rPr>
          <w:lang w:val="bg-BG"/>
        </w:rPr>
        <w:t xml:space="preserve"> – това е сумата от всички дължими такси и комисонни за текущия месец. Те включват</w:t>
      </w:r>
      <w:r w:rsidR="00845C43">
        <w:rPr>
          <w:lang w:val="bg-BG"/>
        </w:rPr>
        <w:t>:</w:t>
      </w:r>
    </w:p>
    <w:p w:rsidR="00BE5E13" w:rsidRPr="005A2F43" w:rsidRDefault="00BE5E13" w:rsidP="005A2F43">
      <w:pPr>
        <w:pStyle w:val="ListParagraph"/>
        <w:numPr>
          <w:ilvl w:val="3"/>
          <w:numId w:val="5"/>
        </w:numPr>
        <w:rPr>
          <w:rFonts w:ascii="Open Sans" w:hAnsi="Open Sans" w:cs="Arial"/>
          <w:sz w:val="21"/>
          <w:szCs w:val="21"/>
          <w:lang w:val="en"/>
        </w:rPr>
      </w:pPr>
      <w:r>
        <w:rPr>
          <w:rFonts w:ascii="Open Sans" w:hAnsi="Open Sans" w:cs="Arial"/>
          <w:sz w:val="21"/>
          <w:szCs w:val="21"/>
          <w:lang w:val="bg-BG"/>
        </w:rPr>
        <w:t xml:space="preserve">Първоначални такси – начисляват се </w:t>
      </w:r>
      <w:r w:rsidR="00BA6387">
        <w:rPr>
          <w:rFonts w:ascii="Open Sans" w:hAnsi="Open Sans" w:cs="Arial"/>
          <w:sz w:val="21"/>
          <w:szCs w:val="21"/>
          <w:lang w:val="bg-BG"/>
        </w:rPr>
        <w:t xml:space="preserve">само </w:t>
      </w:r>
      <w:r>
        <w:rPr>
          <w:rFonts w:ascii="Open Sans" w:hAnsi="Open Sans" w:cs="Arial"/>
          <w:sz w:val="21"/>
          <w:szCs w:val="21"/>
          <w:lang w:val="bg-BG"/>
        </w:rPr>
        <w:t xml:space="preserve">през нулевия месец </w:t>
      </w:r>
      <w:r w:rsidRPr="00217E5A">
        <w:rPr>
          <w:lang w:val="bg-BG"/>
        </w:rPr>
        <w:t>(когато се получава кредита)</w:t>
      </w:r>
      <w:r>
        <w:rPr>
          <w:lang w:val="bg-BG"/>
        </w:rPr>
        <w:t>.</w:t>
      </w:r>
      <w:r w:rsidRPr="00BE5E13">
        <w:rPr>
          <w:lang w:val="bg-BG"/>
        </w:rPr>
        <w:t xml:space="preserve"> </w:t>
      </w:r>
      <w:r w:rsidRPr="00217E5A">
        <w:rPr>
          <w:lang w:val="bg-BG"/>
        </w:rPr>
        <w:t>Когато те са зададени като процент, се изчисляват като процент от главницата.</w:t>
      </w:r>
      <w:r>
        <w:rPr>
          <w:lang w:val="bg-BG"/>
        </w:rPr>
        <w:t xml:space="preserve"> Когато са зададени като конкретна сума във валута, се удържа съответната сума. </w:t>
      </w:r>
    </w:p>
    <w:p w:rsidR="00BE5E13" w:rsidRPr="00845C43" w:rsidRDefault="00BE5E13" w:rsidP="00BE5E13">
      <w:pPr>
        <w:pStyle w:val="ListParagraph"/>
        <w:numPr>
          <w:ilvl w:val="0"/>
          <w:numId w:val="7"/>
        </w:numPr>
        <w:ind w:left="2880"/>
        <w:rPr>
          <w:rFonts w:ascii="Open Sans" w:hAnsi="Open Sans" w:cs="Arial"/>
          <w:sz w:val="21"/>
          <w:szCs w:val="21"/>
          <w:lang w:val="en"/>
        </w:rPr>
      </w:pPr>
      <w:r>
        <w:rPr>
          <w:rFonts w:ascii="Open Sans" w:hAnsi="Open Sans" w:cs="Arial"/>
          <w:sz w:val="21"/>
          <w:szCs w:val="21"/>
          <w:lang w:val="bg-BG"/>
        </w:rPr>
        <w:t>Месечни</w:t>
      </w:r>
      <w:r w:rsidRPr="00BE5E13">
        <w:rPr>
          <w:rFonts w:ascii="Open Sans" w:hAnsi="Open Sans" w:cs="Arial"/>
          <w:sz w:val="21"/>
          <w:szCs w:val="21"/>
          <w:lang w:val="bg-BG"/>
        </w:rPr>
        <w:t xml:space="preserve"> такси</w:t>
      </w:r>
      <w:r w:rsidR="00BD5C26">
        <w:rPr>
          <w:rFonts w:ascii="Open Sans" w:hAnsi="Open Sans" w:cs="Arial"/>
          <w:sz w:val="21"/>
          <w:szCs w:val="21"/>
          <w:lang w:val="bg-BG"/>
        </w:rPr>
        <w:t xml:space="preserve"> </w:t>
      </w:r>
      <w:r w:rsidR="00AB00D0">
        <w:rPr>
          <w:rFonts w:ascii="Open Sans" w:hAnsi="Open Sans" w:cs="Arial"/>
          <w:sz w:val="21"/>
          <w:szCs w:val="21"/>
          <w:lang w:val="bg-BG"/>
        </w:rPr>
        <w:t>–</w:t>
      </w:r>
      <w:r w:rsidR="00BD5C26">
        <w:rPr>
          <w:rFonts w:ascii="Open Sans" w:hAnsi="Open Sans" w:cs="Arial"/>
          <w:sz w:val="21"/>
          <w:szCs w:val="21"/>
          <w:lang w:val="bg-BG"/>
        </w:rPr>
        <w:t xml:space="preserve"> </w:t>
      </w:r>
      <w:r w:rsidR="00AB00D0">
        <w:rPr>
          <w:rFonts w:ascii="Open Sans" w:hAnsi="Open Sans" w:cs="Arial"/>
          <w:sz w:val="21"/>
          <w:szCs w:val="21"/>
          <w:lang w:val="bg-BG"/>
        </w:rPr>
        <w:t>удържат се всеки месец</w:t>
      </w:r>
      <w:r w:rsidR="00845C43">
        <w:rPr>
          <w:rFonts w:ascii="Open Sans" w:hAnsi="Open Sans" w:cs="Arial"/>
          <w:sz w:val="21"/>
          <w:szCs w:val="21"/>
          <w:lang w:val="bg-BG"/>
        </w:rPr>
        <w:t xml:space="preserve"> без нулевия. </w:t>
      </w:r>
      <w:r w:rsidR="00845C43">
        <w:rPr>
          <w:lang w:val="bg-BG"/>
        </w:rPr>
        <w:t>Когато са зададени като процент, се изчисляват като процент от</w:t>
      </w:r>
      <w:r w:rsidR="00662055">
        <w:rPr>
          <w:lang w:val="bg-BG"/>
        </w:rPr>
        <w:t xml:space="preserve"> остатъка </w:t>
      </w:r>
      <w:r w:rsidR="00845C43">
        <w:rPr>
          <w:lang w:val="bg-BG"/>
        </w:rPr>
        <w:t>главница за текущия месец.</w:t>
      </w:r>
    </w:p>
    <w:p w:rsidR="00845C43" w:rsidRPr="00BE5E13" w:rsidRDefault="00845C43" w:rsidP="00BE5E13">
      <w:pPr>
        <w:pStyle w:val="ListParagraph"/>
        <w:numPr>
          <w:ilvl w:val="0"/>
          <w:numId w:val="7"/>
        </w:numPr>
        <w:ind w:left="2880"/>
        <w:rPr>
          <w:rFonts w:ascii="Open Sans" w:hAnsi="Open Sans" w:cs="Arial"/>
          <w:sz w:val="21"/>
          <w:szCs w:val="21"/>
          <w:lang w:val="en"/>
        </w:rPr>
      </w:pPr>
      <w:r>
        <w:rPr>
          <w:rFonts w:ascii="Open Sans" w:hAnsi="Open Sans" w:cs="Arial"/>
          <w:sz w:val="21"/>
          <w:szCs w:val="21"/>
          <w:lang w:val="bg-BG"/>
        </w:rPr>
        <w:t>Годишни такси – удържат се в началото на всяка започната година</w:t>
      </w:r>
      <w:r w:rsidR="00FE31E4">
        <w:rPr>
          <w:rFonts w:ascii="Open Sans" w:hAnsi="Open Sans" w:cs="Arial"/>
          <w:sz w:val="21"/>
          <w:szCs w:val="21"/>
          <w:lang w:val="bg-BG"/>
        </w:rPr>
        <w:t>, без първата</w:t>
      </w:r>
      <w:r>
        <w:rPr>
          <w:rFonts w:ascii="Open Sans" w:hAnsi="Open Sans" w:cs="Arial"/>
          <w:sz w:val="21"/>
          <w:szCs w:val="21"/>
          <w:lang w:val="bg-BG"/>
        </w:rPr>
        <w:t xml:space="preserve"> (Например, ако кредита е за 24 месеца – през 13-тият месец)</w:t>
      </w:r>
      <w:r w:rsidR="00FE31E4">
        <w:rPr>
          <w:rFonts w:ascii="Open Sans" w:hAnsi="Open Sans" w:cs="Arial"/>
          <w:sz w:val="21"/>
          <w:szCs w:val="21"/>
          <w:lang w:val="bg-BG"/>
        </w:rPr>
        <w:t xml:space="preserve">. </w:t>
      </w:r>
      <w:r w:rsidR="00FE31E4">
        <w:rPr>
          <w:lang w:val="bg-BG"/>
        </w:rPr>
        <w:t>Когато са зададени като процент, се изчисляват като процент от</w:t>
      </w:r>
      <w:r w:rsidR="00662055">
        <w:rPr>
          <w:lang w:val="bg-BG"/>
        </w:rPr>
        <w:t xml:space="preserve"> остатък</w:t>
      </w:r>
      <w:r w:rsidR="00FE31E4">
        <w:rPr>
          <w:lang w:val="bg-BG"/>
        </w:rPr>
        <w:t xml:space="preserve"> главница за текущия месец.</w:t>
      </w:r>
    </w:p>
    <w:p w:rsidR="00F2704F" w:rsidRPr="00BA6387" w:rsidRDefault="00BA6387" w:rsidP="00E17EF8">
      <w:pPr>
        <w:pStyle w:val="ListParagraph"/>
        <w:numPr>
          <w:ilvl w:val="0"/>
          <w:numId w:val="8"/>
        </w:numPr>
        <w:ind w:left="2160" w:hanging="180"/>
        <w:rPr>
          <w:rFonts w:ascii="Open Sans" w:hAnsi="Open Sans" w:cs="Arial"/>
          <w:color w:val="FF0000"/>
          <w:sz w:val="21"/>
          <w:szCs w:val="21"/>
          <w:lang w:val="en"/>
        </w:rPr>
      </w:pPr>
      <w:r w:rsidRPr="00BA6387">
        <w:rPr>
          <w:lang w:val="bg-BG"/>
        </w:rPr>
        <w:t>Паричен поток</w:t>
      </w:r>
      <w:r w:rsidR="00E17EF8">
        <w:rPr>
          <w:lang w:val="bg-BG"/>
        </w:rPr>
        <w:t xml:space="preserve"> </w:t>
      </w:r>
      <w:r w:rsidR="001D7130">
        <w:rPr>
          <w:lang w:val="bg-BG"/>
        </w:rPr>
        <w:t>–</w:t>
      </w:r>
      <w:r w:rsidR="00E17EF8">
        <w:rPr>
          <w:lang w:val="bg-BG"/>
        </w:rPr>
        <w:t xml:space="preserve"> </w:t>
      </w:r>
      <w:r w:rsidR="001D7130">
        <w:rPr>
          <w:lang w:val="bg-BG"/>
        </w:rPr>
        <w:t>представлява сумата от таксите и комисионните и месечната вноска за текущия месец.</w:t>
      </w:r>
    </w:p>
    <w:sectPr w:rsidR="00F2704F" w:rsidRPr="00BA6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4733"/>
    <w:multiLevelType w:val="hybridMultilevel"/>
    <w:tmpl w:val="5A4C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66FA6"/>
    <w:multiLevelType w:val="hybridMultilevel"/>
    <w:tmpl w:val="4802F6CE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A360BC1"/>
    <w:multiLevelType w:val="hybridMultilevel"/>
    <w:tmpl w:val="183C2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13562"/>
    <w:multiLevelType w:val="hybridMultilevel"/>
    <w:tmpl w:val="54BC2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7A01A7C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color w:val="auto"/>
      </w:rPr>
    </w:lvl>
    <w:lvl w:ilvl="3" w:tplc="3976EDF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color w:val="auto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27160"/>
    <w:multiLevelType w:val="multilevel"/>
    <w:tmpl w:val="98EC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F12A6"/>
    <w:multiLevelType w:val="hybridMultilevel"/>
    <w:tmpl w:val="5700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27A85"/>
    <w:multiLevelType w:val="hybridMultilevel"/>
    <w:tmpl w:val="1DC221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B516BE3"/>
    <w:multiLevelType w:val="hybridMultilevel"/>
    <w:tmpl w:val="0F429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B23E6"/>
    <w:multiLevelType w:val="hybridMultilevel"/>
    <w:tmpl w:val="11EE2160"/>
    <w:lvl w:ilvl="0" w:tplc="C37865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CF"/>
    <w:rsid w:val="00035C76"/>
    <w:rsid w:val="00040C9A"/>
    <w:rsid w:val="00065AA4"/>
    <w:rsid w:val="001617A8"/>
    <w:rsid w:val="001A6CCF"/>
    <w:rsid w:val="001B0821"/>
    <w:rsid w:val="001D7130"/>
    <w:rsid w:val="00217E5A"/>
    <w:rsid w:val="00355CCB"/>
    <w:rsid w:val="004865C6"/>
    <w:rsid w:val="00496941"/>
    <w:rsid w:val="004973B9"/>
    <w:rsid w:val="00534265"/>
    <w:rsid w:val="005A2F43"/>
    <w:rsid w:val="005C5B6D"/>
    <w:rsid w:val="005E12AE"/>
    <w:rsid w:val="00662055"/>
    <w:rsid w:val="00674942"/>
    <w:rsid w:val="00686D2D"/>
    <w:rsid w:val="007165D8"/>
    <w:rsid w:val="00775955"/>
    <w:rsid w:val="007D66BE"/>
    <w:rsid w:val="00812C96"/>
    <w:rsid w:val="008174CA"/>
    <w:rsid w:val="00842F02"/>
    <w:rsid w:val="00845C43"/>
    <w:rsid w:val="009C446A"/>
    <w:rsid w:val="00A113B4"/>
    <w:rsid w:val="00A1214E"/>
    <w:rsid w:val="00A34D8E"/>
    <w:rsid w:val="00A877C5"/>
    <w:rsid w:val="00AA754E"/>
    <w:rsid w:val="00AB00D0"/>
    <w:rsid w:val="00AC745E"/>
    <w:rsid w:val="00B85B14"/>
    <w:rsid w:val="00BA3761"/>
    <w:rsid w:val="00BA6387"/>
    <w:rsid w:val="00BA6583"/>
    <w:rsid w:val="00BD5C26"/>
    <w:rsid w:val="00BE5E13"/>
    <w:rsid w:val="00D207D4"/>
    <w:rsid w:val="00D95A31"/>
    <w:rsid w:val="00E06ABC"/>
    <w:rsid w:val="00E17EF8"/>
    <w:rsid w:val="00E203A8"/>
    <w:rsid w:val="00E31806"/>
    <w:rsid w:val="00E513DD"/>
    <w:rsid w:val="00EE2AA9"/>
    <w:rsid w:val="00F2704F"/>
    <w:rsid w:val="00FE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6FC5"/>
  <w15:chartTrackingRefBased/>
  <w15:docId w15:val="{B033295C-A526-45AD-9F3D-5DD0588B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B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5955"/>
    <w:pPr>
      <w:spacing w:after="0" w:line="240" w:lineRule="auto"/>
    </w:pPr>
    <w:rPr>
      <w:rFonts w:ascii="Times New Roman" w:eastAsia="Times New Roman" w:hAnsi="Times New Roman" w:cs="Times New Roman"/>
      <w:color w:val="9E9E9E"/>
      <w:sz w:val="24"/>
      <w:szCs w:val="24"/>
    </w:rPr>
  </w:style>
  <w:style w:type="character" w:customStyle="1" w:styleId="at-title2">
    <w:name w:val="at-title2"/>
    <w:basedOn w:val="DefaultParagraphFont"/>
    <w:rsid w:val="005E1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3198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19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07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02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15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3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981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96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94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59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7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9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8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904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5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7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7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8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0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4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6137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24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07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86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03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8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87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25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3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24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78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34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6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504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63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1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85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19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7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43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0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0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5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73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7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8646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62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90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37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9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8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8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2186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13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5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3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99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9310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1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8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43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20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7463</TotalTime>
  <Pages>4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User</dc:creator>
  <cp:keywords/>
  <dc:description/>
  <cp:lastModifiedBy>Power User</cp:lastModifiedBy>
  <cp:revision>25</cp:revision>
  <dcterms:created xsi:type="dcterms:W3CDTF">2017-12-10T14:14:00Z</dcterms:created>
  <dcterms:modified xsi:type="dcterms:W3CDTF">2017-12-28T17:50:00Z</dcterms:modified>
</cp:coreProperties>
</file>