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56B98" w14:textId="50AF40CB" w:rsidR="00E214A5" w:rsidRPr="00E214A5" w:rsidRDefault="00E214A5">
      <w:pPr>
        <w:rPr>
          <w:lang w:val="it-IT"/>
        </w:rPr>
      </w:pPr>
      <w:r>
        <w:rPr>
          <w:lang w:val="it-IT"/>
        </w:rPr>
        <w:t>Program</w:t>
      </w:r>
    </w:p>
    <w:sectPr w:rsidR="00E214A5" w:rsidRPr="00E214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4A5"/>
    <w:rsid w:val="00E21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728F3B22"/>
  <w15:chartTrackingRefBased/>
  <w15:docId w15:val="{837F5883-8BD6-654F-9701-44278C4F9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Briola, Antonio</dc:creator>
  <cp:keywords/>
  <dc:description/>
  <cp:lastModifiedBy>Briola, Antonio</cp:lastModifiedBy>
  <cp:revision>1</cp:revision>
  <cp:lastPrinted>2023-08-03T08:15:00Z</cp:lastPrinted>
  <dcterms:created xsi:type="dcterms:W3CDTF">2023-08-03T08:14:00Z</dcterms:created>
  <dcterms:modified xsi:type="dcterms:W3CDTF">2023-08-03T08:15:00Z</dcterms:modified>
</cp:coreProperties>
</file>