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91EB2" w14:textId="77777777" w:rsidR="00A12141" w:rsidRDefault="00A12141" w:rsidP="00A12141">
      <w:pPr>
        <w:rPr>
          <w:sz w:val="22"/>
          <w:szCs w:val="22"/>
        </w:rPr>
      </w:pPr>
      <w:r>
        <w:rPr>
          <w:noProof/>
        </w:rPr>
        <w:drawing>
          <wp:anchor distT="0" distB="0" distL="114300" distR="114300" simplePos="0" relativeHeight="251659264" behindDoc="0" locked="0" layoutInCell="1" allowOverlap="1" wp14:anchorId="355B1772" wp14:editId="029F538C">
            <wp:simplePos x="0" y="0"/>
            <wp:positionH relativeFrom="margin">
              <wp:align>center</wp:align>
            </wp:positionH>
            <wp:positionV relativeFrom="margin">
              <wp:align>top</wp:align>
            </wp:positionV>
            <wp:extent cx="3380740" cy="768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0740" cy="768350"/>
                    </a:xfrm>
                    <a:prstGeom prst="rect">
                      <a:avLst/>
                    </a:prstGeom>
                    <a:noFill/>
                  </pic:spPr>
                </pic:pic>
              </a:graphicData>
            </a:graphic>
            <wp14:sizeRelH relativeFrom="margin">
              <wp14:pctWidth>0</wp14:pctWidth>
            </wp14:sizeRelH>
            <wp14:sizeRelV relativeFrom="margin">
              <wp14:pctHeight>0</wp14:pctHeight>
            </wp14:sizeRelV>
          </wp:anchor>
        </w:drawing>
      </w:r>
    </w:p>
    <w:p w14:paraId="31CB5F64" w14:textId="77777777" w:rsidR="00A12141" w:rsidRDefault="00A12141" w:rsidP="00A12141">
      <w:pPr>
        <w:jc w:val="center"/>
        <w:rPr>
          <w:rFonts w:ascii="Times New Roman" w:hAnsi="Times New Roman"/>
          <w:i/>
        </w:rPr>
      </w:pPr>
      <w:r>
        <w:rPr>
          <w:rFonts w:ascii="Times New Roman" w:hAnsi="Times New Roman"/>
          <w:i/>
        </w:rPr>
        <w:t>Inaugural “Blacksburg Symposium” on the Political Economy of Financial Technologies</w:t>
      </w:r>
    </w:p>
    <w:p w14:paraId="6217592A" w14:textId="77777777" w:rsidR="00A12141" w:rsidRDefault="00A12141" w:rsidP="00A12141">
      <w:pPr>
        <w:jc w:val="center"/>
        <w:rPr>
          <w:rFonts w:ascii="Times New Roman" w:hAnsi="Times New Roman"/>
          <w:sz w:val="28"/>
        </w:rPr>
      </w:pPr>
    </w:p>
    <w:p w14:paraId="34C4984B" w14:textId="77777777" w:rsidR="00A12141" w:rsidRDefault="00A12141" w:rsidP="00A12141">
      <w:pPr>
        <w:jc w:val="center"/>
        <w:rPr>
          <w:rFonts w:ascii="Times New Roman" w:hAnsi="Times New Roman"/>
          <w:b/>
          <w:sz w:val="40"/>
        </w:rPr>
      </w:pPr>
      <w:r>
        <w:rPr>
          <w:rFonts w:ascii="Times New Roman" w:hAnsi="Times New Roman"/>
          <w:b/>
          <w:sz w:val="40"/>
        </w:rPr>
        <w:t xml:space="preserve">The Blacksburg Blockchain Symposium </w:t>
      </w:r>
    </w:p>
    <w:p w14:paraId="75134EA2" w14:textId="77777777" w:rsidR="00A12141" w:rsidRDefault="00A12141" w:rsidP="00A12141">
      <w:pPr>
        <w:jc w:val="center"/>
        <w:rPr>
          <w:rFonts w:ascii="Times New Roman" w:hAnsi="Times New Roman"/>
          <w:sz w:val="32"/>
        </w:rPr>
      </w:pPr>
      <w:r>
        <w:rPr>
          <w:rFonts w:ascii="Times New Roman" w:hAnsi="Times New Roman"/>
          <w:sz w:val="32"/>
        </w:rPr>
        <w:t>Disruption, Digitization, and Resilience</w:t>
      </w:r>
    </w:p>
    <w:p w14:paraId="00BC9172" w14:textId="77777777" w:rsidR="00A12141" w:rsidRDefault="00A12141" w:rsidP="00A12141">
      <w:pPr>
        <w:jc w:val="center"/>
        <w:rPr>
          <w:rFonts w:ascii="Times New Roman" w:hAnsi="Times New Roman"/>
        </w:rPr>
      </w:pPr>
    </w:p>
    <w:p w14:paraId="5D2467CD" w14:textId="77777777" w:rsidR="00A12141" w:rsidRDefault="00A12141" w:rsidP="00A12141">
      <w:pPr>
        <w:rPr>
          <w:rFonts w:ascii="Times New Roman" w:hAnsi="Times New Roman"/>
        </w:rPr>
      </w:pPr>
      <w:r>
        <w:rPr>
          <w:rFonts w:ascii="Times New Roman" w:hAnsi="Times New Roman"/>
        </w:rPr>
        <w:t>Friday April 20</w:t>
      </w:r>
      <w:r w:rsidRPr="00A12141">
        <w:rPr>
          <w:rFonts w:ascii="Times New Roman" w:hAnsi="Times New Roman"/>
          <w:vertAlign w:val="superscript"/>
        </w:rPr>
        <w:t>th</w:t>
      </w:r>
      <w:r>
        <w:rPr>
          <w:rFonts w:ascii="Times New Roman" w:hAnsi="Times New Roman"/>
        </w:rPr>
        <w:t>, 2018</w:t>
      </w:r>
    </w:p>
    <w:p w14:paraId="58AF15D0" w14:textId="77777777" w:rsidR="00A12141" w:rsidRDefault="00A12141" w:rsidP="00A12141">
      <w:pPr>
        <w:rPr>
          <w:rFonts w:ascii="Times New Roman" w:hAnsi="Times New Roman"/>
        </w:rPr>
      </w:pPr>
      <w:r>
        <w:rPr>
          <w:rFonts w:ascii="Times New Roman" w:hAnsi="Times New Roman"/>
        </w:rPr>
        <w:t>8.30am – 2.00pm</w:t>
      </w:r>
    </w:p>
    <w:p w14:paraId="4FE4B8E8" w14:textId="77777777" w:rsidR="00A12141" w:rsidRDefault="00A12141" w:rsidP="00A12141">
      <w:pPr>
        <w:rPr>
          <w:rFonts w:ascii="Times New Roman" w:hAnsi="Times New Roman"/>
        </w:rPr>
      </w:pPr>
    </w:p>
    <w:p w14:paraId="14968F26" w14:textId="77777777" w:rsidR="00A12141" w:rsidRDefault="00A12141" w:rsidP="00A12141">
      <w:pPr>
        <w:rPr>
          <w:rFonts w:ascii="Times New Roman" w:hAnsi="Times New Roman"/>
        </w:rPr>
      </w:pPr>
      <w:r>
        <w:rPr>
          <w:rFonts w:ascii="Times New Roman" w:hAnsi="Times New Roman"/>
        </w:rPr>
        <w:t xml:space="preserve">Location: </w:t>
      </w:r>
    </w:p>
    <w:p w14:paraId="6EFE69BC" w14:textId="20A7F184" w:rsidR="00A12141" w:rsidRDefault="003C4C9F" w:rsidP="00A12141">
      <w:pPr>
        <w:ind w:firstLine="720"/>
        <w:rPr>
          <w:rFonts w:ascii="Times New Roman" w:hAnsi="Times New Roman"/>
        </w:rPr>
      </w:pPr>
      <w:r>
        <w:rPr>
          <w:rFonts w:ascii="Times New Roman" w:hAnsi="Times New Roman"/>
        </w:rPr>
        <w:t>Goodwin Hall</w:t>
      </w:r>
    </w:p>
    <w:p w14:paraId="312B55B2" w14:textId="5E0BC89D" w:rsidR="00A12141" w:rsidRDefault="003C4C9F" w:rsidP="00A12141">
      <w:pPr>
        <w:ind w:firstLine="720"/>
        <w:rPr>
          <w:rFonts w:ascii="Times New Roman" w:hAnsi="Times New Roman"/>
        </w:rPr>
      </w:pPr>
      <w:r w:rsidRPr="003C4C9F">
        <w:rPr>
          <w:rFonts w:ascii="Times New Roman" w:hAnsi="Times New Roman"/>
          <w:highlight w:val="yellow"/>
        </w:rPr>
        <w:t>Address 1</w:t>
      </w:r>
      <w:r w:rsidR="00A12141" w:rsidRPr="003C4C9F">
        <w:rPr>
          <w:rFonts w:ascii="Times New Roman" w:hAnsi="Times New Roman"/>
          <w:highlight w:val="yellow"/>
        </w:rPr>
        <w:t>.</w:t>
      </w:r>
      <w:bookmarkStart w:id="0" w:name="_GoBack"/>
      <w:bookmarkEnd w:id="0"/>
      <w:r w:rsidR="00A12141">
        <w:rPr>
          <w:rFonts w:ascii="Times New Roman" w:hAnsi="Times New Roman"/>
        </w:rPr>
        <w:t xml:space="preserve"> </w:t>
      </w:r>
    </w:p>
    <w:p w14:paraId="66836601" w14:textId="665709E3" w:rsidR="00A12141" w:rsidRDefault="003C4C9F" w:rsidP="00A12141">
      <w:pPr>
        <w:ind w:firstLine="720"/>
        <w:rPr>
          <w:rFonts w:ascii="Times New Roman" w:hAnsi="Times New Roman"/>
        </w:rPr>
      </w:pPr>
      <w:r>
        <w:rPr>
          <w:rFonts w:ascii="Times New Roman" w:hAnsi="Times New Roman"/>
        </w:rPr>
        <w:t>Blacksburg, Virginia 24061</w:t>
      </w:r>
      <w:r w:rsidR="00A12141">
        <w:rPr>
          <w:rFonts w:ascii="Times New Roman" w:hAnsi="Times New Roman"/>
        </w:rPr>
        <w:t>, USA</w:t>
      </w:r>
    </w:p>
    <w:p w14:paraId="59ED141F" w14:textId="77777777" w:rsidR="00A12141" w:rsidRDefault="00A12141" w:rsidP="00A12141">
      <w:pPr>
        <w:rPr>
          <w:rFonts w:ascii="Times New Roman" w:hAnsi="Times New Roman"/>
        </w:rPr>
      </w:pPr>
    </w:p>
    <w:p w14:paraId="7729C858" w14:textId="77777777" w:rsidR="00A12141" w:rsidRDefault="00A12141" w:rsidP="00A12141">
      <w:pPr>
        <w:rPr>
          <w:rFonts w:ascii="Times New Roman" w:hAnsi="Times New Roman"/>
        </w:rPr>
      </w:pPr>
    </w:p>
    <w:p w14:paraId="18F7C511" w14:textId="77777777" w:rsidR="00A12141" w:rsidRDefault="00A12141" w:rsidP="00A12141">
      <w:pPr>
        <w:ind w:firstLine="720"/>
        <w:rPr>
          <w:rFonts w:ascii="Times New Roman" w:hAnsi="Times New Roman"/>
          <w:i/>
        </w:rPr>
      </w:pPr>
      <w:r>
        <w:rPr>
          <w:rFonts w:ascii="Times New Roman" w:hAnsi="Times New Roman"/>
          <w:i/>
        </w:rPr>
        <w:t>If we want things to stay as they are, things will have to change.</w:t>
      </w:r>
    </w:p>
    <w:p w14:paraId="744FE2A2" w14:textId="77777777" w:rsidR="00A12141" w:rsidRDefault="00A12141" w:rsidP="00A12141">
      <w:pPr>
        <w:jc w:val="right"/>
        <w:rPr>
          <w:rFonts w:ascii="Times New Roman" w:hAnsi="Times New Roman"/>
          <w:lang w:val="it-CH"/>
        </w:rPr>
      </w:pPr>
      <w:r>
        <w:rPr>
          <w:rFonts w:ascii="Times New Roman" w:hAnsi="Times New Roman"/>
          <w:lang w:val="it-CH"/>
        </w:rPr>
        <w:t>Il Gattopardo by Giuseppe Tomasi di Lampedusa</w:t>
      </w:r>
    </w:p>
    <w:p w14:paraId="37B6494D" w14:textId="77777777" w:rsidR="00A12141" w:rsidRDefault="00A12141" w:rsidP="00A12141">
      <w:pPr>
        <w:rPr>
          <w:rFonts w:ascii="Times New Roman" w:hAnsi="Times New Roman"/>
          <w:lang w:val="it-CH"/>
        </w:rPr>
      </w:pPr>
    </w:p>
    <w:p w14:paraId="6726F0E7" w14:textId="77777777" w:rsidR="00A12141" w:rsidRDefault="00A12141" w:rsidP="00A12141">
      <w:pPr>
        <w:rPr>
          <w:rFonts w:ascii="Times New Roman" w:hAnsi="Times New Roman"/>
        </w:rPr>
      </w:pPr>
      <w:r w:rsidRPr="003C4C9F">
        <w:rPr>
          <w:rFonts w:ascii="Times New Roman" w:hAnsi="Times New Roman"/>
        </w:rPr>
        <w:t>The blockchain technology, and its most prominent application, the digital currency Bitcoin, are challenging the relationship between trust and authority. In many large communities and organizations, generating trust often requires a central authority figure, such a government. With the advent of this technology, trust can be achieved in a decentralized manner. T</w:t>
      </w:r>
      <w:r>
        <w:rPr>
          <w:rFonts w:ascii="Times New Roman" w:hAnsi="Times New Roman"/>
        </w:rPr>
        <w:t>here is thus an increasing need to address the economic, social, and political implications of this technology. With the inaugural “Blacksburg Symposium” on the political economy of financial technologies, we seek to foster a dialogue among entrepreneurs, policymakers, and academics to determine the emerging questions, problems, and dilemmas created by the blockchain technology.</w:t>
      </w:r>
    </w:p>
    <w:p w14:paraId="5BF4B744" w14:textId="77777777" w:rsidR="00A12141" w:rsidRDefault="00A12141" w:rsidP="00A12141">
      <w:pPr>
        <w:rPr>
          <w:rFonts w:ascii="Times New Roman" w:hAnsi="Times New Roman"/>
        </w:rPr>
      </w:pPr>
    </w:p>
    <w:p w14:paraId="56279460" w14:textId="77777777" w:rsidR="00A12141" w:rsidRDefault="00A12141" w:rsidP="00A12141">
      <w:pPr>
        <w:rPr>
          <w:rFonts w:ascii="Times New Roman" w:hAnsi="Times New Roman"/>
        </w:rPr>
      </w:pPr>
      <w:r>
        <w:rPr>
          <w:rFonts w:ascii="Times New Roman" w:hAnsi="Times New Roman"/>
        </w:rPr>
        <w:t xml:space="preserve">Home to a diverse group of tech entrepreneurs, a top tier research institution with international experts in computer science, engineering, and political economy and a strong link between the university and business communities, Blacksburg, Virginia has witnessed the development of many blockchains, cryptocurrencies, and related applications. Situated within this singular community, the Global Forum on Urban and Regional Resilience of </w:t>
      </w:r>
      <w:proofErr w:type="spellStart"/>
      <w:r>
        <w:rPr>
          <w:rFonts w:ascii="Times New Roman" w:hAnsi="Times New Roman"/>
        </w:rPr>
        <w:t>Virgina</w:t>
      </w:r>
      <w:proofErr w:type="spellEnd"/>
      <w:r>
        <w:rPr>
          <w:rFonts w:ascii="Times New Roman" w:hAnsi="Times New Roman"/>
        </w:rPr>
        <w:t xml:space="preserve"> Tech is hosting the first “Blacksburg Blockchain Symposium” with the goal of exploring today’s socio-economic and regulatory challenges emerging around the blockchain, and how this new technology could both disrupt the status quo and enhance the resilience of financial and political systems. </w:t>
      </w:r>
    </w:p>
    <w:p w14:paraId="47741D90" w14:textId="77777777" w:rsidR="00A12141" w:rsidRDefault="00A12141" w:rsidP="00A12141">
      <w:pPr>
        <w:rPr>
          <w:rFonts w:ascii="Times New Roman" w:hAnsi="Times New Roman"/>
        </w:rPr>
      </w:pPr>
    </w:p>
    <w:p w14:paraId="4C9EEC5D" w14:textId="77777777" w:rsidR="00A12141" w:rsidRDefault="00A12141" w:rsidP="00A12141">
      <w:pPr>
        <w:rPr>
          <w:rFonts w:ascii="Times New Roman" w:hAnsi="Times New Roman"/>
        </w:rPr>
      </w:pPr>
      <w:r>
        <w:rPr>
          <w:rFonts w:ascii="Times New Roman" w:hAnsi="Times New Roman"/>
        </w:rPr>
        <w:t xml:space="preserve">The event will be divided into three main components: a welcoming dinner, a one-day conference involving local blockchain entrepreneurs, policymakers, and academics, and a student-led “idea-based” hackathon. </w:t>
      </w:r>
    </w:p>
    <w:p w14:paraId="07DE7777" w14:textId="77777777" w:rsidR="006555B3" w:rsidRDefault="00A12141">
      <w:r w:rsidRPr="00A12141">
        <w:rPr>
          <w:noProof/>
          <w:sz w:val="22"/>
          <w:szCs w:val="22"/>
        </w:rPr>
        <w:lastRenderedPageBreak/>
        <w:drawing>
          <wp:inline distT="0" distB="0" distL="0" distR="0" wp14:anchorId="3554E140" wp14:editId="1452215B">
            <wp:extent cx="3200168" cy="2209800"/>
            <wp:effectExtent l="0" t="0" r="635" b="0"/>
            <wp:docPr id="3" name="Picture 3" descr="C:\Users\fsimo13\OneDrive\Documenti\VT-PGG-GlobalForum\FinancialResilience\CentralBank_DigitalCurrency_FinTech\Figures\ma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imo13\OneDrive\Documenti\VT-PGG-GlobalForum\FinancialResilience\CentralBank_DigitalCurrency_FinTech\Figures\mapus.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 r="-1064" b="11351"/>
                    <a:stretch/>
                  </pic:blipFill>
                  <pic:spPr bwMode="auto">
                    <a:xfrm>
                      <a:off x="0" y="0"/>
                      <a:ext cx="3209773" cy="2216433"/>
                    </a:xfrm>
                    <a:prstGeom prst="rect">
                      <a:avLst/>
                    </a:prstGeom>
                    <a:noFill/>
                    <a:ln>
                      <a:noFill/>
                    </a:ln>
                    <a:extLst>
                      <a:ext uri="{53640926-AAD7-44D8-BBD7-CCE9431645EC}">
                        <a14:shadowObscured xmlns:a14="http://schemas.microsoft.com/office/drawing/2010/main"/>
                      </a:ext>
                    </a:extLst>
                  </pic:spPr>
                </pic:pic>
              </a:graphicData>
            </a:graphic>
          </wp:inline>
        </w:drawing>
      </w:r>
      <w:r w:rsidRPr="00A12141">
        <w:rPr>
          <w:noProof/>
          <w:sz w:val="22"/>
          <w:szCs w:val="22"/>
        </w:rPr>
        <w:drawing>
          <wp:inline distT="0" distB="0" distL="0" distR="0" wp14:anchorId="0FBFC4D1" wp14:editId="4AEE37AE">
            <wp:extent cx="2352675" cy="2352675"/>
            <wp:effectExtent l="0" t="0" r="9525" b="9525"/>
            <wp:docPr id="2" name="Picture 2" descr="C:\Users\fsimo13\OneDrive\Documenti\VT-PGG-GlobalForum\FinancialResilience\CentralBank_DigitalCurrency_FinTech\Figures\Regulators_ForceDi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imo13\OneDrive\Documenti\VT-PGG-GlobalForum\FinancialResilience\CentralBank_DigitalCurrency_FinTech\Figures\Regulators_ForceDirec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sectPr w:rsidR="0065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41"/>
    <w:rsid w:val="003C4C9F"/>
    <w:rsid w:val="006555B3"/>
    <w:rsid w:val="00A1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DED2"/>
  <w15:chartTrackingRefBased/>
  <w15:docId w15:val="{0655133C-D772-4DB8-A552-1C79612C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141"/>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21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 Simone</dc:creator>
  <cp:keywords/>
  <dc:description/>
  <cp:lastModifiedBy>Simone Franzi</cp:lastModifiedBy>
  <cp:revision>2</cp:revision>
  <dcterms:created xsi:type="dcterms:W3CDTF">2018-01-22T19:27:00Z</dcterms:created>
  <dcterms:modified xsi:type="dcterms:W3CDTF">2018-01-26T21:08:00Z</dcterms:modified>
</cp:coreProperties>
</file>