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51B" w:rsidRPr="00B473AE" w:rsidRDefault="00B4090F">
      <w:pPr>
        <w:rPr>
          <w:rFonts w:ascii="Times New Roman" w:hAnsi="Times New Roman" w:cs="Times New Roman"/>
          <w:b/>
          <w:sz w:val="40"/>
          <w:szCs w:val="24"/>
          <w:lang w:val="nl-NL"/>
        </w:rPr>
      </w:pPr>
      <w:r w:rsidRPr="00B473AE">
        <w:rPr>
          <w:rFonts w:ascii="Times New Roman" w:hAnsi="Times New Roman" w:cs="Times New Roman"/>
          <w:b/>
          <w:color w:val="000000"/>
          <w:sz w:val="40"/>
          <w:szCs w:val="24"/>
          <w:lang w:val="nl-NL"/>
        </w:rPr>
        <w:t>R</w:t>
      </w:r>
      <w:r w:rsidR="00BD12E8" w:rsidRPr="00B473AE">
        <w:rPr>
          <w:rFonts w:ascii="Times New Roman" w:hAnsi="Times New Roman" w:cs="Times New Roman"/>
          <w:b/>
          <w:color w:val="000000"/>
          <w:sz w:val="40"/>
          <w:szCs w:val="24"/>
          <w:lang w:val="nl-NL"/>
        </w:rPr>
        <w:t>ij- en voertuigenbelasting</w:t>
      </w:r>
    </w:p>
    <w:p w:rsidR="00BD12E8" w:rsidRPr="00BD12E8" w:rsidRDefault="00BD12E8" w:rsidP="00BD12E8">
      <w:pPr>
        <w:pStyle w:val="Normaalweb"/>
        <w:shd w:val="clear" w:color="auto" w:fill="FFFFFF"/>
        <w:jc w:val="both"/>
        <w:rPr>
          <w:color w:val="000000"/>
          <w:lang w:val="nl-NL"/>
        </w:rPr>
      </w:pPr>
      <w:r>
        <w:rPr>
          <w:color w:val="000000"/>
          <w:lang w:val="nl-NL"/>
        </w:rPr>
        <w:t xml:space="preserve">Op </w:t>
      </w:r>
      <w:r w:rsidRPr="00BD12E8">
        <w:rPr>
          <w:color w:val="000000"/>
          <w:lang w:val="nl-NL"/>
        </w:rPr>
        <w:t>28 augustus 2018</w:t>
      </w:r>
      <w:r>
        <w:rPr>
          <w:color w:val="000000"/>
          <w:lang w:val="nl-NL"/>
        </w:rPr>
        <w:t xml:space="preserve"> is in </w:t>
      </w:r>
      <w:r w:rsidRPr="00BD12E8">
        <w:rPr>
          <w:color w:val="000000"/>
          <w:lang w:val="nl-NL"/>
        </w:rPr>
        <w:t>De Nationale Assemblée (DNA)</w:t>
      </w:r>
      <w:r>
        <w:rPr>
          <w:color w:val="000000"/>
          <w:lang w:val="nl-NL"/>
        </w:rPr>
        <w:t xml:space="preserve"> de wet </w:t>
      </w:r>
      <w:r w:rsidRPr="00BD12E8">
        <w:rPr>
          <w:color w:val="000000"/>
          <w:lang w:val="nl-NL"/>
        </w:rPr>
        <w:t>Rij- en Voertuigenbelasting</w:t>
      </w:r>
      <w:r>
        <w:rPr>
          <w:color w:val="000000"/>
          <w:lang w:val="nl-NL"/>
        </w:rPr>
        <w:t xml:space="preserve"> goedgekeurd. Deze bevat </w:t>
      </w:r>
      <w:r w:rsidRPr="00BD12E8">
        <w:rPr>
          <w:color w:val="000000"/>
          <w:lang w:val="nl-NL"/>
        </w:rPr>
        <w:t>regels met betrekking tot de heffing van een rij- en voertuigenbelasting</w:t>
      </w:r>
      <w:r>
        <w:rPr>
          <w:color w:val="000000"/>
          <w:lang w:val="nl-NL"/>
        </w:rPr>
        <w:t xml:space="preserve">. </w:t>
      </w:r>
      <w:r w:rsidRPr="00BD12E8">
        <w:rPr>
          <w:color w:val="000000"/>
          <w:lang w:val="nl-NL"/>
        </w:rPr>
        <w:t>Met de aanname van deze wet is het verboden om zich op de weg te begeven met een rij- en voertuig waarover er geen belasting is betaald.</w:t>
      </w:r>
    </w:p>
    <w:p w:rsidR="00BD12E8" w:rsidRDefault="00BD12E8" w:rsidP="00BD12E8">
      <w:pPr>
        <w:pStyle w:val="Normaalweb"/>
        <w:shd w:val="clear" w:color="auto" w:fill="FFFFFF"/>
        <w:jc w:val="both"/>
        <w:rPr>
          <w:color w:val="000000"/>
          <w:lang w:val="nl-NL"/>
        </w:rPr>
      </w:pPr>
      <w:r w:rsidRPr="00BD12E8">
        <w:rPr>
          <w:color w:val="000000"/>
          <w:lang w:val="nl-NL"/>
        </w:rPr>
        <w:t>Alle gebruikers van de weg zullen deze belasting betalen. Het dagelijks gebruik van de wegen door gebruikers van voertuigen zorgt voor achteruitgang en beschadiging van deze wegen. Jaarlijks kost het de overheid miljoenen om deze wegen te onderhouden. De Staat heeft de verplichting om te zorgen voor begaanbare wegen, maar krijgt niet de nodige bijdrage van de gebruikers.</w:t>
      </w:r>
      <w:r>
        <w:rPr>
          <w:color w:val="000000"/>
          <w:lang w:val="nl-NL"/>
        </w:rPr>
        <w:t xml:space="preserve"> </w:t>
      </w:r>
      <w:r w:rsidRPr="00BD12E8">
        <w:rPr>
          <w:color w:val="000000"/>
          <w:lang w:val="nl-NL"/>
        </w:rPr>
        <w:t>Deze maatregel zal daarom ervoor zorgen dat de inkomsten van de Staat zullen toenemen.</w:t>
      </w:r>
    </w:p>
    <w:p w:rsidR="00B4090F" w:rsidRDefault="00B4090F" w:rsidP="00BD12E8">
      <w:pPr>
        <w:pStyle w:val="Normaalweb"/>
        <w:shd w:val="clear" w:color="auto" w:fill="FFFFFF"/>
        <w:jc w:val="both"/>
        <w:rPr>
          <w:color w:val="000000"/>
          <w:lang w:val="nl-NL"/>
        </w:rPr>
      </w:pPr>
      <w:r>
        <w:rPr>
          <w:color w:val="000000"/>
          <w:lang w:val="nl-NL"/>
        </w:rPr>
        <w:t xml:space="preserve">De </w:t>
      </w:r>
      <w:r w:rsidRPr="00BD12E8">
        <w:rPr>
          <w:color w:val="000000"/>
          <w:lang w:val="nl-NL"/>
        </w:rPr>
        <w:t>Rij- en Voertuigenbelasting</w:t>
      </w:r>
      <w:r>
        <w:rPr>
          <w:color w:val="000000"/>
          <w:lang w:val="nl-NL"/>
        </w:rPr>
        <w:t xml:space="preserve"> </w:t>
      </w:r>
      <w:r>
        <w:rPr>
          <w:color w:val="000000"/>
          <w:lang w:val="nl-NL"/>
        </w:rPr>
        <w:t xml:space="preserve">wordt per jaar betaald. Bezitters van rij- en voertuigen hebben tot 28 februari 2019 de tijd om voor hun rij- en voertuigenbelasting van 2019 te betalen. Zo zijn er landelijk verschillende locaties waar u deze kunt betalen. Vanaf 1 maart 2019 gaat de controle van de </w:t>
      </w:r>
      <w:r w:rsidRPr="00BD12E8">
        <w:rPr>
          <w:color w:val="000000"/>
          <w:lang w:val="nl-NL"/>
        </w:rPr>
        <w:t>Rij- en Voertuigenbelasting</w:t>
      </w:r>
      <w:r>
        <w:rPr>
          <w:color w:val="000000"/>
          <w:lang w:val="nl-NL"/>
        </w:rPr>
        <w:t xml:space="preserve"> in.</w:t>
      </w:r>
    </w:p>
    <w:p w:rsidR="00BD12E8" w:rsidRDefault="00BD12E8" w:rsidP="00BD12E8">
      <w:pPr>
        <w:pStyle w:val="Normaalweb"/>
        <w:shd w:val="clear" w:color="auto" w:fill="FFFFFF"/>
        <w:jc w:val="both"/>
        <w:rPr>
          <w:color w:val="000000"/>
          <w:lang w:val="nl-NL"/>
        </w:rPr>
      </w:pPr>
      <w:r>
        <w:rPr>
          <w:color w:val="000000"/>
          <w:lang w:val="nl-NL"/>
        </w:rPr>
        <w:t xml:space="preserve">Klik </w:t>
      </w:r>
      <w:r w:rsidRPr="00B4090F">
        <w:rPr>
          <w:b/>
          <w:color w:val="5B9BD5" w:themeColor="accent1"/>
          <w:lang w:val="nl-NL"/>
        </w:rPr>
        <w:t>hier</w:t>
      </w:r>
      <w:r w:rsidR="00B4090F">
        <w:rPr>
          <w:color w:val="000000"/>
          <w:lang w:val="nl-NL"/>
        </w:rPr>
        <w:t xml:space="preserve"> voor meer informatie over de jaartarieven per voertuigtype, de betaallocaties en </w:t>
      </w:r>
      <w:r w:rsidR="00777D82">
        <w:rPr>
          <w:color w:val="000000"/>
          <w:lang w:val="nl-NL"/>
        </w:rPr>
        <w:t>–</w:t>
      </w:r>
      <w:r w:rsidR="00B4090F">
        <w:rPr>
          <w:color w:val="000000"/>
          <w:lang w:val="nl-NL"/>
        </w:rPr>
        <w:t>mogelijkheden</w:t>
      </w:r>
      <w:r w:rsidR="00777D82">
        <w:rPr>
          <w:color w:val="000000"/>
          <w:lang w:val="nl-NL"/>
        </w:rPr>
        <w:t>.</w:t>
      </w:r>
      <w:bookmarkStart w:id="0" w:name="_GoBack"/>
      <w:bookmarkEnd w:id="0"/>
    </w:p>
    <w:p w:rsidR="00BD12E8" w:rsidRDefault="00BD12E8" w:rsidP="00BD12E8">
      <w:pPr>
        <w:pStyle w:val="Normaalweb"/>
        <w:shd w:val="clear" w:color="auto" w:fill="FFFFFF"/>
        <w:jc w:val="both"/>
        <w:rPr>
          <w:color w:val="000000"/>
          <w:lang w:val="nl-NL"/>
        </w:rPr>
      </w:pPr>
    </w:p>
    <w:p w:rsidR="00BD12E8" w:rsidRPr="00BD12E8" w:rsidRDefault="00BD12E8" w:rsidP="00BD12E8">
      <w:pPr>
        <w:pStyle w:val="Normaalweb"/>
        <w:shd w:val="clear" w:color="auto" w:fill="FFFFFF"/>
        <w:jc w:val="both"/>
        <w:rPr>
          <w:color w:val="000000"/>
          <w:lang w:val="nl-NL"/>
        </w:rPr>
      </w:pPr>
      <w:hyperlink r:id="rId4" w:history="1">
        <w:r w:rsidRPr="00B32A69">
          <w:rPr>
            <w:rStyle w:val="Hyperlink"/>
            <w:lang w:val="nl-NL"/>
          </w:rPr>
          <w:t>https://belastingdienst.sr/wp-content/uploads/2018/11/Rij-en-Voertuigenbelasting-2.pdf</w:t>
        </w:r>
      </w:hyperlink>
      <w:r>
        <w:rPr>
          <w:color w:val="000000"/>
          <w:lang w:val="nl-NL"/>
        </w:rPr>
        <w:t xml:space="preserve"> </w:t>
      </w:r>
    </w:p>
    <w:p w:rsidR="00BD12E8" w:rsidRPr="00BD12E8" w:rsidRDefault="00BD12E8">
      <w:pPr>
        <w:rPr>
          <w:lang w:val="nl-NL"/>
        </w:rPr>
      </w:pPr>
    </w:p>
    <w:sectPr w:rsidR="00BD12E8" w:rsidRPr="00BD1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2E8"/>
    <w:rsid w:val="0067451B"/>
    <w:rsid w:val="00777D82"/>
    <w:rsid w:val="00B4090F"/>
    <w:rsid w:val="00B473AE"/>
    <w:rsid w:val="00BD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D18CA-2683-4801-99D4-D07ECCAC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BD12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unhideWhenUsed/>
    <w:rsid w:val="00BD12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71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elastingdienst.sr/wp-content/uploads/2018/11/Rij-en-Voertuigenbelasting-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215</Words>
  <Characters>1229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Office of Tax Administration</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Veruscka Jiawan</dc:creator>
  <cp:keywords/>
  <dc:description/>
  <cp:lastModifiedBy>Veruscka Jiawan</cp:lastModifiedBy>
  <cp:revision>3</cp:revision>
  <dcterms:created xsi:type="dcterms:W3CDTF">2018-12-06T13:28:00Z</dcterms:created>
  <dcterms:modified xsi:type="dcterms:W3CDTF">2018-12-06T14:09:00Z</dcterms:modified>
</cp:coreProperties>
</file>