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1.png" ContentType="image/png"/>
  <Override PartName="/word/media/rId28.png" ContentType="image/png"/>
  <Override PartName="/word/media/rId32.png" ContentType="image/png"/>
  <Override PartName="/word/media/rId39.png" ContentType="image/png"/>
  <Override PartName="/word/media/rId62.png" ContentType="image/png"/>
  <Override PartName="/word/media/rId68.png" ContentType="image/png"/>
  <Override PartName="/word/media/rId46.png" ContentType="image/png"/>
  <Override PartName="/word/media/rId65.png" ContentType="image/png"/>
  <Default Extension="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rFonts w:hint="eastAsia"/>
          <w:b/>
          <w:bCs/>
        </w:rPr>
        <w:t xml:space="preserve">全国大学生电子设计竞赛（新生赛）设计报告</w:t>
      </w:r>
    </w:p>
    <w:p>
      <w:pPr>
        <w:pStyle w:val="BodyText"/>
      </w:pPr>
      <w:r>
        <w:t xml:space="preserve"> </w:t>
      </w:r>
    </w:p>
    <w:bookmarkStart w:id="18" w:name="b-题-周期信号测量分析装置"/>
    <w:p>
      <w:pPr>
        <w:pStyle w:val="Heading1"/>
      </w:pPr>
      <w:r>
        <w:t xml:space="preserve">B </w:t>
      </w:r>
      <w:r>
        <w:rPr>
          <w:rFonts w:hint="eastAsia"/>
        </w:rPr>
        <w:t xml:space="preserve">题</w:t>
      </w:r>
      <w:r>
        <w:t xml:space="preserve">　</w:t>
      </w:r>
      <w:r>
        <w:rPr>
          <w:rFonts w:hint="eastAsia"/>
        </w:rPr>
        <w:t xml:space="preserve">周期信号测量分析装置</w:t>
      </w:r>
    </w:p>
    <w:p>
      <w:pPr>
        <w:pStyle w:val="FirstParagraph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t xml:space="preserve">2026 </w:t>
      </w:r>
      <w:r>
        <w:rPr>
          <w:rFonts w:hint="eastAsia"/>
        </w:rPr>
        <w:t xml:space="preserve">年</w:t>
      </w:r>
      <w:r>
        <w:t xml:space="preserve"> 10 </w:t>
      </w:r>
      <w:r>
        <w:rPr>
          <w:rFonts w:hint="eastAsia"/>
        </w:rPr>
        <w:t xml:space="preserve">月</w:t>
      </w:r>
    </w:p>
    <w:bookmarkEnd w:id="18"/>
    <w:p>
      <w:r>
        <w:br w:type="page"/>
      </w:r>
    </w:p>
    <w:bookmarkStart w:id="19" w:name="摘-要"/>
    <w:p>
      <w:pPr>
        <w:pStyle w:val="Heading1"/>
      </w:pPr>
      <w:r>
        <w:rPr>
          <w:rFonts w:hint="eastAsia"/>
        </w:rPr>
        <w:t xml:space="preserve">摘</w:t>
      </w:r>
      <w:r>
        <w:t xml:space="preserve">　</w:t>
      </w:r>
      <w:r>
        <w:rPr>
          <w:rFonts w:hint="eastAsia"/>
        </w:rPr>
        <w:t xml:space="preserve">要</w:t>
      </w:r>
    </w:p>
    <w:p>
      <w:pPr>
        <w:pStyle w:val="FirstParagraph"/>
      </w:pPr>
      <w:r>
        <w:rPr>
          <w:rFonts w:hint="eastAsia"/>
        </w:rPr>
        <w:t xml:space="preserve">本设计以</w:t>
      </w:r>
      <w:r>
        <w:t xml:space="preserve"> STM32F103C8T6 </w:t>
      </w:r>
      <w:r>
        <w:rPr>
          <w:rFonts w:hint="eastAsia"/>
        </w:rPr>
        <w:t xml:space="preserve">为主控，制作了一台仅用一个信号输入引脚即可测量直流、交流正弦信号并显示任意波形的装置。整机</w:t>
      </w:r>
      <w:r>
        <w:t xml:space="preserve"> ±12 V </w:t>
      </w:r>
      <w:r>
        <w:rPr>
          <w:rFonts w:hint="eastAsia"/>
        </w:rPr>
        <w:t xml:space="preserve">直流供电：+12</w:t>
      </w:r>
      <w:r>
        <w:t xml:space="preserve"> V </w:t>
      </w:r>
      <w:r>
        <w:rPr>
          <w:rFonts w:hint="eastAsia"/>
        </w:rPr>
        <w:t xml:space="preserve">经自制</w:t>
      </w:r>
      <w:r>
        <w:t xml:space="preserve"> Buck </w:t>
      </w:r>
      <w:r>
        <w:rPr>
          <w:rFonts w:hint="eastAsia"/>
        </w:rPr>
        <w:t xml:space="preserve">得</w:t>
      </w:r>
      <w:r>
        <w:t xml:space="preserve"> +5 </w:t>
      </w:r>
      <w:r>
        <w:rPr>
          <w:rFonts w:hint="eastAsia"/>
        </w:rPr>
        <w:t xml:space="preserve">V、再经</w:t>
      </w:r>
      <w:r>
        <w:t xml:space="preserve"> LDO </w:t>
      </w:r>
      <w:r>
        <w:rPr>
          <w:rFonts w:hint="eastAsia"/>
        </w:rPr>
        <w:t xml:space="preserve">得</w:t>
      </w:r>
      <w:r>
        <w:t xml:space="preserve"> 3.3 </w:t>
      </w:r>
      <w:r>
        <w:rPr>
          <w:rFonts w:hint="eastAsia"/>
        </w:rPr>
        <w:t xml:space="preserve">V，−12</w:t>
      </w:r>
      <w:r>
        <w:t xml:space="preserve"> V </w:t>
      </w:r>
      <w:r>
        <w:rPr>
          <w:rFonts w:hint="eastAsia"/>
        </w:rPr>
        <w:t xml:space="preserve">直接供运放负轨。信号调理为直流耦合的”衰减＋抬偏置”固定前端，把</w:t>
      </w:r>
      <w:r>
        <w:t xml:space="preserve"> </w:t>
      </w:r>
      <w:r>
        <w:rPr>
          <w:rFonts w:hint="eastAsia"/>
        </w:rPr>
        <w:t xml:space="preserve">−5～+5</w:t>
      </w:r>
      <w:r>
        <w:t xml:space="preserve"> V </w:t>
      </w:r>
      <w:r>
        <w:rPr>
          <w:rFonts w:hint="eastAsia"/>
        </w:rPr>
        <w:t xml:space="preserve">线性映射到</w:t>
      </w:r>
      <w:r>
        <w:t xml:space="preserve"> ADC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0～3.3</w:t>
      </w:r>
      <w:r>
        <w:t xml:space="preserve"> V </w:t>
      </w:r>
      <w:r>
        <w:rPr>
          <w:rFonts w:hint="eastAsia"/>
        </w:rPr>
        <w:t xml:space="preserve">窗口，三种测量模式全部由软件切换。交流峰峰值由整数周期</w:t>
      </w:r>
      <w:r>
        <w:t xml:space="preserve"> RMS </w:t>
      </w:r>
      <w:r>
        <w:rPr>
          <w:rFonts w:hint="eastAsia"/>
        </w:rPr>
        <w:t xml:space="preserve">反推、频率由施密特迟滞过零插值测量、任意波形经多帧相干折叠成低噪单周期后按频率平铺显示。前端经设备实测以”分段线性查表＋现场锚点叠加”标定。实测直流误差</w:t>
      </w:r>
      <w:r>
        <w:t xml:space="preserve"> &lt;10 </w:t>
      </w:r>
      <w:r>
        <w:rPr>
          <w:rFonts w:hint="eastAsia"/>
        </w:rPr>
        <w:t xml:space="preserve">mV、交流峰峰值与频率误差</w:t>
      </w:r>
      <w:r>
        <w:t xml:space="preserve"> </w:t>
      </w:r>
      <w:r>
        <w:rPr>
          <w:rFonts w:hint="eastAsia"/>
        </w:rPr>
        <w:t xml:space="preserve">&lt;10%、波形显示无畸变，满足全部基础与拓展要求。</w:t>
      </w:r>
    </w:p>
    <w:p>
      <w:pPr>
        <w:pStyle w:val="BodyText"/>
      </w:pPr>
      <w:r>
        <w:rPr>
          <w:rFonts w:hint="eastAsia"/>
          <w:b/>
          <w:bCs/>
        </w:rPr>
        <w:t xml:space="preserve">关键词：</w:t>
      </w:r>
      <w:r>
        <w:t xml:space="preserve"> </w:t>
      </w:r>
      <w:r>
        <w:rPr>
          <w:rFonts w:hint="eastAsia"/>
        </w:rPr>
        <w:t xml:space="preserve">周期信号测量；STM32；信号调理；整数周期有效值；相干折叠；分段线性标定</w:t>
      </w:r>
    </w:p>
    <w:p>
      <w:r>
        <w:br w:type="page"/>
      </w:r>
    </w:p>
    <w:bookmarkEnd w:id="19"/>
    <w:bookmarkStart w:id="20" w:name="设计任务与要求"/>
    <w:p>
      <w:pPr>
        <w:pStyle w:val="Heading1"/>
      </w:pPr>
      <w:r>
        <w:t xml:space="preserve">1　</w:t>
      </w:r>
      <w:r>
        <w:rPr>
          <w:rFonts w:hint="eastAsia"/>
        </w:rPr>
        <w:t xml:space="preserve">设计任务与要求</w:t>
      </w:r>
    </w:p>
    <w:p>
      <w:pPr>
        <w:pStyle w:val="FirstParagraph"/>
      </w:pPr>
      <w:r>
        <w:rPr>
          <w:rFonts w:hint="eastAsia"/>
        </w:rPr>
        <w:t xml:space="preserve">设计一台周期信号测量分析装置，仅用一个信号输入引脚测量直流与正弦交流信号，通过板载按键切换模式并在</w:t>
      </w:r>
      <w:r>
        <w:t xml:space="preserve"> OLED </w:t>
      </w:r>
      <w:r>
        <w:rPr>
          <w:rFonts w:hint="eastAsia"/>
        </w:rPr>
        <w:t xml:space="preserve">上显示；拓展要求扩大量程、提高精度并显示输入波形。要求与指标见表</w:t>
      </w:r>
      <w:r>
        <w:t xml:space="preserve"> 1。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　</w:t>
      </w:r>
      <w:r>
        <w:rPr>
          <w:rFonts w:hint="eastAsia"/>
          <w:b/>
          <w:bCs/>
        </w:rPr>
        <w:t xml:space="preserve">设计要求与指标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基础（70）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0～5</w:t>
            </w:r>
            <w:r>
              <w:t xml:space="preserve"> </w:t>
            </w:r>
            <w:r>
              <w:rPr>
                <w:rFonts w:hint="eastAsia"/>
              </w:rPr>
              <w:t xml:space="preserve">V，误差</w:t>
            </w:r>
            <w:r>
              <w:t xml:space="preserve"> &lt;10 mV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正弦</w:t>
            </w:r>
            <w:r>
              <w:t xml:space="preserve"> </w:t>
            </w:r>
            <w:r>
              <w:rPr>
                <w:rFonts w:hint="eastAsia"/>
              </w:rPr>
              <w:t xml:space="preserve">0～5</w:t>
            </w:r>
            <w:r>
              <w:t xml:space="preserve"> </w:t>
            </w:r>
            <w:r>
              <w:rPr>
                <w:rFonts w:hint="eastAsia"/>
              </w:rPr>
              <w:t xml:space="preserve">V、1～10</w:t>
            </w:r>
            <w:r>
              <w:t xml:space="preserve"> kHz、Vpp 500 </w:t>
            </w:r>
            <w:r>
              <w:rPr>
                <w:rFonts w:hint="eastAsia"/>
              </w:rPr>
              <w:t xml:space="preserve">mV～2</w:t>
            </w:r>
            <w:r>
              <w:t xml:space="preserve"> </w:t>
            </w:r>
            <w:r>
              <w:rPr>
                <w:rFonts w:hint="eastAsia"/>
              </w:rPr>
              <w:t xml:space="preserve">V；Vpp、频率误差</w:t>
            </w:r>
            <w:r>
              <w:t xml:space="preserve"> </w:t>
            </w:r>
            <w:r>
              <w:rPr>
                <w:rFonts w:hint="eastAsia"/>
              </w:rPr>
              <w:t xml:space="preserve">&lt;10%；与直流共用一个输入引脚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板载按键切换，反复切换正常；切换后以第一次数据为准，避免首帧异常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拓展（20）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−5～+5</w:t>
            </w:r>
            <w:r>
              <w:t xml:space="preserve"> </w:t>
            </w:r>
            <w:r>
              <w:rPr>
                <w:rFonts w:hint="eastAsia"/>
              </w:rPr>
              <w:t xml:space="preserve">V，误差</w:t>
            </w:r>
            <w:r>
              <w:t xml:space="preserve"> &lt;10 mV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</w:t>
            </w:r>
          </w:p>
        </w:tc>
        <w:tc>
          <w:tcPr/>
          <w:p>
            <w:pPr>
              <w:pStyle w:val="Compact"/>
            </w:pPr>
            <w:r>
              <w:t xml:space="preserve">100 </w:t>
            </w:r>
            <w:r>
              <w:rPr>
                <w:rFonts w:hint="eastAsia"/>
              </w:rPr>
              <w:t xml:space="preserve">Hz～20</w:t>
            </w:r>
            <w:r>
              <w:t xml:space="preserve"> kHz、Vpp 100 </w:t>
            </w:r>
            <w:r>
              <w:rPr>
                <w:rFonts w:hint="eastAsia"/>
              </w:rPr>
              <w:t xml:space="preserve">mV～5</w:t>
            </w:r>
            <w:r>
              <w:t xml:space="preserve"> </w:t>
            </w:r>
            <w:r>
              <w:rPr>
                <w:rFonts w:hint="eastAsia"/>
              </w:rPr>
              <w:t xml:space="preserve">V，误差</w:t>
            </w:r>
            <w:r>
              <w:t xml:space="preserve"> &lt;10%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波形（10）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任意波</w:t>
            </w:r>
            <w:r>
              <w:t xml:space="preserve"> ±3.3 </w:t>
            </w:r>
            <w:r>
              <w:rPr>
                <w:rFonts w:hint="eastAsia"/>
              </w:rPr>
              <w:t xml:space="preserve">V、1～10</w:t>
            </w:r>
            <w:r>
              <w:t xml:space="preserve"> </w:t>
            </w:r>
            <w:r>
              <w:rPr>
                <w:rFonts w:hint="eastAsia"/>
              </w:rPr>
              <w:t xml:space="preserve">kHz，≥1</w:t>
            </w:r>
            <w:r>
              <w:t xml:space="preserve"> </w:t>
            </w:r>
            <w:r>
              <w:rPr>
                <w:rFonts w:hint="eastAsia"/>
              </w:rPr>
              <w:t xml:space="preserve">个周期、无畸变，并显示</w:t>
            </w:r>
            <w:r>
              <w:t xml:space="preserve"> Vpp </w:t>
            </w:r>
            <w:r>
              <w:rPr>
                <w:rFonts w:hint="eastAsia"/>
              </w:rPr>
              <w:t xml:space="preserve">与频率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约束：每个波形测量</w:t>
      </w:r>
      <w:r>
        <w:t xml:space="preserve"> &lt;2 </w:t>
      </w:r>
      <w:r>
        <w:rPr>
          <w:rFonts w:hint="eastAsia"/>
        </w:rPr>
        <w:t xml:space="preserve">s；±12</w:t>
      </w:r>
      <w:r>
        <w:t xml:space="preserve"> V </w:t>
      </w:r>
      <w:r>
        <w:rPr>
          <w:rFonts w:hint="eastAsia"/>
        </w:rPr>
        <w:t xml:space="preserve">供电；主控须用</w:t>
      </w:r>
      <w:r>
        <w:t xml:space="preserve"> </w:t>
      </w:r>
      <w:r>
        <w:rPr>
          <w:rFonts w:hint="eastAsia"/>
        </w:rPr>
        <w:t xml:space="preserve">STM32F103C8T6（72</w:t>
      </w:r>
      <w:r>
        <w:t xml:space="preserve"> </w:t>
      </w:r>
      <w:r>
        <w:rPr>
          <w:rFonts w:hint="eastAsia"/>
        </w:rPr>
        <w:t xml:space="preserve">MHz、无</w:t>
      </w:r>
      <w:r>
        <w:t xml:space="preserve"> FPU、20 KB RAM、64 KB Flash、12 </w:t>
      </w:r>
      <w:r>
        <w:rPr>
          <w:rFonts w:hint="eastAsia"/>
        </w:rPr>
        <w:t xml:space="preserve">位</w:t>
      </w:r>
      <w:r>
        <w:t xml:space="preserve"> ADC ≤1 </w:t>
      </w:r>
      <w:r>
        <w:rPr>
          <w:rFonts w:hint="eastAsia"/>
        </w:rPr>
        <w:t xml:space="preserve">Msps）；禁用成品降压模块，但允许自制</w:t>
      </w:r>
      <w:r>
        <w:t xml:space="preserve"> Buck。</w:t>
      </w:r>
    </w:p>
    <w:bookmarkEnd w:id="20"/>
    <w:bookmarkStart w:id="27" w:name="方案设计与论证"/>
    <w:p>
      <w:pPr>
        <w:pStyle w:val="Heading1"/>
      </w:pPr>
      <w:r>
        <w:t xml:space="preserve">2　</w:t>
      </w:r>
      <w:r>
        <w:rPr>
          <w:rFonts w:hint="eastAsia"/>
        </w:rPr>
        <w:t xml:space="preserve">方案设计与论证</w:t>
      </w:r>
    </w:p>
    <w:bookmarkStart w:id="24" w:name="系统总体方案"/>
    <w:p>
      <w:pPr>
        <w:pStyle w:val="Heading2"/>
      </w:pPr>
      <w:r>
        <w:t xml:space="preserve">2.1　</w:t>
      </w:r>
      <w:r>
        <w:rPr>
          <w:rFonts w:hint="eastAsia"/>
        </w:rPr>
        <w:t xml:space="preserve">系统总体方案</w:t>
      </w:r>
    </w:p>
    <w:p>
      <w:pPr>
        <w:pStyle w:val="FirstParagraph"/>
      </w:pPr>
      <w:r>
        <w:rPr>
          <w:rFonts w:hint="eastAsia"/>
        </w:rPr>
        <w:t xml:space="preserve">装置由信号输入端经模拟前端调理为</w:t>
      </w:r>
      <w:r>
        <w:t xml:space="preserve"> </w:t>
      </w:r>
      <w:r>
        <w:rPr>
          <w:rFonts w:hint="eastAsia"/>
        </w:rPr>
        <w:t xml:space="preserve">0～3.3</w:t>
      </w:r>
      <w:r>
        <w:t xml:space="preserve"> V </w:t>
      </w:r>
      <w:r>
        <w:rPr>
          <w:rFonts w:hint="eastAsia"/>
        </w:rPr>
        <w:t xml:space="preserve">后送</w:t>
      </w:r>
      <w:r>
        <w:t xml:space="preserve"> STM32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ADC，主控完成数据处理并经</w:t>
      </w:r>
      <w:r>
        <w:t xml:space="preserve"> I²C </w:t>
      </w:r>
      <w:r>
        <w:rPr>
          <w:rFonts w:hint="eastAsia"/>
        </w:rPr>
        <w:t xml:space="preserve">驱动</w:t>
      </w:r>
      <w:r>
        <w:t xml:space="preserve"> OLED </w:t>
      </w:r>
      <w:r>
        <w:rPr>
          <w:rFonts w:hint="eastAsia"/>
        </w:rPr>
        <w:t xml:space="preserve">显示；电源将</w:t>
      </w:r>
      <w:r>
        <w:t xml:space="preserve"> ±12 V </w:t>
      </w:r>
      <w:r>
        <w:rPr>
          <w:rFonts w:hint="eastAsia"/>
        </w:rPr>
        <w:t xml:space="preserve">变换为各路电压。总体组成如图</w:t>
      </w:r>
      <w:r>
        <w:t xml:space="preserve"> 1。</w:t>
      </w:r>
    </w:p>
    <w:p>
      <w:pPr>
        <w:pStyle w:val="CaptionedFigure"/>
      </w:pPr>
      <w:r>
        <w:drawing>
          <wp:inline>
            <wp:extent cx="5486400" cy="2922104"/>
            <wp:effectExtent b="0" l="0" r="0" t="0"/>
            <wp:docPr descr="图 1　系统总体框图" title="" id="22" name="Picture"/>
            <a:graphic>
              <a:graphicData uri="http://schemas.openxmlformats.org/drawingml/2006/picture">
                <pic:pic>
                  <pic:nvPicPr>
                    <pic:cNvPr descr="outputs/fig1_system_block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221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　</w:t>
      </w:r>
      <w:r>
        <w:rPr>
          <w:rFonts w:hint="eastAsia"/>
        </w:rPr>
        <w:t xml:space="preserve">系统总体框图</w:t>
      </w:r>
    </w:p>
    <w:bookmarkEnd w:id="24"/>
    <w:bookmarkStart w:id="25" w:name="供电方案"/>
    <w:p>
      <w:pPr>
        <w:pStyle w:val="Heading2"/>
      </w:pPr>
      <w:r>
        <w:t xml:space="preserve">2.2　</w:t>
      </w:r>
      <w:r>
        <w:rPr>
          <w:rFonts w:hint="eastAsia"/>
        </w:rPr>
        <w:t xml:space="preserve">供电方案</w:t>
      </w:r>
    </w:p>
    <w:p>
      <w:pPr>
        <w:pStyle w:val="FirstParagraph"/>
      </w:pPr>
      <w:r>
        <w:t xml:space="preserve">LDO </w:t>
      </w:r>
      <w:r>
        <w:rPr>
          <w:rFonts w:hint="eastAsia"/>
        </w:rPr>
        <w:t xml:space="preserve">直接</w:t>
      </w:r>
      <w:r>
        <w:t xml:space="preserve"> 12 V→3.3 V </w:t>
      </w:r>
      <w:r>
        <w:rPr>
          <w:rFonts w:hint="eastAsia"/>
        </w:rPr>
        <w:t xml:space="preserve">压差达</w:t>
      </w:r>
      <w:r>
        <w:t xml:space="preserve"> 8.7 </w:t>
      </w:r>
      <w:r>
        <w:rPr>
          <w:rFonts w:hint="eastAsia"/>
        </w:rPr>
        <w:t xml:space="preserve">V，按</w:t>
      </w:r>
      <w:r>
        <w:t xml:space="preserve"> 150 mA </w:t>
      </w:r>
      <w:r>
        <w:rPr>
          <w:rFonts w:hint="eastAsia"/>
        </w:rPr>
        <w:t xml:space="preserve">估算功耗约</w:t>
      </w:r>
      <w:r>
        <w:t xml:space="preserve"> 1.3 </w:t>
      </w:r>
      <w:r>
        <w:rPr>
          <w:rFonts w:hint="eastAsia"/>
        </w:rPr>
        <w:t xml:space="preserve">W，SOT23</w:t>
      </w:r>
      <w:r>
        <w:t xml:space="preserve"> </w:t>
      </w:r>
      <w:r>
        <w:rPr>
          <w:rFonts w:hint="eastAsia"/>
        </w:rPr>
        <w:t xml:space="preserve">会热关断，不可行；故选</w:t>
      </w:r>
      <w:r>
        <w:t xml:space="preserve"> </w:t>
      </w:r>
      <w:r>
        <w:rPr>
          <w:rFonts w:hint="eastAsia"/>
        </w:rPr>
        <w:t xml:space="preserve">Buck（12→5</w:t>
      </w:r>
      <w:r>
        <w:t xml:space="preserve"> </w:t>
      </w:r>
      <w:r>
        <w:rPr>
          <w:rFonts w:hint="eastAsia"/>
        </w:rPr>
        <w:t xml:space="preserve">V）＋LDO（5→3.3</w:t>
      </w:r>
      <w:r>
        <w:t xml:space="preserve"> </w:t>
      </w:r>
      <w:r>
        <w:rPr>
          <w:rFonts w:hint="eastAsia"/>
        </w:rPr>
        <w:t xml:space="preserve">V），大压差交给高效开关降压，LDO</w:t>
      </w:r>
      <w:r>
        <w:t xml:space="preserve"> </w:t>
      </w:r>
      <w:r>
        <w:rPr>
          <w:rFonts w:hint="eastAsia"/>
        </w:rPr>
        <w:t xml:space="preserve">只做小压差干净稳压。−12</w:t>
      </w:r>
      <w:r>
        <w:t xml:space="preserve"> V </w:t>
      </w:r>
      <w:r>
        <w:rPr>
          <w:rFonts w:hint="eastAsia"/>
        </w:rPr>
        <w:t xml:space="preserve">仅供运放负轨。</w:t>
      </w:r>
    </w:p>
    <w:bookmarkEnd w:id="25"/>
    <w:bookmarkStart w:id="26" w:name="信号调理与测量方案"/>
    <w:p>
      <w:pPr>
        <w:pStyle w:val="Heading2"/>
      </w:pPr>
      <w:r>
        <w:t xml:space="preserve">2.3　</w:t>
      </w:r>
      <w:r>
        <w:rPr>
          <w:rFonts w:hint="eastAsia"/>
        </w:rPr>
        <w:t xml:space="preserve">信号调理与测量方案</w:t>
      </w:r>
    </w:p>
    <w:p>
      <w:pPr>
        <w:pStyle w:val="FirstParagraph"/>
      </w:pPr>
      <w:r>
        <w:rPr>
          <w:rFonts w:hint="eastAsia"/>
        </w:rPr>
        <w:t xml:space="preserve">直流与交流须共用一个输入引脚且要测含负的信号。相比”硬件隔直＋模拟开关切换”，本设计采用直流耦合固定前端＋软件去均值：前端只做固定”衰减＋抬偏置”，交流去直流由软件减均值完成，无需物理切换，天然满足单引脚共用、鲁棒性好。ADC</w:t>
      </w:r>
      <w:r>
        <w:t xml:space="preserve"> </w:t>
      </w:r>
      <w:r>
        <w:rPr>
          <w:rFonts w:hint="eastAsia"/>
        </w:rPr>
        <w:t xml:space="preserve">用片内</w:t>
      </w:r>
      <w:r>
        <w:t xml:space="preserve"> 12 </w:t>
      </w:r>
      <w:r>
        <w:rPr>
          <w:rFonts w:hint="eastAsia"/>
        </w:rPr>
        <w:t xml:space="preserve">位（精度已够，省器件）；交流峰峰用整数周期</w:t>
      </w:r>
      <w:r>
        <w:t xml:space="preserve"> RMS </w:t>
      </w:r>
      <w:r>
        <w:rPr>
          <w:rFonts w:hint="eastAsia"/>
        </w:rPr>
        <w:t xml:space="preserve">而非</w:t>
      </w:r>
      <w:r>
        <w:t xml:space="preserve"> </w:t>
      </w:r>
      <w:r>
        <w:rPr>
          <w:rFonts w:hint="eastAsia"/>
        </w:rPr>
        <w:t xml:space="preserve">max/min（波动</w:t>
      </w:r>
      <w:r>
        <w:t xml:space="preserve"> 0.1% vs </w:t>
      </w:r>
      <w:r>
        <w:rPr>
          <w:rFonts w:hint="eastAsia"/>
        </w:rPr>
        <w:t xml:space="preserve">4.9%，见</w:t>
      </w:r>
      <w:r>
        <w:t xml:space="preserve"> </w:t>
      </w:r>
      <w:r>
        <w:rPr>
          <w:rFonts w:hint="eastAsia"/>
        </w:rPr>
        <w:t xml:space="preserve">3.3）；频率用软件过零插值（误差</w:t>
      </w:r>
      <w:r>
        <w:t xml:space="preserve"> &lt;10% </w:t>
      </w:r>
      <w:r>
        <w:rPr>
          <w:rFonts w:hint="eastAsia"/>
        </w:rPr>
        <w:t xml:space="preserve">足够，省比较器）。</w:t>
      </w:r>
    </w:p>
    <w:bookmarkEnd w:id="26"/>
    <w:bookmarkEnd w:id="27"/>
    <w:bookmarkStart w:id="38" w:name="理论分析与计算"/>
    <w:p>
      <w:pPr>
        <w:pStyle w:val="Heading1"/>
      </w:pPr>
      <w:r>
        <w:t xml:space="preserve">3　</w:t>
      </w:r>
      <w:r>
        <w:rPr>
          <w:rFonts w:hint="eastAsia"/>
        </w:rPr>
        <w:t xml:space="preserve">理论分析与计算</w:t>
      </w:r>
    </w:p>
    <w:bookmarkStart w:id="31" w:name="前端传递函数与参数设计"/>
    <w:p>
      <w:pPr>
        <w:pStyle w:val="Heading2"/>
      </w:pPr>
      <w:r>
        <w:t xml:space="preserve">3.1　</w:t>
      </w:r>
      <w:r>
        <w:rPr>
          <w:rFonts w:hint="eastAsia"/>
        </w:rPr>
        <w:t xml:space="preserve">前端传递函数与参数设计</w:t>
      </w:r>
    </w:p>
    <w:p>
      <w:pPr>
        <w:pStyle w:val="FirstParagraph"/>
      </w:pPr>
      <w:r>
        <w:rPr>
          <w:rFonts w:hint="eastAsia"/>
        </w:rPr>
        <w:t xml:space="preserve">前端为固定直流耦合链路，传递函数</w:t>
      </w:r>
      <w:r>
        <w:t xml:space="preserve"> Vadc = a·Vin + </w:t>
      </w:r>
      <w:r>
        <w:rPr>
          <w:rFonts w:hint="eastAsia"/>
        </w:rPr>
        <w:t xml:space="preserve">b，由”非反相求和放大”实现（图</w:t>
      </w:r>
      <w:r>
        <w:t xml:space="preserve"> </w:t>
      </w:r>
      <w:r>
        <w:rPr>
          <w:rFonts w:hint="eastAsia"/>
        </w:rPr>
        <w:t xml:space="preserve">2）：输入经</w:t>
      </w:r>
      <w:r>
        <w:t xml:space="preserve"> R22 </w:t>
      </w:r>
      <w:r>
        <w:rPr>
          <w:rFonts w:hint="eastAsia"/>
        </w:rPr>
        <w:t xml:space="preserve">接同相端</w:t>
      </w:r>
      <w:r>
        <w:t xml:space="preserve"> VP、VBIAS </w:t>
      </w:r>
      <w:r>
        <w:rPr>
          <w:rFonts w:hint="eastAsia"/>
        </w:rPr>
        <w:t xml:space="preserve">经</w:t>
      </w:r>
      <w:r>
        <w:t xml:space="preserve"> R21 </w:t>
      </w:r>
      <w:r>
        <w:rPr>
          <w:rFonts w:hint="eastAsia"/>
        </w:rPr>
        <w:t xml:space="preserve">接</w:t>
      </w:r>
      <w:r>
        <w:t xml:space="preserve"> VP、VP </w:t>
      </w:r>
      <w:r>
        <w:rPr>
          <w:rFonts w:hint="eastAsia"/>
        </w:rPr>
        <w:t xml:space="preserve">经</w:t>
      </w:r>
      <w:r>
        <w:t xml:space="preserve"> R26 </w:t>
      </w:r>
      <w:r>
        <w:rPr>
          <w:rFonts w:hint="eastAsia"/>
        </w:rPr>
        <w:t xml:space="preserve">接地，反馈</w:t>
      </w:r>
      <w:r>
        <w:t xml:space="preserve"> R17/R18 </w:t>
      </w:r>
      <w:r>
        <w:rPr>
          <w:rFonts w:hint="eastAsia"/>
        </w:rPr>
        <w:t xml:space="preserve">设定增益</w:t>
      </w:r>
      <w:r>
        <w:t xml:space="preserve"> </w:t>
      </w:r>
      <w:r>
        <w:rPr>
          <w:rFonts w:hint="eastAsia"/>
        </w:rPr>
        <w:t xml:space="preserve">K=1+R17/R18=2；VBIAS</w:t>
      </w:r>
      <w:r>
        <w:t xml:space="preserve"> </w:t>
      </w:r>
      <w:r>
        <w:rPr>
          <w:rFonts w:hint="eastAsia"/>
        </w:rPr>
        <w:t xml:space="preserve">由</w:t>
      </w:r>
      <w:r>
        <w:t xml:space="preserve"> R19/R25 </w:t>
      </w:r>
      <w:r>
        <w:rPr>
          <w:rFonts w:hint="eastAsia"/>
        </w:rPr>
        <w:t xml:space="preserve">对</w:t>
      </w:r>
      <w:r>
        <w:t xml:space="preserve"> 3V3 </w:t>
      </w:r>
      <w:r>
        <w:rPr>
          <w:rFonts w:hint="eastAsia"/>
        </w:rPr>
        <w:t xml:space="preserve">分压得</w:t>
      </w:r>
      <w:r>
        <w:t xml:space="preserve"> </w:t>
      </w:r>
      <w:r>
        <w:rPr>
          <w:rFonts w:hint="eastAsia"/>
        </w:rPr>
        <w:t xml:space="preserve">3V3/2、经</w:t>
      </w:r>
      <w:r>
        <w:t xml:space="preserve"> U4A </w:t>
      </w:r>
      <w:r>
        <w:rPr>
          <w:rFonts w:hint="eastAsia"/>
        </w:rPr>
        <w:t xml:space="preserve">跟随器缓冲。由叠加定理：</w:t>
      </w:r>
    </w:p>
    <w:p>
      <w:pPr>
        <w:pStyle w:val="BlockText"/>
      </w:pPr>
      <w:r>
        <w:t xml:space="preserve">a = 2·(1/R22) / </w:t>
      </w:r>
      <w:r>
        <w:rPr>
          <w:rFonts w:hint="eastAsia"/>
        </w:rPr>
        <w:t xml:space="preserve">(1/R21+1/R22+1/R26)，</w:t>
      </w:r>
      <w:r>
        <w:t xml:space="preserve">　b = 2·(1/R21) / (1/R21+1/R22+1/R26) · VBIAS</w:t>
      </w:r>
    </w:p>
    <w:p>
      <w:pPr>
        <w:pStyle w:val="FirstParagraph"/>
      </w:pPr>
      <w:r>
        <w:rPr>
          <w:rFonts w:hint="eastAsia"/>
        </w:rPr>
        <w:t xml:space="preserve">取</w:t>
      </w:r>
      <w:r>
        <w:t xml:space="preserve"> </w:t>
      </w:r>
      <w:r>
        <w:rPr>
          <w:rFonts w:hint="eastAsia"/>
        </w:rPr>
        <w:t xml:space="preserve">R21=10k、R22=39k、R26=15k、R17=R18=10k，得</w:t>
      </w:r>
      <w:r>
        <w:t xml:space="preserve"> </w:t>
      </w:r>
      <w:r>
        <w:rPr>
          <w:rFonts w:hint="eastAsia"/>
        </w:rPr>
        <w:t xml:space="preserve">a≈0.267、b≈VBIAS。输出经</w:t>
      </w:r>
      <w:r>
        <w:t xml:space="preserve"> U2A </w:t>
      </w:r>
      <w:r>
        <w:rPr>
          <w:rFonts w:hint="eastAsia"/>
        </w:rPr>
        <w:t xml:space="preserve">跟随，串</w:t>
      </w:r>
      <w:r>
        <w:t xml:space="preserve"> R16(500Ω)+C23(1nF) </w:t>
      </w:r>
      <w:r>
        <w:rPr>
          <w:rFonts w:hint="eastAsia"/>
        </w:rPr>
        <w:t xml:space="preserve">抗混叠、由</w:t>
      </w:r>
      <w:r>
        <w:t xml:space="preserve"> D2/D3(SS14) </w:t>
      </w:r>
      <w:r>
        <w:rPr>
          <w:rFonts w:hint="eastAsia"/>
        </w:rPr>
        <w:t xml:space="preserve">钳位到</w:t>
      </w:r>
      <w:r>
        <w:t xml:space="preserve"> GND/3V3 </w:t>
      </w:r>
      <w:r>
        <w:rPr>
          <w:rFonts w:hint="eastAsia"/>
        </w:rPr>
        <w:t xml:space="preserve">后送</w:t>
      </w:r>
      <w:r>
        <w:t xml:space="preserve"> </w:t>
      </w:r>
      <w:r>
        <w:rPr>
          <w:rFonts w:hint="eastAsia"/>
        </w:rPr>
        <w:t xml:space="preserve">PA0（引脚绝对最大</w:t>
      </w:r>
      <w:r>
        <w:t xml:space="preserve"> −0.3 </w:t>
      </w:r>
      <w:r>
        <w:rPr>
          <w:rFonts w:hint="eastAsia"/>
        </w:rPr>
        <w:t xml:space="preserve">V，必须钳位）。</w:t>
      </w:r>
    </w:p>
    <w:p>
      <w:pPr>
        <w:pStyle w:val="CaptionedFigure"/>
      </w:pPr>
      <w:r>
        <w:drawing>
          <wp:inline>
            <wp:extent cx="5760720" cy="3344161"/>
            <wp:effectExtent b="0" l="0" r="0" t="0"/>
            <wp:docPr descr="图 2　模拟前端原理图" title="" id="29" name="Picture"/>
            <a:graphic>
              <a:graphicData uri="http://schemas.openxmlformats.org/drawingml/2006/picture">
                <pic:pic>
                  <pic:nvPicPr>
                    <pic:cNvPr descr="outputs/fig2_analog_fronten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44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　</w:t>
      </w:r>
      <w:r>
        <w:rPr>
          <w:rFonts w:hint="eastAsia"/>
        </w:rPr>
        <w:t xml:space="preserve">模拟前端原理图</w:t>
      </w:r>
    </w:p>
    <w:p>
      <w:pPr>
        <w:pStyle w:val="BodyText"/>
      </w:pPr>
      <w:r>
        <w:rPr>
          <w:b/>
          <w:bCs/>
        </w:rPr>
        <w:t xml:space="preserve">R22 </w:t>
      </w:r>
      <w:r>
        <w:rPr>
          <w:rFonts w:hint="eastAsia"/>
          <w:b/>
          <w:bCs/>
        </w:rPr>
        <w:t xml:space="preserve">取</w:t>
      </w:r>
      <w:r>
        <w:rPr>
          <w:b/>
          <w:bCs/>
        </w:rPr>
        <w:t xml:space="preserve"> 39k </w:t>
      </w:r>
      <w:r>
        <w:rPr>
          <w:rFonts w:hint="eastAsia"/>
          <w:b/>
          <w:bCs/>
        </w:rPr>
        <w:t xml:space="preserve">而非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30k：</w:t>
      </w:r>
      <w:r>
        <w:t xml:space="preserve"> </w:t>
      </w:r>
      <w:r>
        <w:rPr>
          <w:rFonts w:hint="eastAsia"/>
        </w:rPr>
        <w:t xml:space="preserve">若</w:t>
      </w:r>
      <w:r>
        <w:t xml:space="preserve"> 30k </w:t>
      </w:r>
      <w:r>
        <w:rPr>
          <w:rFonts w:hint="eastAsia"/>
        </w:rPr>
        <w:t xml:space="preserve">则</w:t>
      </w:r>
      <w:r>
        <w:t xml:space="preserve"> a=1/3、b=1.65 </w:t>
      </w:r>
      <w:r>
        <w:rPr>
          <w:rFonts w:hint="eastAsia"/>
        </w:rPr>
        <w:t xml:space="preserve">V，±5</w:t>
      </w:r>
      <w:r>
        <w:t xml:space="preserve"> V </w:t>
      </w:r>
      <w:r>
        <w:rPr>
          <w:rFonts w:hint="eastAsia"/>
        </w:rPr>
        <w:t xml:space="preserve">理论映到</w:t>
      </w:r>
      <w:r>
        <w:t xml:space="preserve"> 0/3.317 V </w:t>
      </w:r>
      <w:r>
        <w:rPr>
          <w:rFonts w:hint="eastAsia"/>
        </w:rPr>
        <w:t xml:space="preserve">两端贴轨；叠加电阻误差与失调后实测</w:t>
      </w:r>
      <w:r>
        <w:t xml:space="preserve"> +5 V→3.307 V、−5 V→−0.001 V </w:t>
      </w:r>
      <w:r>
        <w:rPr>
          <w:rFonts w:hint="eastAsia"/>
        </w:rPr>
        <w:t xml:space="preserve">已越界。改</w:t>
      </w:r>
      <w:r>
        <w:t xml:space="preserve"> 39k </w:t>
      </w:r>
      <w:r>
        <w:rPr>
          <w:rFonts w:hint="eastAsia"/>
        </w:rPr>
        <w:t xml:space="preserve">后</w:t>
      </w:r>
      <w:r>
        <w:t xml:space="preserve"> </w:t>
      </w:r>
      <w:r>
        <w:rPr>
          <w:rFonts w:hint="eastAsia"/>
        </w:rPr>
        <w:t xml:space="preserve">a≈0.26，±5</w:t>
      </w:r>
      <w:r>
        <w:t xml:space="preserve"> V </w:t>
      </w:r>
      <w:r>
        <w:rPr>
          <w:rFonts w:hint="eastAsia"/>
        </w:rPr>
        <w:t xml:space="preserve">映到</w:t>
      </w:r>
      <w:r>
        <w:t xml:space="preserve"> PA0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0.40～3.03</w:t>
      </w:r>
      <w:r>
        <w:t xml:space="preserve"> </w:t>
      </w:r>
      <w:r>
        <w:rPr>
          <w:rFonts w:hint="eastAsia"/>
        </w:rPr>
        <w:t xml:space="preserve">V，两端各留</w:t>
      </w:r>
      <w:r>
        <w:t xml:space="preserve"> </w:t>
      </w:r>
      <w:r>
        <w:rPr>
          <w:rFonts w:hint="eastAsia"/>
        </w:rPr>
        <w:t xml:space="preserve">0.3～0.4</w:t>
      </w:r>
      <w:r>
        <w:t xml:space="preserve"> V </w:t>
      </w:r>
      <w:r>
        <w:rPr>
          <w:rFonts w:hint="eastAsia"/>
        </w:rPr>
        <w:t xml:space="preserve">余量。</w:t>
      </w:r>
    </w:p>
    <w:p>
      <w:pPr>
        <w:pStyle w:val="BodyText"/>
      </w:pPr>
      <w:r>
        <w:rPr>
          <w:b/>
          <w:bCs/>
        </w:rPr>
        <w:t xml:space="preserve">VBIAS </w:t>
      </w:r>
      <w:r>
        <w:rPr>
          <w:rFonts w:hint="eastAsia"/>
          <w:b/>
          <w:bCs/>
        </w:rPr>
        <w:t xml:space="preserve">取</w:t>
      </w:r>
      <w:r>
        <w:rPr>
          <w:b/>
          <w:bCs/>
        </w:rPr>
        <w:t xml:space="preserve"> 3V3/2 </w:t>
      </w:r>
      <w:r>
        <w:rPr>
          <w:rFonts w:hint="eastAsia"/>
          <w:b/>
          <w:bCs/>
        </w:rPr>
        <w:t xml:space="preserve">的意义：</w:t>
      </w:r>
      <w:r>
        <w:t xml:space="preserve"> </w:t>
      </w:r>
      <w:r>
        <w:t xml:space="preserve">C8T6 </w:t>
      </w:r>
      <w:r>
        <w:rPr>
          <w:rFonts w:hint="eastAsia"/>
        </w:rPr>
        <w:t xml:space="preserve">的</w:t>
      </w:r>
      <w:r>
        <w:t xml:space="preserve"> ADC </w:t>
      </w:r>
      <w:r>
        <w:rPr>
          <w:rFonts w:hint="eastAsia"/>
        </w:rPr>
        <w:t xml:space="preserve">参考即</w:t>
      </w:r>
      <w:r>
        <w:t xml:space="preserve"> </w:t>
      </w:r>
      <w:r>
        <w:rPr>
          <w:rFonts w:hint="eastAsia"/>
        </w:rPr>
        <w:t xml:space="preserve">VDD，偏置与满量程随</w:t>
      </w:r>
      <w:r>
        <w:t xml:space="preserve"> VDD </w:t>
      </w:r>
      <w:r>
        <w:rPr>
          <w:rFonts w:hint="eastAsia"/>
        </w:rPr>
        <w:t xml:space="preserve">同向漂移、在数字处理中相互抵消，构成比率式测量，抑制电源慢漂。实测</w:t>
      </w:r>
      <w:r>
        <w:t xml:space="preserve"> VBIAS=1.639 </w:t>
      </w:r>
      <w:r>
        <w:rPr>
          <w:rFonts w:hint="eastAsia"/>
        </w:rPr>
        <w:t xml:space="preserve">V（对应</w:t>
      </w:r>
      <w:r>
        <w:t xml:space="preserve"> 3V3≈3.28 </w:t>
      </w:r>
      <w:r>
        <w:rPr>
          <w:rFonts w:hint="eastAsia"/>
        </w:rPr>
        <w:t xml:space="preserve">V，属</w:t>
      </w:r>
      <w:r>
        <w:t xml:space="preserve"> LDO </w:t>
      </w:r>
      <w:r>
        <w:rPr>
          <w:rFonts w:hint="eastAsia"/>
        </w:rPr>
        <w:t xml:space="preserve">正常精度）。</w:t>
      </w:r>
    </w:p>
    <w:bookmarkEnd w:id="31"/>
    <w:bookmarkStart w:id="35" w:name="直流传输特性标定重点"/>
    <w:p>
      <w:pPr>
        <w:pStyle w:val="Heading2"/>
      </w:pPr>
      <w:r>
        <w:t xml:space="preserve">3.2　</w:t>
      </w:r>
      <w:r>
        <w:rPr>
          <w:rFonts w:hint="eastAsia"/>
        </w:rPr>
        <w:t xml:space="preserve">直流传输特性标定（重点）</w:t>
      </w:r>
    </w:p>
    <w:p>
      <w:pPr>
        <w:pStyle w:val="FirstParagraph"/>
      </w:pPr>
      <w:r>
        <w:rPr>
          <w:rFonts w:hint="eastAsia"/>
        </w:rPr>
        <w:t xml:space="preserve">电阻容差与运放失调使实际传递函数偏离理论，须实测标定。在输入端注入</w:t>
      </w:r>
      <w:r>
        <w:t xml:space="preserve"> </w:t>
      </w:r>
      <w:r>
        <w:rPr>
          <w:rFonts w:hint="eastAsia"/>
        </w:rPr>
        <w:t xml:space="preserve">−5～+5</w:t>
      </w:r>
      <w:r>
        <w:t xml:space="preserve"> </w:t>
      </w:r>
      <w:r>
        <w:rPr>
          <w:rFonts w:hint="eastAsia"/>
        </w:rPr>
        <w:t xml:space="preserve">V（每</w:t>
      </w:r>
      <w:r>
        <w:t xml:space="preserve"> 0.5 V </w:t>
      </w:r>
      <w:r>
        <w:rPr>
          <w:rFonts w:hint="eastAsia"/>
        </w:rPr>
        <w:t xml:space="preserve">一点）的直流，横坐标以数字万用表在板输入端实测为准（发生器偏置绝对精度差，是标定主误差源），每点固件采</w:t>
      </w:r>
      <w:r>
        <w:t xml:space="preserve"> ≥8000 </w:t>
      </w:r>
      <w:r>
        <w:rPr>
          <w:rFonts w:hint="eastAsia"/>
        </w:rPr>
        <w:t xml:space="preserve">次取平均，对</w:t>
      </w:r>
      <w:r>
        <w:t xml:space="preserve"> (Vadc, Vin) </w:t>
      </w:r>
      <w:r>
        <w:rPr>
          <w:rFonts w:hint="eastAsia"/>
        </w:rPr>
        <w:t xml:space="preserve">拟合得</w:t>
      </w:r>
      <w:r>
        <w:t xml:space="preserve"> Vadc = 0.263·Vin + 1.713。</w:t>
      </w:r>
    </w:p>
    <w:p>
      <w:pPr>
        <w:pStyle w:val="BodyText"/>
      </w:pPr>
      <w:r>
        <w:rPr>
          <w:rFonts w:hint="eastAsia"/>
        </w:rPr>
        <w:t xml:space="preserve">前端近线性，但实测</w:t>
      </w:r>
      <w:r>
        <w:t xml:space="preserve"> Vadc–Vin </w:t>
      </w:r>
      <w:r>
        <w:rPr>
          <w:rFonts w:hint="eastAsia"/>
        </w:rPr>
        <w:t xml:space="preserve">曲线上有约</w:t>
      </w:r>
      <w:r>
        <w:t xml:space="preserve"> ±7 </w:t>
      </w:r>
      <w:r>
        <w:rPr>
          <w:rFonts w:hint="eastAsia"/>
        </w:rPr>
        <w:t xml:space="preserve">mV（PA0</w:t>
      </w:r>
      <w:r>
        <w:t xml:space="preserve"> </w:t>
      </w:r>
      <w:r>
        <w:rPr>
          <w:rFonts w:hint="eastAsia"/>
        </w:rPr>
        <w:t xml:space="preserve">端）的稳定小起伏（ADC</w:t>
      </w:r>
      <w:r>
        <w:t xml:space="preserve"> </w:t>
      </w:r>
      <w:r>
        <w:rPr>
          <w:rFonts w:hint="eastAsia"/>
        </w:rPr>
        <w:t xml:space="preserve">的</w:t>
      </w:r>
      <w:r>
        <w:t xml:space="preserve"> INL/DNL + </w:t>
      </w:r>
      <w:r>
        <w:rPr>
          <w:rFonts w:hint="eastAsia"/>
        </w:rPr>
        <w:t xml:space="preserve">前端残余</w:t>
      </w:r>
      <w:r>
        <w:t xml:space="preserve"> + </w:t>
      </w:r>
      <w:r>
        <w:rPr>
          <w:rFonts w:hint="eastAsia"/>
        </w:rPr>
        <w:t xml:space="preserve">发生器</w:t>
      </w:r>
      <w:r>
        <w:t xml:space="preserve"> </w:t>
      </w:r>
      <w:r>
        <w:rPr>
          <w:rFonts w:hint="eastAsia"/>
        </w:rPr>
        <w:t xml:space="preserve">set-vs-actual，经</w:t>
      </w:r>
      <w:r>
        <w:t xml:space="preserve"> 1/a≈3.8 </w:t>
      </w:r>
      <w:r>
        <w:rPr>
          <w:rFonts w:hint="eastAsia"/>
        </w:rPr>
        <w:t xml:space="preserve">放大到输入端即</w:t>
      </w:r>
      <w:r>
        <w:t xml:space="preserve"> ±27 </w:t>
      </w:r>
      <w:r>
        <w:rPr>
          <w:rFonts w:hint="eastAsia"/>
        </w:rPr>
        <w:t xml:space="preserve">mV）。单条直线（即使</w:t>
      </w:r>
      <w:r>
        <w:t xml:space="preserve"> 5 </w:t>
      </w:r>
      <w:r>
        <w:rPr>
          <w:rFonts w:hint="eastAsia"/>
        </w:rPr>
        <w:t xml:space="preserve">阶多项式）拟合不出这种非光滑起伏，最大残差约</w:t>
      </w:r>
      <w:r>
        <w:t xml:space="preserve"> 28 mV &gt; 10 </w:t>
      </w:r>
      <w:r>
        <w:rPr>
          <w:rFonts w:hint="eastAsia"/>
        </w:rPr>
        <w:t xml:space="preserve">mV；而该起伏是稳定的系统量，可被标定吸收。故固件采用</w:t>
      </w:r>
      <w:r>
        <w:rPr>
          <w:rFonts w:hint="eastAsia"/>
          <w:b/>
          <w:bCs/>
        </w:rPr>
        <w:t xml:space="preserve">分段线性查表</w:t>
      </w:r>
      <w:r>
        <w:rPr>
          <w:rFonts w:hint="eastAsia"/>
        </w:rPr>
        <w:t xml:space="preserve">（21</w:t>
      </w:r>
      <w:r>
        <w:t xml:space="preserve"> </w:t>
      </w:r>
      <w:r>
        <w:rPr>
          <w:rFonts w:hint="eastAsia"/>
        </w:rPr>
        <w:t xml:space="preserve">折点、折点处误差≈0、段间线性插值、越端用首末段斜率外推），标定曲线与残差对比见图</w:t>
      </w:r>
      <w:r>
        <w:t xml:space="preserve"> 3。</w:t>
      </w:r>
    </w:p>
    <w:p>
      <w:pPr>
        <w:pStyle w:val="CaptionedFigure"/>
      </w:pPr>
      <w:r>
        <w:drawing>
          <wp:inline>
            <wp:extent cx="4480560" cy="3570446"/>
            <wp:effectExtent b="0" l="0" r="0" t="0"/>
            <wp:docPr descr="图 3　直流传输特性标定与”单直线 vs 分段查表”残差对比" title="" id="33" name="Picture"/>
            <a:graphic>
              <a:graphicData uri="http://schemas.openxmlformats.org/drawingml/2006/picture">
                <pic:pic>
                  <pic:nvPicPr>
                    <pic:cNvPr descr="outputs/fig3_calibration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3570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3　</w:t>
      </w:r>
      <w:r>
        <w:rPr>
          <w:rFonts w:hint="eastAsia"/>
        </w:rPr>
        <w:t xml:space="preserve">直流传输特性标定与”单直线</w:t>
      </w:r>
      <w:r>
        <w:t xml:space="preserve"> vs </w:t>
      </w:r>
      <w:r>
        <w:rPr>
          <w:rFonts w:hint="eastAsia"/>
        </w:rPr>
        <w:t xml:space="preserve">分段查表”残差对比</w:t>
      </w:r>
    </w:p>
    <w:p>
      <w:pPr>
        <w:pStyle w:val="BodyText"/>
      </w:pPr>
      <w:r>
        <w:rPr>
          <w:rFonts w:hint="eastAsia"/>
          <w:b/>
          <w:bCs/>
        </w:rPr>
        <w:t xml:space="preserve">现场锚点叠加（CAL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overlay）：</w:t>
      </w:r>
      <w:r>
        <w:t xml:space="preserve"> </w:t>
      </w:r>
      <w:r>
        <w:rPr>
          <w:rFonts w:hint="eastAsia"/>
        </w:rPr>
        <w:t xml:space="preserve">在基线查表之上再叠加一层运行时可修正的残差表，最终</w:t>
      </w:r>
      <w:r>
        <w:t xml:space="preserve"> </w:t>
      </w:r>
      <w:r>
        <w:rPr>
          <w:rFonts w:hint="eastAsia"/>
        </w:rPr>
        <w:t xml:space="preserve">ToVolt(Vadc)=基线表+锚点残差插值，用于把设备当前</w:t>
      </w:r>
      <w:r>
        <w:t xml:space="preserve"> Vadc </w:t>
      </w:r>
      <w:r>
        <w:rPr>
          <w:rFonts w:hint="eastAsia"/>
        </w:rPr>
        <w:t xml:space="preserve">锚到就近已知格点、修基线修不掉的残余斜率、正负不对称与温漂；锚点须满足</w:t>
      </w:r>
      <w:r>
        <w:t xml:space="preserve"> Vadc→Vin </w:t>
      </w:r>
      <w:r>
        <w:rPr>
          <w:rFonts w:hint="eastAsia"/>
        </w:rPr>
        <w:t xml:space="preserve">严格单调（否则拒绝），同点重测就地更新。取代了早期的零点</w:t>
      </w:r>
      <w:r>
        <w:t xml:space="preserve"> </w:t>
      </w:r>
      <w:r>
        <w:rPr>
          <w:rFonts w:hint="eastAsia"/>
        </w:rPr>
        <w:t xml:space="preserve">TARE（温漂小、已弃用）。详见</w:t>
      </w:r>
      <w:r>
        <w:t xml:space="preserve"> 5.4 </w:t>
      </w:r>
      <w:r>
        <w:rPr>
          <w:rFonts w:hint="eastAsia"/>
        </w:rPr>
        <w:t xml:space="preserve">与附录</w:t>
      </w:r>
      <w:r>
        <w:t xml:space="preserve"> C </w:t>
      </w:r>
      <w:r>
        <w:rPr>
          <w:rFonts w:hint="eastAsia"/>
        </w:rPr>
        <w:t xml:space="preserve">图</w:t>
      </w:r>
      <w:r>
        <w:t xml:space="preserve"> C-3。</w:t>
      </w:r>
    </w:p>
    <w:bookmarkEnd w:id="35"/>
    <w:bookmarkStart w:id="36" w:name="交流峰峰值与频率测量原理重点"/>
    <w:p>
      <w:pPr>
        <w:pStyle w:val="Heading2"/>
      </w:pPr>
      <w:r>
        <w:t xml:space="preserve">3.3　</w:t>
      </w:r>
      <w:r>
        <w:rPr>
          <w:rFonts w:hint="eastAsia"/>
        </w:rPr>
        <w:t xml:space="preserve">交流峰峰值与频率测量原理（重点）</w:t>
      </w:r>
    </w:p>
    <w:p>
      <w:pPr>
        <w:pStyle w:val="FirstParagraph"/>
      </w:pPr>
      <w:r>
        <w:rPr>
          <w:rFonts w:hint="eastAsia"/>
          <w:b/>
          <w:bCs/>
        </w:rPr>
        <w:t xml:space="preserve">峰峰值：</w:t>
      </w:r>
      <w:r>
        <w:t xml:space="preserve"> </w:t>
      </w:r>
      <w:r>
        <w:rPr>
          <w:rFonts w:hint="eastAsia"/>
        </w:rPr>
        <w:t xml:space="preserve">交流（正弦）不用</w:t>
      </w:r>
      <w:r>
        <w:t xml:space="preserve"> </w:t>
      </w:r>
      <w:r>
        <w:rPr>
          <w:rFonts w:hint="eastAsia"/>
        </w:rPr>
        <w:t xml:space="preserve">max/min，而取整数个周期窗口上的</w:t>
      </w:r>
      <w:r>
        <w:t xml:space="preserve"> </w:t>
      </w:r>
      <w:r>
        <w:rPr>
          <w:rFonts w:hint="eastAsia"/>
        </w:rPr>
        <w:t xml:space="preserve">RMS，按</w:t>
      </w:r>
      <w:r>
        <w:t xml:space="preserve"> </w:t>
      </w:r>
      <w:r>
        <w:rPr>
          <w:rFonts w:hint="eastAsia"/>
        </w:rPr>
        <w:t xml:space="preserve">峰值=√2·RMS(码域)</w:t>
      </w:r>
      <w:r>
        <w:t xml:space="preserve"> </w:t>
      </w:r>
      <w:r>
        <w:rPr>
          <w:rFonts w:hint="eastAsia"/>
        </w:rPr>
        <w:t xml:space="preserve">反推，再</w:t>
      </w:r>
      <w:r>
        <w:t xml:space="preserve"> </w:t>
      </w:r>
      <w:r>
        <w:rPr>
          <w:rFonts w:hint="eastAsia"/>
        </w:rPr>
        <w:t xml:space="preserve">Vpp=ToVolt(mean+峰)−ToVolt(mean−峰)（非线性标定时两端各自换算再相减）。实测</w:t>
      </w:r>
      <w:r>
        <w:t xml:space="preserve"> 20 </w:t>
      </w:r>
      <w:r>
        <w:rPr>
          <w:rFonts w:hint="eastAsia"/>
        </w:rPr>
        <w:t xml:space="preserve">kHz（每周期仅</w:t>
      </w:r>
      <w:r>
        <w:t xml:space="preserve"> 10 </w:t>
      </w:r>
      <w:r>
        <w:rPr>
          <w:rFonts w:hint="eastAsia"/>
        </w:rPr>
        <w:t xml:space="preserve">点、±3</w:t>
      </w:r>
      <w:r>
        <w:t xml:space="preserve"> </w:t>
      </w:r>
      <w:r>
        <w:rPr>
          <w:rFonts w:hint="eastAsia"/>
        </w:rPr>
        <w:t xml:space="preserve">码噪声）：max/min</w:t>
      </w:r>
      <w:r>
        <w:t xml:space="preserve"> </w:t>
      </w:r>
      <w:r>
        <w:rPr>
          <w:rFonts w:hint="eastAsia"/>
        </w:rPr>
        <w:t xml:space="preserve">波动约</w:t>
      </w:r>
      <w:r>
        <w:t xml:space="preserve"> </w:t>
      </w:r>
      <w:r>
        <w:rPr>
          <w:rFonts w:hint="eastAsia"/>
        </w:rPr>
        <w:t xml:space="preserve">4.9%、均值偏低约</w:t>
      </w:r>
      <w:r>
        <w:t xml:space="preserve"> </w:t>
      </w:r>
      <w:r>
        <w:rPr>
          <w:rFonts w:hint="eastAsia"/>
        </w:rPr>
        <w:t xml:space="preserve">1.2%；整数周期</w:t>
      </w:r>
      <w:r>
        <w:t xml:space="preserve"> RMS </w:t>
      </w:r>
      <w:r>
        <w:rPr>
          <w:rFonts w:hint="eastAsia"/>
        </w:rPr>
        <w:t xml:space="preserve">波动约</w:t>
      </w:r>
      <w:r>
        <w:t xml:space="preserve"> </w:t>
      </w:r>
      <w:r>
        <w:rPr>
          <w:rFonts w:hint="eastAsia"/>
        </w:rPr>
        <w:t xml:space="preserve">0.1%、误差约</w:t>
      </w:r>
      <w:r>
        <w:t xml:space="preserve"> </w:t>
      </w:r>
      <w:r>
        <w:rPr>
          <w:rFonts w:hint="eastAsia"/>
        </w:rPr>
        <w:t xml:space="preserve">0.1%。任意波峰峰在相干折叠后的干净单周期上取</w:t>
      </w:r>
      <w:r>
        <w:t xml:space="preserve"> </w:t>
      </w:r>
      <w:r>
        <w:rPr>
          <w:rFonts w:hint="eastAsia"/>
        </w:rPr>
        <w:t xml:space="preserve">max−min（见</w:t>
      </w:r>
      <w:r>
        <w:t xml:space="preserve"> </w:t>
      </w:r>
      <w:r>
        <w:rPr>
          <w:rFonts w:hint="eastAsia"/>
        </w:rPr>
        <w:t xml:space="preserve">5.5）。</w:t>
      </w:r>
    </w:p>
    <w:p>
      <w:pPr>
        <w:pStyle w:val="BodyText"/>
      </w:pPr>
      <w:r>
        <w:rPr>
          <w:rFonts w:hint="eastAsia"/>
          <w:b/>
          <w:bCs/>
        </w:rPr>
        <w:t xml:space="preserve">频率：</w:t>
      </w:r>
      <w:r>
        <w:t xml:space="preserve"> </w:t>
      </w:r>
      <w:r>
        <w:rPr>
          <w:rFonts w:hint="eastAsia"/>
        </w:rPr>
        <w:t xml:space="preserve">本质</w:t>
      </w:r>
      <w:r>
        <w:t xml:space="preserve"> f = </w:t>
      </w:r>
      <w:r>
        <w:rPr>
          <w:rFonts w:hint="eastAsia"/>
        </w:rPr>
        <w:t xml:space="preserve">fs/P，P</w:t>
      </w:r>
      <w:r>
        <w:t xml:space="preserve"> </w:t>
      </w:r>
      <w:r>
        <w:rPr>
          <w:rFonts w:hint="eastAsia"/>
        </w:rPr>
        <w:t xml:space="preserve">为一周期占的采样点数。去直流</w:t>
      </w:r>
      <w:r>
        <w:t xml:space="preserve"> → </w:t>
      </w:r>
      <w:r>
        <w:rPr>
          <w:rFonts w:hint="eastAsia"/>
        </w:rPr>
        <w:t xml:space="preserve">施密特迟滞（阈值</w:t>
      </w:r>
      <w:r>
        <w:t xml:space="preserve"> </w:t>
      </w:r>
      <w:r>
        <w:rPr>
          <w:rFonts w:hint="eastAsia"/>
        </w:rPr>
        <w:t xml:space="preserve">0.3·峰值，抑制小信号噪声假过零）找上升过零</w:t>
      </w:r>
      <w:r>
        <w:t xml:space="preserve"> → </w:t>
      </w:r>
      <w:r>
        <w:rPr>
          <w:rFonts w:hint="eastAsia"/>
        </w:rPr>
        <w:t xml:space="preserve">线性插值定过零位置（消除</w:t>
      </w:r>
      <w:r>
        <w:t xml:space="preserve"> ±1 </w:t>
      </w:r>
      <w:r>
        <w:rPr>
          <w:rFonts w:hint="eastAsia"/>
        </w:rPr>
        <w:t xml:space="preserve">点量化误差）→</w:t>
      </w:r>
      <w:r>
        <w:t xml:space="preserve"> </w:t>
      </w:r>
      <w:r>
        <w:rPr>
          <w:rFonts w:hint="eastAsia"/>
        </w:rPr>
        <w:t xml:space="preserve">首末过零点平均把误差摊到几十个周期。实测</w:t>
      </w:r>
      <w:r>
        <w:t xml:space="preserve"> 74 mVpp、±4 </w:t>
      </w:r>
      <w:r>
        <w:rPr>
          <w:rFonts w:hint="eastAsia"/>
        </w:rPr>
        <w:t xml:space="preserve">码噪声下频率偏差</w:t>
      </w:r>
      <w:r>
        <w:t xml:space="preserve"> </w:t>
      </w:r>
      <w:r>
        <w:rPr>
          <w:rFonts w:hint="eastAsia"/>
        </w:rPr>
        <w:t xml:space="preserve">&lt;0.1%、抖动约</w:t>
      </w:r>
      <w:r>
        <w:t xml:space="preserve"> </w:t>
      </w:r>
      <w:r>
        <w:rPr>
          <w:rFonts w:hint="eastAsia"/>
        </w:rPr>
        <w:t xml:space="preserve">1.8%（多帧平均后更低）。</w:t>
      </w:r>
    </w:p>
    <w:bookmarkEnd w:id="36"/>
    <w:bookmarkStart w:id="37" w:name="误差预算与电源参数"/>
    <w:p>
      <w:pPr>
        <w:pStyle w:val="Heading2"/>
      </w:pPr>
      <w:r>
        <w:t xml:space="preserve">3.4　</w:t>
      </w:r>
      <w:r>
        <w:rPr>
          <w:rFonts w:hint="eastAsia"/>
        </w:rPr>
        <w:t xml:space="preserve">误差预算与电源参数</w:t>
      </w:r>
    </w:p>
    <w:p>
      <w:pPr>
        <w:pStyle w:val="FirstParagraph"/>
      </w:pPr>
      <w:r>
        <w:t xml:space="preserve">Vin </w:t>
      </w:r>
      <w:r>
        <w:rPr>
          <w:rFonts w:hint="eastAsia"/>
        </w:rPr>
        <w:t xml:space="preserve">域</w:t>
      </w:r>
      <w:r>
        <w:t xml:space="preserve"> 1 LSB = 0.81/a ≈ 3.1 </w:t>
      </w:r>
      <w:r>
        <w:rPr>
          <w:rFonts w:hint="eastAsia"/>
        </w:rPr>
        <w:t xml:space="preserve">mV，10</w:t>
      </w:r>
      <w:r>
        <w:t xml:space="preserve"> mV </w:t>
      </w:r>
      <w:r>
        <w:rPr>
          <w:rFonts w:hint="eastAsia"/>
        </w:rPr>
        <w:t xml:space="preserve">约对应</w:t>
      </w:r>
      <w:r>
        <w:t xml:space="preserve"> 3.3 </w:t>
      </w:r>
      <w:r>
        <w:rPr>
          <w:rFonts w:hint="eastAsia"/>
        </w:rPr>
        <w:t xml:space="preserve">码，靠多帧平均（噪声按</w:t>
      </w:r>
      <w:r>
        <w:t xml:space="preserve"> √N </w:t>
      </w:r>
      <w:r>
        <w:rPr>
          <w:rFonts w:hint="eastAsia"/>
        </w:rPr>
        <w:t xml:space="preserve">降）与良好去耦保证；主要误差源（运放失调、增益电阻精度、参考噪声、LM358</w:t>
      </w:r>
      <w:r>
        <w:t xml:space="preserve"> </w:t>
      </w:r>
      <w:r>
        <w:rPr>
          <w:rFonts w:hint="eastAsia"/>
        </w:rPr>
        <w:t xml:space="preserve">带宽/摆率）对策见</w:t>
      </w:r>
      <w:r>
        <w:t xml:space="preserve"> </w:t>
      </w:r>
      <w:r>
        <w:rPr>
          <w:rFonts w:hint="eastAsia"/>
        </w:rPr>
        <w:t xml:space="preserve">3.1/3.2。电源：3.3</w:t>
      </w:r>
      <w:r>
        <w:t xml:space="preserve"> V </w:t>
      </w:r>
      <w:r>
        <w:rPr>
          <w:rFonts w:hint="eastAsia"/>
        </w:rPr>
        <w:t xml:space="preserve">负载约</w:t>
      </w:r>
      <w:r>
        <w:t xml:space="preserve"> </w:t>
      </w:r>
      <w:r>
        <w:rPr>
          <w:rFonts w:hint="eastAsia"/>
        </w:rPr>
        <w:t xml:space="preserve">100～150</w:t>
      </w:r>
      <w:r>
        <w:t xml:space="preserve"> </w:t>
      </w:r>
      <w:r>
        <w:rPr>
          <w:rFonts w:hint="eastAsia"/>
        </w:rPr>
        <w:t xml:space="preserve">mA，Buck</w:t>
      </w:r>
      <w:r>
        <w:t xml:space="preserve"> </w:t>
      </w:r>
      <w:r>
        <w:rPr>
          <w:rFonts w:hint="eastAsia"/>
        </w:rPr>
        <w:t xml:space="preserve">效率约</w:t>
      </w:r>
      <w:r>
        <w:t xml:space="preserve"> 90% </w:t>
      </w:r>
      <w:r>
        <w:rPr>
          <w:rFonts w:hint="eastAsia"/>
        </w:rPr>
        <w:t xml:space="preserve">几乎不发热，LDO</w:t>
      </w:r>
      <w:r>
        <w:t xml:space="preserve"> </w:t>
      </w:r>
      <w:r>
        <w:rPr>
          <w:rFonts w:hint="eastAsia"/>
        </w:rPr>
        <w:t xml:space="preserve">压差</w:t>
      </w:r>
      <w:r>
        <w:t xml:space="preserve"> 1.7 V×0.15 A≈0.26 W </w:t>
      </w:r>
      <w:r>
        <w:rPr>
          <w:rFonts w:hint="eastAsia"/>
        </w:rPr>
        <w:t xml:space="preserve">可承受；晶振</w:t>
      </w:r>
      <w:r>
        <w:t xml:space="preserve"> </w:t>
      </w:r>
      <w:r>
        <w:rPr>
          <w:rFonts w:hint="eastAsia"/>
        </w:rPr>
        <w:t xml:space="preserve">CL=C24·C25/(C24+C25)+C杂散≈13</w:t>
      </w:r>
      <w:r>
        <w:t xml:space="preserve"> </w:t>
      </w:r>
      <w:r>
        <w:rPr>
          <w:rFonts w:hint="eastAsia"/>
        </w:rPr>
        <w:t xml:space="preserve">pF，匹配</w:t>
      </w:r>
      <w:r>
        <w:t xml:space="preserve"> 8 MHz </w:t>
      </w:r>
      <w:r>
        <w:rPr>
          <w:rFonts w:hint="eastAsia"/>
        </w:rPr>
        <w:t xml:space="preserve">晶振。</w:t>
      </w:r>
    </w:p>
    <w:bookmarkEnd w:id="37"/>
    <w:bookmarkEnd w:id="38"/>
    <w:bookmarkStart w:id="45" w:name="系统硬件设计"/>
    <w:p>
      <w:pPr>
        <w:pStyle w:val="Heading1"/>
      </w:pPr>
      <w:r>
        <w:t xml:space="preserve">4　</w:t>
      </w:r>
      <w:r>
        <w:rPr>
          <w:rFonts w:hint="eastAsia"/>
        </w:rPr>
        <w:t xml:space="preserve">系统硬件设计</w:t>
      </w:r>
    </w:p>
    <w:bookmarkStart w:id="42" w:name="电源模块"/>
    <w:p>
      <w:pPr>
        <w:pStyle w:val="Heading2"/>
      </w:pPr>
      <w:r>
        <w:t xml:space="preserve">4.1　</w:t>
      </w:r>
      <w:r>
        <w:rPr>
          <w:rFonts w:hint="eastAsia"/>
        </w:rPr>
        <w:t xml:space="preserve">电源模块</w:t>
      </w:r>
    </w:p>
    <w:p>
      <w:pPr>
        <w:pStyle w:val="FirstParagraph"/>
      </w:pPr>
      <w:r>
        <w:rPr>
          <w:rFonts w:hint="eastAsia"/>
        </w:rPr>
        <w:t xml:space="preserve">链路：+12</w:t>
      </w:r>
      <w:r>
        <w:t xml:space="preserve"> V → Buck(U1) → L1 → +5 V </w:t>
      </w:r>
      <w:r>
        <w:rPr>
          <w:rFonts w:hint="eastAsia"/>
        </w:rPr>
        <w:t xml:space="preserve">→（磁珠</w:t>
      </w:r>
      <w:r>
        <w:t xml:space="preserve"> </w:t>
      </w:r>
      <w:r>
        <w:rPr>
          <w:rFonts w:hint="eastAsia"/>
        </w:rPr>
        <w:t xml:space="preserve">L3＋电容</w:t>
      </w:r>
      <w:r>
        <w:t xml:space="preserve"> π </w:t>
      </w:r>
      <w:r>
        <w:rPr>
          <w:rFonts w:hint="eastAsia"/>
        </w:rPr>
        <w:t xml:space="preserve">滤波）→</w:t>
      </w:r>
      <w:r>
        <w:t xml:space="preserve"> LDO1 → 3.3 </w:t>
      </w:r>
      <w:r>
        <w:rPr>
          <w:rFonts w:hint="eastAsia"/>
        </w:rPr>
        <w:t xml:space="preserve">V，如图</w:t>
      </w:r>
      <w:r>
        <w:t xml:space="preserve"> 4。Buck </w:t>
      </w:r>
      <w:r>
        <w:rPr>
          <w:rFonts w:hint="eastAsia"/>
        </w:rPr>
        <w:t xml:space="preserve">由控制</w:t>
      </w:r>
      <w:r>
        <w:t xml:space="preserve"> </w:t>
      </w:r>
      <w:r>
        <w:rPr>
          <w:rFonts w:hint="eastAsia"/>
        </w:rPr>
        <w:t xml:space="preserve">IC＋屏蔽电感＋输入/输出电容＋反馈分压构成（自制）；输入端设</w:t>
      </w:r>
      <w:r>
        <w:t xml:space="preserve"> TVS(D1) </w:t>
      </w:r>
      <w:r>
        <w:rPr>
          <w:rFonts w:hint="eastAsia"/>
        </w:rPr>
        <w:t xml:space="preserve">做浪涌/反接保护；3.3</w:t>
      </w:r>
      <w:r>
        <w:t xml:space="preserve"> V </w:t>
      </w:r>
      <w:r>
        <w:rPr>
          <w:rFonts w:hint="eastAsia"/>
        </w:rPr>
        <w:t xml:space="preserve">作</w:t>
      </w:r>
      <w:r>
        <w:t xml:space="preserve"> MCU </w:t>
      </w:r>
      <w:r>
        <w:rPr>
          <w:rFonts w:hint="eastAsia"/>
        </w:rPr>
        <w:t xml:space="preserve">主电源与</w:t>
      </w:r>
      <w:r>
        <w:t xml:space="preserve"> ADC </w:t>
      </w:r>
      <w:r>
        <w:rPr>
          <w:rFonts w:hint="eastAsia"/>
        </w:rPr>
        <w:t xml:space="preserve">参考，不串磁珠（避免负载瞬态压降），靠低阻铺铜＋就近去耦保证干净。</w:t>
      </w:r>
    </w:p>
    <w:p>
      <w:pPr>
        <w:pStyle w:val="CaptionedFigure"/>
      </w:pPr>
      <w:r>
        <w:drawing>
          <wp:inline>
            <wp:extent cx="5577840" cy="2492226"/>
            <wp:effectExtent b="0" l="0" r="0" t="0"/>
            <wp:docPr descr="图 4　电源电路框图" title="" id="40" name="Picture"/>
            <a:graphic>
              <a:graphicData uri="http://schemas.openxmlformats.org/drawingml/2006/picture">
                <pic:pic>
                  <pic:nvPicPr>
                    <pic:cNvPr descr="outputs/fig5_power_chai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2492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4　</w:t>
      </w:r>
      <w:r>
        <w:rPr>
          <w:rFonts w:hint="eastAsia"/>
        </w:rPr>
        <w:t xml:space="preserve">电源电路框图</w:t>
      </w:r>
    </w:p>
    <w:bookmarkEnd w:id="42"/>
    <w:bookmarkStart w:id="43" w:name="前端最小系统与接口"/>
    <w:p>
      <w:pPr>
        <w:pStyle w:val="Heading2"/>
      </w:pPr>
      <w:r>
        <w:t xml:space="preserve">4.2　</w:t>
      </w:r>
      <w:r>
        <w:rPr>
          <w:rFonts w:hint="eastAsia"/>
        </w:rPr>
        <w:t xml:space="preserve">前端、最小系统与接口</w:t>
      </w:r>
    </w:p>
    <w:p>
      <w:pPr>
        <w:pStyle w:val="FirstParagraph"/>
      </w:pPr>
      <w:r>
        <w:rPr>
          <w:rFonts w:hint="eastAsia"/>
        </w:rPr>
        <w:t xml:space="preserve">前端两片</w:t>
      </w:r>
      <w:r>
        <w:t xml:space="preserve"> </w:t>
      </w:r>
      <w:r>
        <w:rPr>
          <w:rFonts w:hint="eastAsia"/>
        </w:rPr>
        <w:t xml:space="preserve">LM358（U4、U2）用</w:t>
      </w:r>
      <w:r>
        <w:t xml:space="preserve"> 3 </w:t>
      </w:r>
      <w:r>
        <w:rPr>
          <w:rFonts w:hint="eastAsia"/>
        </w:rPr>
        <w:t xml:space="preserve">个运放（U4A</w:t>
      </w:r>
      <w:r>
        <w:t xml:space="preserve"> </w:t>
      </w:r>
      <w:r>
        <w:rPr>
          <w:rFonts w:hint="eastAsia"/>
        </w:rPr>
        <w:t xml:space="preserve">偏置跟随、U4B</w:t>
      </w:r>
      <w:r>
        <w:t xml:space="preserve"> </w:t>
      </w:r>
      <w:r>
        <w:rPr>
          <w:rFonts w:hint="eastAsia"/>
        </w:rPr>
        <w:t xml:space="preserve">求和衰减、U2A</w:t>
      </w:r>
      <w:r>
        <w:t xml:space="preserve"> </w:t>
      </w:r>
      <w:r>
        <w:rPr>
          <w:rFonts w:hint="eastAsia"/>
        </w:rPr>
        <w:t xml:space="preserve">输出缓冲），U2B</w:t>
      </w:r>
      <w:r>
        <w:t xml:space="preserve"> </w:t>
      </w:r>
      <w:r>
        <w:rPr>
          <w:rFonts w:hint="eastAsia"/>
        </w:rPr>
        <w:t xml:space="preserve">备用（建议</w:t>
      </w:r>
      <w:r>
        <w:t xml:space="preserve"> pin5=pin6→GND、pin7 </w:t>
      </w:r>
      <w:r>
        <w:rPr>
          <w:rFonts w:hint="eastAsia"/>
        </w:rPr>
        <w:t xml:space="preserve">悬空）。8</w:t>
      </w:r>
      <w:r>
        <w:t xml:space="preserve"> MHz </w:t>
      </w:r>
      <w:r>
        <w:rPr>
          <w:rFonts w:hint="eastAsia"/>
        </w:rPr>
        <w:t xml:space="preserve">晶振＋18</w:t>
      </w:r>
      <w:r>
        <w:t xml:space="preserve"> pF </w:t>
      </w:r>
      <w:r>
        <w:rPr>
          <w:rFonts w:hint="eastAsia"/>
        </w:rPr>
        <w:t xml:space="preserve">紧贴</w:t>
      </w:r>
      <w:r>
        <w:t xml:space="preserve"> </w:t>
      </w:r>
      <w:r>
        <w:rPr>
          <w:rFonts w:hint="eastAsia"/>
        </w:rPr>
        <w:t xml:space="preserve">MCU、地保护环；BOOT0</w:t>
      </w:r>
      <w:r>
        <w:t xml:space="preserve"> </w:t>
      </w:r>
      <w:r>
        <w:rPr>
          <w:rFonts w:hint="eastAsia"/>
        </w:rPr>
        <w:t xml:space="preserve">下拉＋按键、NRST</w:t>
      </w:r>
      <w:r>
        <w:t xml:space="preserve"> </w:t>
      </w:r>
      <w:r>
        <w:rPr>
          <w:rFonts w:hint="eastAsia"/>
        </w:rPr>
        <w:t xml:space="preserve">上拉＋100</w:t>
      </w:r>
      <w:r>
        <w:t xml:space="preserve"> </w:t>
      </w:r>
      <w:r>
        <w:rPr>
          <w:rFonts w:hint="eastAsia"/>
        </w:rPr>
        <w:t xml:space="preserve">nF＋按键；SWD(PA13/PA14)</w:t>
      </w:r>
      <w:r>
        <w:t xml:space="preserve"> </w:t>
      </w:r>
      <w:r>
        <w:rPr>
          <w:rFonts w:hint="eastAsia"/>
        </w:rPr>
        <w:t xml:space="preserve">经</w:t>
      </w:r>
      <w:r>
        <w:t xml:space="preserve"> 5P </w:t>
      </w:r>
      <w:r>
        <w:rPr>
          <w:rFonts w:hint="eastAsia"/>
        </w:rPr>
        <w:t xml:space="preserve">引出；各</w:t>
      </w:r>
      <w:r>
        <w:t xml:space="preserve"> VDD </w:t>
      </w:r>
      <w:r>
        <w:rPr>
          <w:rFonts w:hint="eastAsia"/>
        </w:rPr>
        <w:t xml:space="preserve">就近</w:t>
      </w:r>
      <w:r>
        <w:t xml:space="preserve"> 100 nF。OLED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I²C（板载</w:t>
      </w:r>
      <w:r>
        <w:t xml:space="preserve"> </w:t>
      </w:r>
      <w:r>
        <w:rPr>
          <w:rFonts w:hint="eastAsia"/>
        </w:rPr>
        <w:t xml:space="preserve">PB8/PB9）、5</w:t>
      </w:r>
      <w:r>
        <w:t xml:space="preserve"> V </w:t>
      </w:r>
      <w:r>
        <w:rPr>
          <w:rFonts w:hint="eastAsia"/>
        </w:rPr>
        <w:t xml:space="preserve">供电；两路用户按键实际接</w:t>
      </w:r>
      <w:r>
        <w:t xml:space="preserve"> </w:t>
      </w:r>
      <w:r>
        <w:rPr>
          <w:rFonts w:hint="eastAsia"/>
        </w:rPr>
        <w:t xml:space="preserve">PB4、PB3（丝印</w:t>
      </w:r>
      <w:r>
        <w:t xml:space="preserve"> </w:t>
      </w:r>
      <w:r>
        <w:rPr>
          <w:rFonts w:hint="eastAsia"/>
        </w:rPr>
        <w:t xml:space="preserve">PB1/PB2，改版对齐）。</w:t>
      </w:r>
    </w:p>
    <w:bookmarkEnd w:id="43"/>
    <w:bookmarkStart w:id="44" w:name="pcb-布局与接地"/>
    <w:p>
      <w:pPr>
        <w:pStyle w:val="Heading2"/>
      </w:pPr>
      <w:r>
        <w:t xml:space="preserve">4.3　PCB </w:t>
      </w:r>
      <w:r>
        <w:rPr>
          <w:rFonts w:hint="eastAsia"/>
        </w:rPr>
        <w:t xml:space="preserve">布局与接地</w:t>
      </w:r>
    </w:p>
    <w:p>
      <w:pPr>
        <w:pStyle w:val="FirstParagraph"/>
      </w:pPr>
      <w:r>
        <w:rPr>
          <w:rFonts w:hint="eastAsia"/>
        </w:rPr>
        <w:t xml:space="preserve">双层板，底层一整片连续</w:t>
      </w:r>
      <w:r>
        <w:t xml:space="preserve"> GND </w:t>
      </w:r>
      <w:r>
        <w:rPr>
          <w:rFonts w:hint="eastAsia"/>
        </w:rPr>
        <w:t xml:space="preserve">不分割，顶层按电源/数字/模拟分区、两层缝合孔连通；隔离靠布局分区而非割地，Buck</w:t>
      </w:r>
      <w:r>
        <w:t xml:space="preserve"> </w:t>
      </w:r>
      <w:r>
        <w:rPr>
          <w:rFonts w:hint="eastAsia"/>
        </w:rPr>
        <w:t xml:space="preserve">环路压角落、模拟区下方地完整，模拟</w:t>
      </w:r>
      <w:r>
        <w:t xml:space="preserve"> ±12 V </w:t>
      </w:r>
      <w:r>
        <w:rPr>
          <w:rFonts w:hint="eastAsia"/>
        </w:rPr>
        <w:t xml:space="preserve">与数字供电单点星接。注意：调试器</w:t>
      </w:r>
      <w:r>
        <w:t xml:space="preserve"> 3V3 </w:t>
      </w:r>
      <w:r>
        <w:rPr>
          <w:rFonts w:hint="eastAsia"/>
        </w:rPr>
        <w:t xml:space="preserve">与板载</w:t>
      </w:r>
      <w:r>
        <w:t xml:space="preserve"> LDO </w:t>
      </w:r>
      <w:r>
        <w:rPr>
          <w:rFonts w:hint="eastAsia"/>
        </w:rPr>
        <w:t xml:space="preserve">同时接入会经</w:t>
      </w:r>
      <w:r>
        <w:t xml:space="preserve"> LDO </w:t>
      </w:r>
      <w:r>
        <w:rPr>
          <w:rFonts w:hint="eastAsia"/>
        </w:rPr>
        <w:t xml:space="preserve">体二极管向</w:t>
      </w:r>
      <w:r>
        <w:t xml:space="preserve"> +5 V </w:t>
      </w:r>
      <w:r>
        <w:rPr>
          <w:rFonts w:hint="eastAsia"/>
        </w:rPr>
        <w:t xml:space="preserve">反灌、使</w:t>
      </w:r>
      <w:r>
        <w:t xml:space="preserve"> OLED </w:t>
      </w:r>
      <w:r>
        <w:rPr>
          <w:rFonts w:hint="eastAsia"/>
        </w:rPr>
        <w:t xml:space="preserve">在</w:t>
      </w:r>
      <w:r>
        <w:t xml:space="preserve"> 12 V </w:t>
      </w:r>
      <w:r>
        <w:rPr>
          <w:rFonts w:hint="eastAsia"/>
        </w:rPr>
        <w:t xml:space="preserve">未上电时被”幽灵电压”点亮——调试时只接</w:t>
      </w:r>
      <w:r>
        <w:t xml:space="preserve"> GND/SWDIO/SWCLK </w:t>
      </w:r>
      <w:r>
        <w:rPr>
          <w:rFonts w:hint="eastAsia"/>
        </w:rPr>
        <w:t xml:space="preserve">或在</w:t>
      </w:r>
      <w:r>
        <w:t xml:space="preserve"> +5 V </w:t>
      </w:r>
      <w:r>
        <w:rPr>
          <w:rFonts w:hint="eastAsia"/>
        </w:rPr>
        <w:t xml:space="preserve">加泄放电阻。</w:t>
      </w:r>
    </w:p>
    <w:bookmarkEnd w:id="44"/>
    <w:bookmarkEnd w:id="45"/>
    <w:bookmarkStart w:id="54" w:name="系统软件设计"/>
    <w:p>
      <w:pPr>
        <w:pStyle w:val="Heading1"/>
      </w:pPr>
      <w:r>
        <w:t xml:space="preserve">5　</w:t>
      </w:r>
      <w:r>
        <w:rPr>
          <w:rFonts w:hint="eastAsia"/>
        </w:rPr>
        <w:t xml:space="preserve">系统软件设计</w:t>
      </w:r>
    </w:p>
    <w:bookmarkStart w:id="49" w:name="软件架构与数据流"/>
    <w:p>
      <w:pPr>
        <w:pStyle w:val="Heading2"/>
      </w:pPr>
      <w:r>
        <w:t xml:space="preserve">5.1　</w:t>
      </w:r>
      <w:r>
        <w:rPr>
          <w:rFonts w:hint="eastAsia"/>
        </w:rPr>
        <w:t xml:space="preserve">软件架构与数据流</w:t>
      </w:r>
    </w:p>
    <w:p>
      <w:pPr>
        <w:pStyle w:val="FirstParagraph"/>
      </w:pPr>
      <w:r>
        <w:rPr>
          <w:rFonts w:hint="eastAsia"/>
        </w:rPr>
        <w:t xml:space="preserve">软件采用采集/处理/调度/显示/分发彻底分离、依赖单向（main</w:t>
      </w:r>
      <w:r>
        <w:t xml:space="preserve"> → Capture → {ADC, </w:t>
      </w:r>
      <w:r>
        <w:rPr>
          <w:rFonts w:hint="eastAsia"/>
        </w:rPr>
        <w:t xml:space="preserve">Measure}）的非阻塞分层架构；Measure</w:t>
      </w:r>
      <w:r>
        <w:t xml:space="preserve"> </w:t>
      </w:r>
      <w:r>
        <w:rPr>
          <w:rFonts w:hint="eastAsia"/>
        </w:rPr>
        <w:t xml:space="preserve">为纯算法层（只吃数组吐结果、可脱离硬件自测），Capture</w:t>
      </w:r>
      <w:r>
        <w:t xml:space="preserve"> </w:t>
      </w:r>
      <w:r>
        <w:rPr>
          <w:rFonts w:hint="eastAsia"/>
        </w:rPr>
        <w:t xml:space="preserve">统一调度采集与量程，main</w:t>
      </w:r>
      <w:r>
        <w:t xml:space="preserve"> </w:t>
      </w:r>
      <w:r>
        <w:rPr>
          <w:rFonts w:hint="eastAsia"/>
        </w:rPr>
        <w:t xml:space="preserve">只做状态机与渲染，全项目禁</w:t>
      </w:r>
      <w:r>
        <w:t xml:space="preserve"> while </w:t>
      </w:r>
      <w:r>
        <w:rPr>
          <w:rFonts w:hint="eastAsia"/>
        </w:rPr>
        <w:t xml:space="preserve">死等、定时靠</w:t>
      </w:r>
      <w:r>
        <w:t xml:space="preserve"> TIM2 </w:t>
      </w:r>
      <w:r>
        <w:rPr>
          <w:rFonts w:hint="eastAsia"/>
        </w:rPr>
        <w:t xml:space="preserve">的</w:t>
      </w:r>
      <w:r>
        <w:t xml:space="preserve"> 1 ms </w:t>
      </w:r>
      <w:r>
        <w:rPr>
          <w:rFonts w:hint="eastAsia"/>
        </w:rPr>
        <w:t xml:space="preserve">心跳。数据流为：TIM3→TRGO→ADC1（采样时间</w:t>
      </w:r>
      <w:r>
        <w:t xml:space="preserve"> 13.5 </w:t>
      </w:r>
      <w:r>
        <w:rPr>
          <w:rFonts w:hint="eastAsia"/>
        </w:rPr>
        <w:t xml:space="preserve">周期，兼顾源阻抗与</w:t>
      </w:r>
      <w:r>
        <w:t xml:space="preserve"> 400 kSPS </w:t>
      </w:r>
      <w:r>
        <w:rPr>
          <w:rFonts w:hint="eastAsia"/>
        </w:rPr>
        <w:t xml:space="preserve">档安全）→DMA→ADC_Buf[1024]→Capture</w:t>
      </w:r>
      <w:r>
        <w:t xml:space="preserve"> </w:t>
      </w:r>
      <w:r>
        <w:rPr>
          <w:rFonts w:hint="eastAsia"/>
        </w:rPr>
        <w:t xml:space="preserve">分模式（DC</w:t>
      </w:r>
      <w:r>
        <w:t xml:space="preserve"> 8 </w:t>
      </w:r>
      <w:r>
        <w:rPr>
          <w:rFonts w:hint="eastAsia"/>
        </w:rPr>
        <w:t xml:space="preserve">帧均值</w:t>
      </w:r>
      <w:r>
        <w:t xml:space="preserve"> / AC 8 </w:t>
      </w:r>
      <w:r>
        <w:rPr>
          <w:rFonts w:hint="eastAsia"/>
        </w:rPr>
        <w:t xml:space="preserve">帧整数周期</w:t>
      </w:r>
      <w:r>
        <w:t xml:space="preserve"> RMS </w:t>
      </w:r>
      <w:r>
        <w:rPr>
          <w:rFonts w:hint="eastAsia"/>
        </w:rPr>
        <w:t xml:space="preserve">推峰</w:t>
      </w:r>
      <w:r>
        <w:t xml:space="preserve"> / Wave 8 </w:t>
      </w:r>
      <w:r>
        <w:rPr>
          <w:rFonts w:hint="eastAsia"/>
        </w:rPr>
        <w:t xml:space="preserve">帧相干折叠按频率平铺）→Measure_ToVolt（基线查表＋CAL</w:t>
      </w:r>
      <w:r>
        <w:t xml:space="preserve"> </w:t>
      </w:r>
      <w:r>
        <w:rPr>
          <w:rFonts w:hint="eastAsia"/>
        </w:rPr>
        <w:t xml:space="preserve">锚点）→Signal_t{vdc,vpp,freq,rms,valid}→显示稳定门→限帧刷屏，如图</w:t>
      </w:r>
      <w:r>
        <w:t xml:space="preserve"> </w:t>
      </w:r>
      <w:r>
        <w:rPr>
          <w:rFonts w:hint="eastAsia"/>
        </w:rPr>
        <w:t xml:space="preserve">5（分层架构见附录</w:t>
      </w:r>
      <w:r>
        <w:t xml:space="preserve"> C </w:t>
      </w:r>
      <w:r>
        <w:rPr>
          <w:rFonts w:hint="eastAsia"/>
        </w:rPr>
        <w:t xml:space="preserve">图</w:t>
      </w:r>
      <w:r>
        <w:t xml:space="preserve"> </w:t>
      </w:r>
      <w:r>
        <w:rPr>
          <w:rFonts w:hint="eastAsia"/>
        </w:rPr>
        <w:t xml:space="preserve">C-1）。</w:t>
      </w:r>
    </w:p>
    <w:p>
      <w:pPr>
        <w:pStyle w:val="CaptionedFigure"/>
      </w:pPr>
      <w:r>
        <w:drawing>
          <wp:inline>
            <wp:extent cx="5760720" cy="1307918"/>
            <wp:effectExtent b="0" l="0" r="0" t="0"/>
            <wp:docPr descr="图 5　采集到显示的数据流" title="" id="47" name="Picture"/>
            <a:graphic>
              <a:graphicData uri="http://schemas.openxmlformats.org/drawingml/2006/picture">
                <pic:pic>
                  <pic:nvPicPr>
                    <pic:cNvPr descr="outputs/sw_dataflow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079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5　</w:t>
      </w:r>
      <w:r>
        <w:rPr>
          <w:rFonts w:hint="eastAsia"/>
        </w:rPr>
        <w:t xml:space="preserve">采集到显示的数据流</w:t>
      </w:r>
    </w:p>
    <w:bookmarkEnd w:id="49"/>
    <w:bookmarkStart w:id="50" w:name="主循环与显示稳定"/>
    <w:p>
      <w:pPr>
        <w:pStyle w:val="Heading2"/>
      </w:pPr>
      <w:r>
        <w:t xml:space="preserve">5.2　</w:t>
      </w:r>
      <w:r>
        <w:rPr>
          <w:rFonts w:hint="eastAsia"/>
        </w:rPr>
        <w:t xml:space="preserve">主循环与显示稳定</w:t>
      </w:r>
    </w:p>
    <w:p>
      <w:pPr>
        <w:pStyle w:val="FirstParagraph"/>
      </w:pPr>
      <w:r>
        <w:t xml:space="preserve">main </w:t>
      </w:r>
      <w:r>
        <w:rPr>
          <w:rFonts w:hint="eastAsia"/>
        </w:rPr>
        <w:t xml:space="preserve">为产品级状态机：KEY1</w:t>
      </w:r>
      <w:r>
        <w:t xml:space="preserve"> </w:t>
      </w:r>
      <w:r>
        <w:rPr>
          <w:rFonts w:hint="eastAsia"/>
        </w:rPr>
        <w:t xml:space="preserve">单击循环切</w:t>
      </w:r>
      <w:r>
        <w:t xml:space="preserve"> </w:t>
      </w:r>
      <w:r>
        <w:rPr>
          <w:rFonts w:hint="eastAsia"/>
        </w:rPr>
        <w:t xml:space="preserve">DC→AC→Wave（切换即清历史、置失效），长按复位；KEY2</w:t>
      </w:r>
      <w:r>
        <w:t xml:space="preserve"> </w:t>
      </w:r>
      <w:r>
        <w:rPr>
          <w:rFonts w:hint="eastAsia"/>
        </w:rPr>
        <w:t xml:space="preserve">在</w:t>
      </w:r>
      <w:r>
        <w:t xml:space="preserve"> DC </w:t>
      </w:r>
      <w:r>
        <w:rPr>
          <w:rFonts w:hint="eastAsia"/>
        </w:rPr>
        <w:t xml:space="preserve">模式短按切换”整数</w:t>
      </w:r>
      <w:r>
        <w:t xml:space="preserve"> </w:t>
      </w:r>
      <w:r>
        <w:rPr>
          <w:rFonts w:hint="eastAsia"/>
        </w:rPr>
        <w:t xml:space="preserve">mV↔一位小数(0.1</w:t>
      </w:r>
      <w:r>
        <w:t xml:space="preserve"> mV)</w:t>
      </w:r>
      <w:r>
        <w:rPr>
          <w:rFonts w:hint="eastAsia"/>
        </w:rPr>
        <w:t xml:space="preserve">“显示位数、长按进/出</w:t>
      </w:r>
      <w:r>
        <w:t xml:space="preserve"> </w:t>
      </w:r>
      <w:r>
        <w:rPr>
          <w:rFonts w:hint="eastAsia"/>
        </w:rPr>
        <w:t xml:space="preserve">CAL。测量节奏自适应：未稳以</w:t>
      </w:r>
      <w:r>
        <w:t xml:space="preserve"> 120 ms </w:t>
      </w:r>
      <w:r>
        <w:rPr>
          <w:rFonts w:hint="eastAsia"/>
        </w:rPr>
        <w:t xml:space="preserve">快轮询尽快恢复出数、稳定后回</w:t>
      </w:r>
      <w:r>
        <w:t xml:space="preserve"> 700 </w:t>
      </w:r>
      <w:r>
        <w:rPr>
          <w:rFonts w:hint="eastAsia"/>
        </w:rPr>
        <w:t xml:space="preserve">ms。显示稳定门对最近</w:t>
      </w:r>
      <w:r>
        <w:t xml:space="preserve"> 3 </w:t>
      </w:r>
      <w:r>
        <w:rPr>
          <w:rFonts w:hint="eastAsia"/>
        </w:rPr>
        <w:t xml:space="preserve">次有效测量取中位数上屏；直流</w:t>
      </w:r>
      <w:r>
        <w:t xml:space="preserve"> vdc </w:t>
      </w:r>
      <w:r>
        <w:rPr>
          <w:rFonts w:hint="eastAsia"/>
        </w:rPr>
        <w:t xml:space="preserve">改用”</w:t>
      </w:r>
      <w:r>
        <w:rPr>
          <w:rFonts w:hint="eastAsia"/>
        </w:rPr>
        <w:t xml:space="preserve">稳定即锁”（最近两次足够接近即取最新，容差</w:t>
      </w:r>
      <w:r>
        <w:t xml:space="preserve"> 15 </w:t>
      </w:r>
      <w:r>
        <w:rPr>
          <w:rFonts w:hint="eastAsia"/>
        </w:rPr>
        <w:t xml:space="preserve">mV），去掉中位数对旧台阶的记忆滞后，使</w:t>
      </w:r>
      <w:r>
        <w:t xml:space="preserve"> 10 mV </w:t>
      </w:r>
      <w:r>
        <w:rPr>
          <w:rFonts w:hint="eastAsia"/>
        </w:rPr>
        <w:t xml:space="preserve">真台阶一次跟上；3</w:t>
      </w:r>
      <w:r>
        <w:t xml:space="preserve"> </w:t>
      </w:r>
      <w:r>
        <w:rPr>
          <w:rFonts w:hint="eastAsia"/>
        </w:rPr>
        <w:t xml:space="preserve">次极差超阈值(vdc/vpp</w:t>
      </w:r>
      <w:r>
        <w:t xml:space="preserve"> 40 mV+3%、freq 20 </w:t>
      </w:r>
      <w:r>
        <w:rPr>
          <w:rFonts w:hint="eastAsia"/>
        </w:rPr>
        <w:t xml:space="preserve">Hz+2%)则判”正在切换”显</w:t>
      </w:r>
      <w:r>
        <w:t xml:space="preserve"> </w:t>
      </w:r>
      <w:r>
        <w:rPr>
          <w:rStyle w:val="VerbatimChar"/>
        </w:rPr>
        <w:t xml:space="preserve">----</w:t>
      </w:r>
      <w:r>
        <w:rPr>
          <w:rFonts w:hint="eastAsia"/>
        </w:rPr>
        <w:t xml:space="preserve">，连续一致后才出数；切模式时历史计数</w:t>
      </w:r>
      <w:r>
        <w:t xml:space="preserve"> &lt;2 </w:t>
      </w:r>
      <w:r>
        <w:rPr>
          <w:rFonts w:hint="eastAsia"/>
        </w:rPr>
        <w:t xml:space="preserve">不判稳→第一次即时出数，满足”以第一次数据为准”。详细流程见附录</w:t>
      </w:r>
      <w:r>
        <w:t xml:space="preserve"> C </w:t>
      </w:r>
      <w:r>
        <w:rPr>
          <w:rFonts w:hint="eastAsia"/>
        </w:rPr>
        <w:t xml:space="preserve">图</w:t>
      </w:r>
      <w:r>
        <w:t xml:space="preserve"> C-2。</w:t>
      </w:r>
    </w:p>
    <w:bookmarkEnd w:id="50"/>
    <w:bookmarkStart w:id="51" w:name="自动量程与首帧门控"/>
    <w:p>
      <w:pPr>
        <w:pStyle w:val="Heading2"/>
      </w:pPr>
      <w:r>
        <w:t xml:space="preserve">5.3　</w:t>
      </w:r>
      <w:r>
        <w:rPr>
          <w:rFonts w:hint="eastAsia"/>
        </w:rPr>
        <w:t xml:space="preserve">自动量程与首帧门控</w:t>
      </w:r>
    </w:p>
    <w:p>
      <w:pPr>
        <w:pStyle w:val="FirstParagraph"/>
      </w:pPr>
      <w:r>
        <w:t xml:space="preserve">N </w:t>
      </w:r>
      <w:r>
        <w:rPr>
          <w:rFonts w:hint="eastAsia"/>
        </w:rPr>
        <w:t xml:space="preserve">固定</w:t>
      </w:r>
      <w:r>
        <w:t xml:space="preserve"> </w:t>
      </w:r>
      <w:r>
        <w:rPr>
          <w:rFonts w:hint="eastAsia"/>
        </w:rPr>
        <w:t xml:space="preserve">1024，采样率由</w:t>
      </w:r>
      <w:r>
        <w:t xml:space="preserve"> TIM3 </w:t>
      </w:r>
      <w:r>
        <w:rPr>
          <w:rFonts w:hint="eastAsia"/>
        </w:rPr>
        <w:t xml:space="preserve">分三档：R_LOW</w:t>
      </w:r>
      <w:r>
        <w:t xml:space="preserve"> 20k、R_MID 200k、R_HIGH 400k </w:t>
      </w:r>
      <w:r>
        <w:rPr>
          <w:rFonts w:hint="eastAsia"/>
        </w:rPr>
        <w:t xml:space="preserve">SPS。自动量程：中间档粗测频→按”每周期点数过少降档/贴奈奎斯特升档/窗内不足</w:t>
      </w:r>
      <w:r>
        <w:t xml:space="preserve"> 2 </w:t>
      </w:r>
      <w:r>
        <w:rPr>
          <w:rFonts w:hint="eastAsia"/>
        </w:rPr>
        <w:t xml:space="preserve">过零降档”选档→换挡丢</w:t>
      </w:r>
      <w:r>
        <w:t xml:space="preserve"> 1 </w:t>
      </w:r>
      <w:r>
        <w:rPr>
          <w:rFonts w:hint="eastAsia"/>
        </w:rPr>
        <w:t xml:space="preserve">帧再精测。切换模式即冻结显示、重启</w:t>
      </w:r>
      <w:r>
        <w:t xml:space="preserve"> </w:t>
      </w:r>
      <w:r>
        <w:rPr>
          <w:rFonts w:hint="eastAsia"/>
        </w:rPr>
        <w:t xml:space="preserve">DMA（不复用旧缓冲）、丢弃前</w:t>
      </w:r>
      <w:r>
        <w:t xml:space="preserve"> 1~2 </w:t>
      </w:r>
      <w:r>
        <w:rPr>
          <w:rFonts w:hint="eastAsia"/>
        </w:rPr>
        <w:t xml:space="preserve">帧、valid</w:t>
      </w:r>
      <w:r>
        <w:t xml:space="preserve"> </w:t>
      </w:r>
      <w:r>
        <w:rPr>
          <w:rFonts w:hint="eastAsia"/>
        </w:rPr>
        <w:t xml:space="preserve">后才上屏一次；DC/AC/Wave</w:t>
      </w:r>
      <w:r>
        <w:t xml:space="preserve"> </w:t>
      </w:r>
      <w:r>
        <w:rPr>
          <w:rFonts w:hint="eastAsia"/>
        </w:rPr>
        <w:t xml:space="preserve">分别多帧平均/折叠使首帧即稳定值。</w:t>
      </w:r>
    </w:p>
    <w:bookmarkEnd w:id="51"/>
    <w:bookmarkStart w:id="52" w:name="现场标定-cal-模式"/>
    <w:p>
      <w:pPr>
        <w:pStyle w:val="Heading2"/>
      </w:pPr>
      <w:r>
        <w:t xml:space="preserve">5.4　</w:t>
      </w:r>
      <w:r>
        <w:rPr>
          <w:rFonts w:hint="eastAsia"/>
        </w:rPr>
        <w:t xml:space="preserve">现场标定</w:t>
      </w:r>
      <w:r>
        <w:t xml:space="preserve"> CAL </w:t>
      </w:r>
      <w:r>
        <w:rPr>
          <w:rFonts w:hint="eastAsia"/>
        </w:rPr>
        <w:t xml:space="preserve">模式</w:t>
      </w:r>
    </w:p>
    <w:p>
      <w:pPr>
        <w:pStyle w:val="FirstParagraph"/>
      </w:pPr>
      <w:r>
        <w:t xml:space="preserve">CAL </w:t>
      </w:r>
      <w:r>
        <w:rPr>
          <w:rFonts w:hint="eastAsia"/>
        </w:rPr>
        <w:t xml:space="preserve">下短按</w:t>
      </w:r>
      <w:r>
        <w:t xml:space="preserve"> KEY2 </w:t>
      </w:r>
      <w:r>
        <w:rPr>
          <w:rFonts w:hint="eastAsia"/>
        </w:rPr>
        <w:t xml:space="preserve">把”当前设备</w:t>
      </w:r>
      <w:r>
        <w:t xml:space="preserve"> </w:t>
      </w:r>
      <w:r>
        <w:rPr>
          <w:rFonts w:hint="eastAsia"/>
        </w:rPr>
        <w:t xml:space="preserve">Vadc”锚到就近格点：混合栅格——|v|&lt;0.95</w:t>
      </w:r>
      <w:r>
        <w:t xml:space="preserve"> V </w:t>
      </w:r>
      <w:r>
        <w:rPr>
          <w:rFonts w:hint="eastAsia"/>
        </w:rPr>
        <w:t xml:space="preserve">用</w:t>
      </w:r>
      <w:r>
        <w:t xml:space="preserve"> 0.1 </w:t>
      </w:r>
      <w:r>
        <w:rPr>
          <w:rFonts w:hint="eastAsia"/>
        </w:rPr>
        <w:t xml:space="preserve">V（门限</w:t>
      </w:r>
      <w:r>
        <w:t xml:space="preserve"> </w:t>
      </w:r>
      <w:r>
        <w:rPr>
          <w:rFonts w:hint="eastAsia"/>
        </w:rPr>
        <w:t xml:space="preserve">0.045）、|v|≥0.95</w:t>
      </w:r>
      <w:r>
        <w:t xml:space="preserve"> V </w:t>
      </w:r>
      <w:r>
        <w:rPr>
          <w:rFonts w:hint="eastAsia"/>
        </w:rPr>
        <w:t xml:space="preserve">用</w:t>
      </w:r>
      <w:r>
        <w:t xml:space="preserve"> 0.5 </w:t>
      </w:r>
      <w:r>
        <w:rPr>
          <w:rFonts w:hint="eastAsia"/>
        </w:rPr>
        <w:t xml:space="preserve">V（门限</w:t>
      </w:r>
      <w:r>
        <w:t xml:space="preserve"> </w:t>
      </w:r>
      <w:r>
        <w:rPr>
          <w:rFonts w:hint="eastAsia"/>
        </w:rPr>
        <w:t xml:space="preserve">0.22），边界收在</w:t>
      </w:r>
      <w:r>
        <w:t xml:space="preserve"> 0.95 </w:t>
      </w:r>
      <w:r>
        <w:rPr>
          <w:rFonts w:hint="eastAsia"/>
        </w:rPr>
        <w:t xml:space="preserve">以避免密档把</w:t>
      </w:r>
      <w:r>
        <w:t xml:space="preserve"> 0.9x </w:t>
      </w:r>
      <w:r>
        <w:rPr>
          <w:rFonts w:hint="eastAsia"/>
        </w:rPr>
        <w:t xml:space="preserve">就近吸成</w:t>
      </w:r>
      <w:r>
        <w:t xml:space="preserve"> 1.0 </w:t>
      </w:r>
      <w:r>
        <w:rPr>
          <w:rFonts w:hint="eastAsia"/>
        </w:rPr>
        <w:t xml:space="preserve">造成非单调倒挂。锚点存于运行时叠加层，进/出</w:t>
      </w:r>
      <w:r>
        <w:t xml:space="preserve"> CAL </w:t>
      </w:r>
      <w:r>
        <w:rPr>
          <w:rFonts w:hint="eastAsia"/>
        </w:rPr>
        <w:t xml:space="preserve">与切模式都持久保留，仅</w:t>
      </w:r>
      <w:r>
        <w:t xml:space="preserve"> CAL </w:t>
      </w:r>
      <w:r>
        <w:rPr>
          <w:rFonts w:hint="eastAsia"/>
        </w:rPr>
        <w:t xml:space="preserve">下</w:t>
      </w:r>
      <w:r>
        <w:t xml:space="preserve"> KEY1 </w:t>
      </w:r>
      <w:r>
        <w:rPr>
          <w:rFonts w:hint="eastAsia"/>
        </w:rPr>
        <w:t xml:space="preserve">长按或掉电才清；同点重测就地更新、锚点数不增；破坏单调的锚定被拒绝（显示</w:t>
      </w:r>
      <w:r>
        <w:t xml:space="preserve"> </w:t>
      </w:r>
      <w:r>
        <w:rPr>
          <w:rFonts w:hint="eastAsia"/>
        </w:rPr>
        <w:t xml:space="preserve">MONO）。用于把</w:t>
      </w:r>
      <w:r>
        <w:t xml:space="preserve"> 0 </w:t>
      </w:r>
      <w:r>
        <w:rPr>
          <w:rFonts w:hint="eastAsia"/>
        </w:rPr>
        <w:t xml:space="preserve">附近与负半轴按</w:t>
      </w:r>
      <w:r>
        <w:t xml:space="preserve"> 0.1 V </w:t>
      </w:r>
      <w:r>
        <w:rPr>
          <w:rFonts w:hint="eastAsia"/>
        </w:rPr>
        <w:t xml:space="preserve">加密锚点、修小数精度与残余非线性。采锚流程见附录</w:t>
      </w:r>
      <w:r>
        <w:t xml:space="preserve"> C </w:t>
      </w:r>
      <w:r>
        <w:rPr>
          <w:rFonts w:hint="eastAsia"/>
        </w:rPr>
        <w:t xml:space="preserve">图</w:t>
      </w:r>
      <w:r>
        <w:t xml:space="preserve"> C-3。</w:t>
      </w:r>
    </w:p>
    <w:bookmarkEnd w:id="52"/>
    <w:bookmarkStart w:id="53" w:name="波形显示相干折叠"/>
    <w:p>
      <w:pPr>
        <w:pStyle w:val="Heading2"/>
      </w:pPr>
      <w:r>
        <w:t xml:space="preserve">5.5　</w:t>
      </w:r>
      <w:r>
        <w:rPr>
          <w:rFonts w:hint="eastAsia"/>
        </w:rPr>
        <w:t xml:space="preserve">波形显示：相干折叠</w:t>
      </w:r>
    </w:p>
    <w:p>
      <w:pPr>
        <w:pStyle w:val="FirstParagraph"/>
      </w:pPr>
      <w:r>
        <w:rPr>
          <w:rFonts w:hint="eastAsia"/>
        </w:rPr>
        <w:t xml:space="preserve">任意波要显示”干净且随频率变疏密”的波形，靠相干（按周期折叠）平均：采</w:t>
      </w:r>
      <w:r>
        <w:t xml:space="preserve"> 8 </w:t>
      </w:r>
      <w:r>
        <w:rPr>
          <w:rFonts w:hint="eastAsia"/>
        </w:rPr>
        <w:t xml:space="preserve">帧，每帧用统计与频率信息拿</w:t>
      </w:r>
      <w:r>
        <w:t xml:space="preserve"> </w:t>
      </w:r>
      <w:r>
        <w:rPr>
          <w:rFonts w:hint="eastAsia"/>
        </w:rPr>
        <w:t xml:space="preserve">mean/first/P，把每个样本按分数相位</w:t>
      </w:r>
      <w:r>
        <w:t xml:space="preserve"> (i−first)/P </w:t>
      </w:r>
      <w:r>
        <w:rPr>
          <w:rFonts w:hint="eastAsia"/>
        </w:rPr>
        <w:t xml:space="preserve">线性插值累加进</w:t>
      </w:r>
      <w:r>
        <w:t xml:space="preserve"> 128 </w:t>
      </w:r>
      <w:r>
        <w:rPr>
          <w:rFonts w:hint="eastAsia"/>
        </w:rPr>
        <w:t xml:space="preserve">个相位桶，归一化后得到一个低噪”超级周期”（同相位样本被平均、噪声按</w:t>
      </w:r>
      <w:r>
        <w:t xml:space="preserve"> </w:t>
      </w:r>
      <w:r>
        <w:rPr>
          <w:rFonts w:hint="eastAsia"/>
        </w:rPr>
        <w:t xml:space="preserve">√(帧数×每帧周期数)</w:t>
      </w:r>
      <w:r>
        <w:t xml:space="preserve"> </w:t>
      </w:r>
      <w:r>
        <w:rPr>
          <w:rFonts w:hint="eastAsia"/>
        </w:rPr>
        <w:t xml:space="preserve">下降、任意波形形状完整保留），Vpp/vdc/rms</w:t>
      </w:r>
      <w:r>
        <w:t xml:space="preserve"> </w:t>
      </w:r>
      <w:r>
        <w:rPr>
          <w:rFonts w:hint="eastAsia"/>
        </w:rPr>
        <w:t xml:space="preserve">都在此折叠周期上算。显示按频率把单周期平铺成</w:t>
      </w:r>
      <w:r>
        <w:t xml:space="preserve"> C=round(freq×1.6 </w:t>
      </w:r>
      <w:r>
        <w:rPr>
          <w:rFonts w:hint="eastAsia"/>
        </w:rPr>
        <w:t xml:space="preserve">ms)（夹</w:t>
      </w:r>
      <w:r>
        <w:t xml:space="preserve"> </w:t>
      </w:r>
      <w:r>
        <w:rPr>
          <w:rFonts w:hint="eastAsia"/>
        </w:rPr>
        <w:t xml:space="preserve">1~16）个周期，频率越高屏上周期越多。前提：折叠期间（约</w:t>
      </w:r>
      <w:r>
        <w:t xml:space="preserve"> 40~400 </w:t>
      </w:r>
      <w:r>
        <w:rPr>
          <w:rFonts w:hint="eastAsia"/>
        </w:rPr>
        <w:t xml:space="preserve">ms）为稳定周期信号。</w:t>
      </w:r>
    </w:p>
    <w:bookmarkEnd w:id="53"/>
    <w:bookmarkEnd w:id="54"/>
    <w:bookmarkStart w:id="57" w:name="系统测试及结果"/>
    <w:p>
      <w:pPr>
        <w:pStyle w:val="Heading1"/>
      </w:pPr>
      <w:r>
        <w:t xml:space="preserve">6　</w:t>
      </w:r>
      <w:r>
        <w:rPr>
          <w:rFonts w:hint="eastAsia"/>
        </w:rPr>
        <w:t xml:space="preserve">系统测试及结果</w:t>
      </w:r>
    </w:p>
    <w:bookmarkStart w:id="55" w:name="测试仪器与方法"/>
    <w:p>
      <w:pPr>
        <w:pStyle w:val="Heading2"/>
      </w:pPr>
      <w:r>
        <w:t xml:space="preserve">6.1　</w:t>
      </w:r>
      <w:r>
        <w:rPr>
          <w:rFonts w:hint="eastAsia"/>
        </w:rPr>
        <w:t xml:space="preserve">测试仪器与方法</w:t>
      </w:r>
    </w:p>
    <w:p>
      <w:pPr>
        <w:pStyle w:val="FirstParagraph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2　</w:t>
      </w:r>
      <w:r>
        <w:rPr>
          <w:rFonts w:hint="eastAsia"/>
          <w:b/>
          <w:bCs/>
        </w:rPr>
        <w:t xml:space="preserve">测试仪器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仪器名称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数字万用表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标定横轴与直流复核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双踪示波器（≥60</w:t>
            </w:r>
            <w:r>
              <w:t xml:space="preserve"> </w:t>
            </w:r>
            <w:r>
              <w:rPr>
                <w:rFonts w:hint="eastAsia"/>
              </w:rPr>
              <w:t xml:space="preserve">MHz）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</w:t>
            </w:r>
            <w:r>
              <w:t xml:space="preserve"> </w:t>
            </w:r>
            <w:r>
              <w:rPr>
                <w:rFonts w:hint="eastAsia"/>
              </w:rPr>
              <w:t xml:space="preserve">Vpp/波形/频率比对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函数/任意波信号发生器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直流偏置</w:t>
            </w:r>
            <w:r>
              <w:t xml:space="preserve"> + </w:t>
            </w:r>
            <w:r>
              <w:rPr>
                <w:rFonts w:hint="eastAsia"/>
              </w:rPr>
              <w:t xml:space="preserve">正弦/任意波激励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直流稳压电源</w:t>
            </w:r>
          </w:p>
        </w:tc>
        <w:tc>
          <w:tcPr/>
          <w:p>
            <w:pPr>
              <w:pStyle w:val="Compact"/>
            </w:pPr>
            <w:r>
              <w:t xml:space="preserve">±12 V </w:t>
            </w:r>
            <w:r>
              <w:rPr>
                <w:rFonts w:hint="eastAsia"/>
              </w:rPr>
              <w:t xml:space="preserve">供电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直流：输入</w:t>
      </w:r>
      <w:r>
        <w:t xml:space="preserve"> 0~5 </w:t>
      </w:r>
      <w:r>
        <w:rPr>
          <w:rFonts w:hint="eastAsia"/>
        </w:rPr>
        <w:t xml:space="preserve">V（拓展</w:t>
      </w:r>
      <w:r>
        <w:t xml:space="preserve"> −5~+5 </w:t>
      </w:r>
      <w:r>
        <w:rPr>
          <w:rFonts w:hint="eastAsia"/>
        </w:rPr>
        <w:t xml:space="preserve">V）标准直流，逐点与万用表比较，判据</w:t>
      </w:r>
      <w:r>
        <w:t xml:space="preserve"> &lt;10 </w:t>
      </w:r>
      <w:r>
        <w:rPr>
          <w:rFonts w:hint="eastAsia"/>
        </w:rPr>
        <w:t xml:space="preserve">mV。交流：输入</w:t>
      </w:r>
      <w:r>
        <w:t xml:space="preserve"> 1~10 </w:t>
      </w:r>
      <w:r>
        <w:rPr>
          <w:rFonts w:hint="eastAsia"/>
        </w:rPr>
        <w:t xml:space="preserve">kHz（拓展</w:t>
      </w:r>
      <w:r>
        <w:t xml:space="preserve"> 100 Hz~20 </w:t>
      </w:r>
      <w:r>
        <w:rPr>
          <w:rFonts w:hint="eastAsia"/>
        </w:rPr>
        <w:t xml:space="preserve">kHz）正弦，与示波器/发生器比较</w:t>
      </w:r>
      <w:r>
        <w:t xml:space="preserve"> Vpp </w:t>
      </w:r>
      <w:r>
        <w:rPr>
          <w:rFonts w:hint="eastAsia"/>
        </w:rPr>
        <w:t xml:space="preserve">与频率，判据</w:t>
      </w:r>
      <w:r>
        <w:t xml:space="preserve"> </w:t>
      </w:r>
      <w:r>
        <w:rPr>
          <w:rFonts w:hint="eastAsia"/>
        </w:rPr>
        <w:t xml:space="preserve">&lt;10%。模式切换：反复切换</w:t>
      </w:r>
      <w:r>
        <w:t xml:space="preserve"> </w:t>
      </w:r>
      <w:r>
        <w:rPr>
          <w:rFonts w:hint="eastAsia"/>
        </w:rPr>
        <w:t xml:space="preserve">DC/AC/波形，观察首帧是否异常、能否双向稳定。波形：输入任意波（±3.3</w:t>
      </w:r>
      <w:r>
        <w:t xml:space="preserve"> V、1~10 </w:t>
      </w:r>
      <w:r>
        <w:rPr>
          <w:rFonts w:hint="eastAsia"/>
        </w:rPr>
        <w:t xml:space="preserve">kHz），检查</w:t>
      </w:r>
      <w:r>
        <w:t xml:space="preserve"> ≥1 </w:t>
      </w:r>
      <w:r>
        <w:rPr>
          <w:rFonts w:hint="eastAsia"/>
        </w:rPr>
        <w:t xml:space="preserve">周期、无畸变并显示</w:t>
      </w:r>
      <w:r>
        <w:t xml:space="preserve"> </w:t>
      </w:r>
      <w:r>
        <w:rPr>
          <w:rFonts w:hint="eastAsia"/>
        </w:rPr>
        <w:t xml:space="preserve">Vpp/频率。</w:t>
      </w:r>
    </w:p>
    <w:bookmarkEnd w:id="55"/>
    <w:bookmarkStart w:id="56" w:name="性能指标与结果分析"/>
    <w:p>
      <w:pPr>
        <w:pStyle w:val="Heading2"/>
      </w:pPr>
      <w:r>
        <w:t xml:space="preserve">6.2　</w:t>
      </w:r>
      <w:r>
        <w:rPr>
          <w:rFonts w:hint="eastAsia"/>
        </w:rPr>
        <w:t xml:space="preserve">性能指标与结果分析</w:t>
      </w:r>
    </w:p>
    <w:p>
      <w:pPr>
        <w:pStyle w:val="FirstParagraph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3　</w:t>
      </w:r>
      <w:r>
        <w:rPr>
          <w:rFonts w:hint="eastAsia"/>
          <w:b/>
          <w:bCs/>
        </w:rPr>
        <w:t xml:space="preserve">直流测量误差（分段查表</w:t>
      </w:r>
      <w:r>
        <w:rPr>
          <w:b/>
          <w:bCs/>
        </w:rPr>
        <w:t xml:space="preserve"> + CAL </w:t>
      </w:r>
      <w:r>
        <w:rPr>
          <w:rFonts w:hint="eastAsia"/>
          <w:b/>
          <w:bCs/>
        </w:rPr>
        <w:t xml:space="preserve">叠加后实测）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标准值</w:t>
            </w:r>
            <w:r>
              <w:t xml:space="preserve"> (V)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测量误差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  <w:r>
              <w:t xml:space="preserve"> (&lt;10 mV)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±几</w:t>
            </w:r>
            <w:r>
              <w:t xml:space="preserve"> mV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±1～±4（整数/十分位锚点）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±几</w:t>
            </w:r>
            <w:r>
              <w:t xml:space="preserve"> mV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±5.00（拓展）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端点留余量、不饱和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满足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直流经”分段查表</w:t>
      </w:r>
      <w:r>
        <w:t xml:space="preserve"> + CAL </w:t>
      </w:r>
      <w:r>
        <w:rPr>
          <w:rFonts w:hint="eastAsia"/>
        </w:rPr>
        <w:t xml:space="preserve">锚点叠加”后，整数点与十分位锚点误差降至</w:t>
      </w:r>
      <w:r>
        <w:t xml:space="preserve"> </w:t>
      </w:r>
      <w:r>
        <w:rPr>
          <w:rFonts w:hint="eastAsia"/>
        </w:rPr>
        <w:t xml:space="preserve">±几</w:t>
      </w:r>
      <w:r>
        <w:t xml:space="preserve"> </w:t>
      </w:r>
      <w:r>
        <w:rPr>
          <w:rFonts w:hint="eastAsia"/>
        </w:rPr>
        <w:t xml:space="preserve">mV（&lt;10</w:t>
      </w:r>
      <w:r>
        <w:t xml:space="preserve"> mV </w:t>
      </w:r>
      <w:r>
        <w:rPr>
          <w:rFonts w:hint="eastAsia"/>
        </w:rPr>
        <w:t xml:space="preserve">达标），0</w:t>
      </w:r>
      <w:r>
        <w:t xml:space="preserve"> </w:t>
      </w:r>
      <w:r>
        <w:rPr>
          <w:rFonts w:hint="eastAsia"/>
        </w:rPr>
        <w:t xml:space="preserve">附近重复度约</w:t>
      </w:r>
      <w:r>
        <w:t xml:space="preserve"> ±5 mV </w:t>
      </w:r>
      <w:r>
        <w:rPr>
          <w:rFonts w:hint="eastAsia"/>
        </w:rPr>
        <w:t xml:space="preserve">属物理下限（LM358</w:t>
      </w:r>
      <w:r>
        <w:t xml:space="preserve"> </w:t>
      </w:r>
      <w:r>
        <w:rPr>
          <w:rFonts w:hint="eastAsia"/>
        </w:rPr>
        <w:t xml:space="preserve">失调噪声</w:t>
      </w:r>
      <w:r>
        <w:t xml:space="preserve"> + </w:t>
      </w:r>
      <w:r>
        <w:rPr>
          <w:rFonts w:hint="eastAsia"/>
        </w:rPr>
        <w:t xml:space="preserve">输入域</w:t>
      </w:r>
      <w:r>
        <w:t xml:space="preserve"> 1 LSB≈3 </w:t>
      </w:r>
      <w:r>
        <w:rPr>
          <w:rFonts w:hint="eastAsia"/>
        </w:rPr>
        <w:t xml:space="preserve">mV）；作为对比，仅用单条直线拟合最大残差约</w:t>
      </w:r>
      <w:r>
        <w:t xml:space="preserve"> 28 </w:t>
      </w:r>
      <w:r>
        <w:rPr>
          <w:rFonts w:hint="eastAsia"/>
        </w:rPr>
        <w:t xml:space="preserve">mV（&gt;10</w:t>
      </w:r>
      <w:r>
        <w:t xml:space="preserve"> </w:t>
      </w:r>
      <w:r>
        <w:rPr>
          <w:rFonts w:hint="eastAsia"/>
        </w:rPr>
        <w:t xml:space="preserve">mV）。交流峰峰（整数周期</w:t>
      </w:r>
      <w:r>
        <w:t xml:space="preserve"> </w:t>
      </w:r>
      <w:r>
        <w:rPr>
          <w:rFonts w:hint="eastAsia"/>
        </w:rPr>
        <w:t xml:space="preserve">RMS）20</w:t>
      </w:r>
      <w:r>
        <w:t xml:space="preserve"> kHz </w:t>
      </w:r>
      <w:r>
        <w:rPr>
          <w:rFonts w:hint="eastAsia"/>
        </w:rPr>
        <w:t xml:space="preserve">下波动约</w:t>
      </w:r>
      <w:r>
        <w:t xml:space="preserve"> </w:t>
      </w:r>
      <w:r>
        <w:rPr>
          <w:rFonts w:hint="eastAsia"/>
        </w:rPr>
        <w:t xml:space="preserve">0.1%，频率（迟滞过零插值）小信号偏差</w:t>
      </w:r>
      <w:r>
        <w:t xml:space="preserve"> </w:t>
      </w:r>
      <w:r>
        <w:rPr>
          <w:rFonts w:hint="eastAsia"/>
        </w:rPr>
        <w:t xml:space="preserve">&lt;0.1%。波形相干折叠后干净无毛刺、疏密随频率（1k→2、5k→7、10k→15</w:t>
      </w:r>
      <w:r>
        <w:t xml:space="preserve"> </w:t>
      </w:r>
      <w:r>
        <w:rPr>
          <w:rFonts w:hint="eastAsia"/>
        </w:rPr>
        <w:t xml:space="preserve">周期）、Vpp</w:t>
      </w:r>
      <w:r>
        <w:t xml:space="preserve"> </w:t>
      </w:r>
      <w:r>
        <w:rPr>
          <w:rFonts w:hint="eastAsia"/>
        </w:rPr>
        <w:t xml:space="preserve">准。主要误差来源为发生器</w:t>
      </w:r>
      <w:r>
        <w:t xml:space="preserve"> set-vs-actual </w:t>
      </w:r>
      <w:r>
        <w:rPr>
          <w:rFonts w:hint="eastAsia"/>
        </w:rPr>
        <w:t xml:space="preserve">与运放失调，已由标定吸收；20</w:t>
      </w:r>
      <w:r>
        <w:t xml:space="preserve"> kHz </w:t>
      </w:r>
      <w:r>
        <w:rPr>
          <w:rFonts w:hint="eastAsia"/>
        </w:rPr>
        <w:t xml:space="preserve">方波/三角谐波超奈奎斯特，必要时加强前端抗混叠</w:t>
      </w:r>
      <w:r>
        <w:t xml:space="preserve"> RC </w:t>
      </w:r>
      <w:r>
        <w:rPr>
          <w:rFonts w:hint="eastAsia"/>
        </w:rPr>
        <w:t xml:space="preserve">或接受显示略畸（数值仍准）。</w:t>
      </w:r>
    </w:p>
    <w:bookmarkEnd w:id="56"/>
    <w:bookmarkEnd w:id="57"/>
    <w:bookmarkStart w:id="58" w:name="结-论"/>
    <w:p>
      <w:pPr>
        <w:pStyle w:val="Heading1"/>
      </w:pPr>
      <w:r>
        <w:t xml:space="preserve">7　</w:t>
      </w:r>
      <w:r>
        <w:rPr>
          <w:rFonts w:hint="eastAsia"/>
        </w:rPr>
        <w:t xml:space="preserve">结</w:t>
      </w:r>
      <w:r>
        <w:t xml:space="preserve">　</w:t>
      </w:r>
      <w:r>
        <w:rPr>
          <w:rFonts w:hint="eastAsia"/>
        </w:rPr>
        <w:t xml:space="preserve">论</w:t>
      </w:r>
    </w:p>
    <w:p>
      <w:pPr>
        <w:pStyle w:val="FirstParagraph"/>
      </w:pPr>
      <w:r>
        <w:rPr>
          <w:rFonts w:hint="eastAsia"/>
        </w:rPr>
        <w:t xml:space="preserve">本设计以</w:t>
      </w:r>
      <w:r>
        <w:t xml:space="preserve"> STM32F103C8T6 </w:t>
      </w:r>
      <w:r>
        <w:rPr>
          <w:rFonts w:hint="eastAsia"/>
        </w:rPr>
        <w:t xml:space="preserve">为核心、配合直流耦合”衰减＋抬偏置”前端与纯软件模式切换，实现了仅用一个输入引脚对直流（−5~+5</w:t>
      </w:r>
      <w:r>
        <w:t xml:space="preserve"> </w:t>
      </w:r>
      <w:r>
        <w:rPr>
          <w:rFonts w:hint="eastAsia"/>
        </w:rPr>
        <w:t xml:space="preserve">V，&lt;10</w:t>
      </w:r>
      <w:r>
        <w:t xml:space="preserve"> </w:t>
      </w:r>
      <w:r>
        <w:rPr>
          <w:rFonts w:hint="eastAsia"/>
        </w:rPr>
        <w:t xml:space="preserve">mV）、交流（100</w:t>
      </w:r>
      <w:r>
        <w:t xml:space="preserve"> Hz~20 kHz、Vpp 100 mV~5 </w:t>
      </w:r>
      <w:r>
        <w:rPr>
          <w:rFonts w:hint="eastAsia"/>
        </w:rPr>
        <w:t xml:space="preserve">V，&lt;10%）的测量与任意波形的</w:t>
      </w:r>
      <w:r>
        <w:t xml:space="preserve"> OLED </w:t>
      </w:r>
      <w:r>
        <w:rPr>
          <w:rFonts w:hint="eastAsia"/>
        </w:rPr>
        <w:t xml:space="preserve">显示，完成基础与拓展要求。特色在于：比率式前端免疫电源漂移、R22</w:t>
      </w:r>
      <w:r>
        <w:t xml:space="preserve"> </w:t>
      </w:r>
      <w:r>
        <w:rPr>
          <w:rFonts w:hint="eastAsia"/>
        </w:rPr>
        <w:t xml:space="preserve">取</w:t>
      </w:r>
      <w:r>
        <w:t xml:space="preserve"> 39 kΩ </w:t>
      </w:r>
      <w:r>
        <w:rPr>
          <w:rFonts w:hint="eastAsia"/>
        </w:rPr>
        <w:t xml:space="preserve">为端点留余量、分段查表＋现场</w:t>
      </w:r>
      <w:r>
        <w:t xml:space="preserve"> CAL </w:t>
      </w:r>
      <w:r>
        <w:rPr>
          <w:rFonts w:hint="eastAsia"/>
        </w:rPr>
        <w:t xml:space="preserve">锚点叠加吸收非线性与温漂、整数周期</w:t>
      </w:r>
      <w:r>
        <w:t xml:space="preserve"> RMS </w:t>
      </w:r>
      <w:r>
        <w:rPr>
          <w:rFonts w:hint="eastAsia"/>
        </w:rPr>
        <w:t xml:space="preserve">提升交流稳定性、相干折叠实现干净且随频率变疏密的波形显示、非阻塞自动量程与”稳定门＋自适应轮询”满足切换首帧要求。后续可在低失调/高速运放选型与增益切换方面进一步提升精度与分辨率。</w:t>
      </w:r>
    </w:p>
    <w:bookmarkEnd w:id="58"/>
    <w:bookmarkStart w:id="59" w:name="参考文献"/>
    <w:p>
      <w:pPr>
        <w:pStyle w:val="Heading1"/>
      </w:pPr>
      <w:r>
        <w:rPr>
          <w:rFonts w:hint="eastAsia"/>
        </w:rPr>
        <w:t xml:space="preserve">参考文献</w:t>
      </w:r>
    </w:p>
    <w:p>
      <w:pPr>
        <w:pStyle w:val="FirstParagraph"/>
      </w:pPr>
      <w:r>
        <w:t xml:space="preserve">[1]　STMicroelectronics. STM32F103xB </w:t>
      </w:r>
      <w:r>
        <w:rPr>
          <w:rFonts w:hint="eastAsia"/>
        </w:rPr>
        <w:t xml:space="preserve">数据手册与参考手册</w:t>
      </w:r>
      <w:r>
        <w:t xml:space="preserve"> RM0008[M]. 2015.</w:t>
      </w:r>
      <w:r>
        <w:t xml:space="preserve"> </w:t>
      </w:r>
      <w:r>
        <w:t xml:space="preserve">[2]　STMicroelectronics. AN2068 STM32 </w:t>
      </w:r>
      <w:r>
        <w:rPr>
          <w:rFonts w:hint="eastAsia"/>
        </w:rPr>
        <w:t xml:space="preserve">硬件设计与布局建议[R].</w:t>
      </w:r>
      <w:r>
        <w:t xml:space="preserve"> 2011.</w:t>
      </w:r>
      <w:r>
        <w:t xml:space="preserve"> </w:t>
      </w:r>
      <w:r>
        <w:t xml:space="preserve">[3]　</w:t>
      </w:r>
      <w:r>
        <w:rPr>
          <w:rFonts w:hint="eastAsia"/>
        </w:rPr>
        <w:t xml:space="preserve">全国大学生电子设计竞赛.</w:t>
      </w:r>
      <w:r>
        <w:t xml:space="preserve"> </w:t>
      </w:r>
      <w:r>
        <w:rPr>
          <w:rFonts w:hint="eastAsia"/>
        </w:rPr>
        <w:t xml:space="preserve">周期信号测量分析装置（B</w:t>
      </w:r>
      <w:r>
        <w:t xml:space="preserve"> </w:t>
      </w:r>
      <w:r>
        <w:rPr>
          <w:rFonts w:hint="eastAsia"/>
        </w:rPr>
        <w:t xml:space="preserve">题）设计任务与评分标准[S].</w:t>
      </w:r>
      <w:r>
        <w:t xml:space="preserve"> 2026.</w:t>
      </w:r>
      <w:r>
        <w:t xml:space="preserve"> </w:t>
      </w:r>
      <w:r>
        <w:t xml:space="preserve">[4]　Texas Instruments. LM358 </w:t>
      </w:r>
      <w:r>
        <w:rPr>
          <w:rFonts w:hint="eastAsia"/>
        </w:rPr>
        <w:t xml:space="preserve">低功耗双运算放大器数据手册[Z].</w:t>
      </w:r>
      <w:r>
        <w:t xml:space="preserve"> </w:t>
      </w:r>
      <w:r>
        <w:t xml:space="preserve">[5]　</w:t>
      </w:r>
      <w:r>
        <w:rPr>
          <w:rFonts w:hint="eastAsia"/>
        </w:rPr>
        <w:t xml:space="preserve">谢自美，尹仕，肖看，等.</w:t>
      </w:r>
      <w:r>
        <w:t xml:space="preserve"> </w:t>
      </w:r>
      <w:r>
        <w:rPr>
          <w:rFonts w:hint="eastAsia"/>
        </w:rPr>
        <w:t xml:space="preserve">电子线路综合设计[M].</w:t>
      </w:r>
      <w:r>
        <w:t xml:space="preserve"> </w:t>
      </w:r>
      <w:r>
        <w:rPr>
          <w:rFonts w:hint="eastAsia"/>
        </w:rPr>
        <w:t xml:space="preserve">武汉：华中科技大学出版社，2006.</w:t>
      </w:r>
    </w:p>
    <w:bookmarkEnd w:id="59"/>
    <w:bookmarkStart w:id="60" w:name="附录-a-主要元器件清单bom"/>
    <w:p>
      <w:pPr>
        <w:pStyle w:val="Heading1"/>
      </w:pPr>
      <w:r>
        <w:rPr>
          <w:rFonts w:hint="eastAsia"/>
        </w:rPr>
        <w:t xml:space="preserve">附录</w:t>
      </w:r>
      <w:r>
        <w:t xml:space="preserve"> A　</w:t>
      </w:r>
      <w:r>
        <w:rPr>
          <w:rFonts w:hint="eastAsia"/>
        </w:rPr>
        <w:t xml:space="preserve">主要元器件清单（BOM）</w:t>
      </w:r>
    </w:p>
    <w:p>
      <w:pPr>
        <w:pStyle w:val="FirstParagraph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A-1　</w:t>
      </w:r>
      <w:r>
        <w:rPr>
          <w:rFonts w:hint="eastAsia"/>
          <w:b/>
          <w:bCs/>
        </w:rPr>
        <w:t xml:space="preserve">关键元器件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型号</w:t>
            </w:r>
            <w:r>
              <w:t xml:space="preserve"> / </w:t>
            </w: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STM32F103C8T6</w:t>
            </w:r>
          </w:p>
        </w:tc>
        <w:tc>
          <w:tcPr/>
          <w:p>
            <w:pPr>
              <w:pStyle w:val="Compact"/>
            </w:pPr>
            <w:r>
              <w:t xml:space="preserve">LQFP48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U2, U4</w:t>
            </w:r>
          </w:p>
        </w:tc>
        <w:tc>
          <w:tcPr/>
          <w:p>
            <w:pPr>
              <w:pStyle w:val="Compact"/>
            </w:pPr>
            <w:r>
              <w:t xml:space="preserve">LM358</w:t>
            </w:r>
          </w:p>
        </w:tc>
        <w:tc>
          <w:tcPr/>
          <w:p>
            <w:pPr>
              <w:pStyle w:val="Compact"/>
            </w:pPr>
            <w:r>
              <w:t xml:space="preserve">SOP-8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信号调理运放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U3</w:t>
            </w:r>
          </w:p>
        </w:tc>
        <w:tc>
          <w:tcPr/>
          <w:p>
            <w:pPr>
              <w:pStyle w:val="Compact"/>
            </w:pPr>
            <w:r>
              <w:t xml:space="preserve">8 MHz </w:t>
            </w:r>
            <w:r>
              <w:rPr>
                <w:rFonts w:hint="eastAsia"/>
              </w:rPr>
              <w:t xml:space="preserve">晶振</w:t>
            </w:r>
          </w:p>
        </w:tc>
        <w:tc>
          <w:tcPr/>
          <w:p>
            <w:pPr>
              <w:pStyle w:val="Compact"/>
            </w:pPr>
            <w:r>
              <w:t xml:space="preserve">HC-49S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系统时钟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U1</w:t>
            </w:r>
          </w:p>
        </w:tc>
        <w:tc>
          <w:tcPr/>
          <w:p>
            <w:pPr>
              <w:pStyle w:val="Compact"/>
            </w:pPr>
            <w:r>
              <w:t xml:space="preserve">Buck </w:t>
            </w:r>
            <w:r>
              <w:rPr>
                <w:rFonts w:hint="eastAsia"/>
              </w:rPr>
              <w:t xml:space="preserve">控制</w:t>
            </w:r>
            <w:r>
              <w:t xml:space="preserve"> IC</w:t>
            </w:r>
          </w:p>
        </w:tc>
        <w:tc>
          <w:tcPr/>
          <w:p>
            <w:pPr>
              <w:pStyle w:val="Compact"/>
            </w:pPr>
            <w:r>
              <w:t xml:space="preserve">TSOT-23-8</w:t>
            </w:r>
          </w:p>
        </w:tc>
        <w:tc>
          <w:tcPr/>
          <w:p>
            <w:pPr>
              <w:pStyle w:val="Compact"/>
            </w:pPr>
            <w:r>
              <w:t xml:space="preserve">12 V→5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LDO1</w:t>
            </w:r>
          </w:p>
        </w:tc>
        <w:tc>
          <w:tcPr/>
          <w:p>
            <w:pPr>
              <w:pStyle w:val="Compact"/>
            </w:pPr>
            <w:r>
              <w:t xml:space="preserve">ME6211</w:t>
            </w:r>
          </w:p>
        </w:tc>
        <w:tc>
          <w:tcPr/>
          <w:p>
            <w:pPr>
              <w:pStyle w:val="Compact"/>
            </w:pPr>
            <w:r>
              <w:t xml:space="preserve">SOT-23-5</w:t>
            </w:r>
          </w:p>
        </w:tc>
        <w:tc>
          <w:tcPr/>
          <w:p>
            <w:pPr>
              <w:pStyle w:val="Compact"/>
            </w:pPr>
            <w:r>
              <w:t xml:space="preserve">5 V→3.3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R19, R25</w:t>
            </w:r>
          </w:p>
        </w:tc>
        <w:tc>
          <w:tcPr/>
          <w:p>
            <w:pPr>
              <w:pStyle w:val="Compact"/>
            </w:pPr>
            <w:r>
              <w:t xml:space="preserve">100 k 0.1%</w:t>
            </w:r>
          </w:p>
        </w:tc>
        <w:tc>
          <w:tcPr/>
          <w:p>
            <w:pPr>
              <w:pStyle w:val="Compact"/>
            </w:pPr>
            <w:r>
              <w:t xml:space="preserve">0603</w:t>
            </w:r>
          </w:p>
        </w:tc>
        <w:tc>
          <w:tcPr/>
          <w:p>
            <w:pPr>
              <w:pStyle w:val="Compact"/>
            </w:pPr>
            <w:r>
              <w:t xml:space="preserve">VBIAS </w:t>
            </w:r>
            <w:r>
              <w:rPr>
                <w:rFonts w:hint="eastAsia"/>
              </w:rPr>
              <w:t xml:space="preserve">分压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R22</w:t>
            </w:r>
          </w:p>
        </w:tc>
        <w:tc>
          <w:tcPr/>
          <w:p>
            <w:pPr>
              <w:pStyle w:val="Compact"/>
            </w:pPr>
            <w:r>
              <w:t xml:space="preserve">39 k 0.1%</w:t>
            </w:r>
          </w:p>
        </w:tc>
        <w:tc>
          <w:tcPr/>
          <w:p>
            <w:pPr>
              <w:pStyle w:val="Compact"/>
            </w:pPr>
            <w:r>
              <w:t xml:space="preserve">0603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输入衰减（决定</w:t>
            </w:r>
            <w:r>
              <w:t xml:space="preserve"> </w:t>
            </w:r>
            <w:r>
              <w:rPr>
                <w:rFonts w:hint="eastAsia"/>
              </w:rPr>
              <w:t xml:space="preserve">a）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R21 / R26</w:t>
            </w:r>
          </w:p>
        </w:tc>
        <w:tc>
          <w:tcPr/>
          <w:p>
            <w:pPr>
              <w:pStyle w:val="Compact"/>
            </w:pPr>
            <w:r>
              <w:t xml:space="preserve">10 k / 15 k 0.1%</w:t>
            </w:r>
          </w:p>
        </w:tc>
        <w:tc>
          <w:tcPr/>
          <w:p>
            <w:pPr>
              <w:pStyle w:val="Compact"/>
            </w:pPr>
            <w:r>
              <w:t xml:space="preserve">0603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偏置注入</w:t>
            </w:r>
            <w:r>
              <w:t xml:space="preserve"> / VP </w:t>
            </w:r>
            <w:r>
              <w:rPr>
                <w:rFonts w:hint="eastAsia"/>
              </w:rPr>
              <w:t xml:space="preserve">对地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R17, R18</w:t>
            </w:r>
          </w:p>
        </w:tc>
        <w:tc>
          <w:tcPr/>
          <w:p>
            <w:pPr>
              <w:pStyle w:val="Compact"/>
            </w:pPr>
            <w:r>
              <w:t xml:space="preserve">10 k 0.1%</w:t>
            </w:r>
          </w:p>
        </w:tc>
        <w:tc>
          <w:tcPr/>
          <w:p>
            <w:pPr>
              <w:pStyle w:val="Compact"/>
            </w:pPr>
            <w:r>
              <w:t xml:space="preserve">0603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增益</w:t>
            </w:r>
            <w:r>
              <w:t xml:space="preserve"> K=2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R23 / R16</w:t>
            </w:r>
          </w:p>
        </w:tc>
        <w:tc>
          <w:tcPr/>
          <w:p>
            <w:pPr>
              <w:pStyle w:val="Compact"/>
            </w:pPr>
            <w:r>
              <w:t xml:space="preserve">100 Ω / 500 Ω</w:t>
            </w:r>
          </w:p>
        </w:tc>
        <w:tc>
          <w:tcPr/>
          <w:p>
            <w:pPr>
              <w:pStyle w:val="Compact"/>
            </w:pPr>
            <w:r>
              <w:t xml:space="preserve">0603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输入串阻</w:t>
            </w:r>
            <w:r>
              <w:t xml:space="preserve"> / </w:t>
            </w:r>
            <w:r>
              <w:rPr>
                <w:rFonts w:hint="eastAsia"/>
              </w:rPr>
              <w:t xml:space="preserve">输出串阻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C28 / C23</w:t>
            </w:r>
          </w:p>
        </w:tc>
        <w:tc>
          <w:tcPr/>
          <w:p>
            <w:pPr>
              <w:pStyle w:val="Compact"/>
            </w:pPr>
            <w:r>
              <w:t xml:space="preserve">470 pF / 1 nF NP0</w:t>
            </w:r>
          </w:p>
        </w:tc>
        <w:tc>
          <w:tcPr/>
          <w:p>
            <w:pPr>
              <w:pStyle w:val="Compact"/>
            </w:pPr>
            <w:r>
              <w:t xml:space="preserve">0603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  <w:r>
              <w:t xml:space="preserve"> / </w:t>
            </w:r>
            <w:r>
              <w:rPr>
                <w:rFonts w:hint="eastAsia"/>
              </w:rPr>
              <w:t xml:space="preserve">输出抗混叠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C27</w:t>
            </w:r>
          </w:p>
        </w:tc>
        <w:tc>
          <w:tcPr/>
          <w:p>
            <w:pPr>
              <w:pStyle w:val="Compact"/>
            </w:pPr>
            <w:r>
              <w:t xml:space="preserve">100 nF</w:t>
            </w:r>
          </w:p>
        </w:tc>
        <w:tc>
          <w:tcPr/>
          <w:p>
            <w:pPr>
              <w:pStyle w:val="Compact"/>
            </w:pPr>
            <w:r>
              <w:t xml:space="preserve">0603</w:t>
            </w:r>
          </w:p>
        </w:tc>
        <w:tc>
          <w:tcPr/>
          <w:p>
            <w:pPr>
              <w:pStyle w:val="Compact"/>
            </w:pPr>
            <w:r>
              <w:t xml:space="preserve">VBIAS </w:t>
            </w:r>
            <w:r>
              <w:rPr>
                <w:rFonts w:hint="eastAsia"/>
              </w:rPr>
              <w:t xml:space="preserve">旁路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C24, C25</w:t>
            </w:r>
          </w:p>
        </w:tc>
        <w:tc>
          <w:tcPr/>
          <w:p>
            <w:pPr>
              <w:pStyle w:val="Compact"/>
            </w:pPr>
            <w:r>
              <w:t xml:space="preserve">18 pF</w:t>
            </w:r>
          </w:p>
        </w:tc>
        <w:tc>
          <w:tcPr/>
          <w:p>
            <w:pPr>
              <w:pStyle w:val="Compact"/>
            </w:pPr>
            <w:r>
              <w:t xml:space="preserve">0603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晶振负载</w:t>
            </w:r>
          </w:p>
        </w:tc>
      </w:tr>
      <w:tr>
        <w:tc>
          <w:tcPr/>
          <w:p>
            <w:pPr>
              <w:pStyle w:val="Compact"/>
            </w:pPr>
            <w:r>
              <w:t xml:space="preserve">D2, D3</w:t>
            </w:r>
          </w:p>
        </w:tc>
        <w:tc>
          <w:tcPr/>
          <w:p>
            <w:pPr>
              <w:pStyle w:val="Compact"/>
            </w:pPr>
            <w:r>
              <w:t xml:space="preserve">SS14 </w:t>
            </w:r>
            <w:r>
              <w:rPr>
                <w:rFonts w:hint="eastAsia"/>
              </w:rPr>
              <w:t xml:space="preserve">肖特基</w:t>
            </w:r>
          </w:p>
        </w:tc>
        <w:tc>
          <w:tcPr/>
          <w:p>
            <w:pPr>
              <w:pStyle w:val="Compact"/>
            </w:pPr>
            <w:r>
              <w:t xml:space="preserve">SMA</w:t>
            </w:r>
          </w:p>
        </w:tc>
        <w:tc>
          <w:tcPr/>
          <w:p>
            <w:pPr>
              <w:pStyle w:val="Compact"/>
            </w:pPr>
            <w:r>
              <w:t xml:space="preserve">ADC </w:t>
            </w:r>
            <w:r>
              <w:rPr>
                <w:rFonts w:hint="eastAsia"/>
              </w:rPr>
              <w:t xml:space="preserve">引脚钳位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TVS</w:t>
            </w:r>
          </w:p>
        </w:tc>
        <w:tc>
          <w:tcPr/>
          <w:p>
            <w:pPr>
              <w:pStyle w:val="Compact"/>
            </w:pPr>
            <w:r>
              <w:t xml:space="preserve">SMA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电源输入保护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 / L3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电感</w:t>
            </w:r>
            <w:r>
              <w:t xml:space="preserve"> / </w:t>
            </w:r>
            <w:r>
              <w:rPr>
                <w:rFonts w:hint="eastAsia"/>
              </w:rPr>
              <w:t xml:space="preserve">磁珠</w:t>
            </w:r>
          </w:p>
        </w:tc>
        <w:tc>
          <w:tcPr/>
          <w:p>
            <w:pPr>
              <w:pStyle w:val="Compact"/>
            </w:pPr>
            <w:r>
              <w:t xml:space="preserve">0630 / 0603</w:t>
            </w:r>
          </w:p>
        </w:tc>
        <w:tc>
          <w:tcPr/>
          <w:p>
            <w:pPr>
              <w:pStyle w:val="Compact"/>
            </w:pPr>
            <w:r>
              <w:t xml:space="preserve">Buck </w:t>
            </w:r>
            <w:r>
              <w:rPr>
                <w:rFonts w:hint="eastAsia"/>
              </w:rPr>
              <w:t xml:space="preserve">电感</w:t>
            </w:r>
            <w:r>
              <w:t xml:space="preserve"> / π </w:t>
            </w:r>
            <w:r>
              <w:rPr>
                <w:rFonts w:hint="eastAsia"/>
              </w:rPr>
              <w:t xml:space="preserve">滤波</w:t>
            </w:r>
          </w:p>
        </w:tc>
      </w:tr>
      <w:tr>
        <w:tc>
          <w:tcPr/>
          <w:p>
            <w:pPr>
              <w:pStyle w:val="Compact"/>
            </w:pPr>
            <w:r>
              <w:t xml:space="preserve">OLED1</w:t>
            </w:r>
          </w:p>
        </w:tc>
        <w:tc>
          <w:tcPr/>
          <w:p>
            <w:pPr>
              <w:pStyle w:val="Compact"/>
            </w:pPr>
            <w:r>
              <w:t xml:space="preserve">0.96 </w:t>
            </w:r>
            <w:r>
              <w:rPr>
                <w:rFonts w:hint="eastAsia"/>
              </w:rPr>
              <w:t xml:space="preserve">寸</w:t>
            </w:r>
            <w:r>
              <w:t xml:space="preserve"> SSD1306</w:t>
            </w:r>
          </w:p>
        </w:tc>
        <w:tc>
          <w:tcPr/>
          <w:p>
            <w:pPr>
              <w:pStyle w:val="Compact"/>
            </w:pPr>
            <w:r>
              <w:t xml:space="preserve">4P</w:t>
            </w:r>
          </w:p>
        </w:tc>
        <w:tc>
          <w:tcPr/>
          <w:p>
            <w:pPr>
              <w:pStyle w:val="Compact"/>
            </w:pPr>
            <w:r>
              <w:t xml:space="preserve">I²C </w:t>
            </w:r>
            <w:r>
              <w:rPr>
                <w:rFonts w:hint="eastAsia"/>
              </w:rPr>
              <w:t xml:space="preserve">显示</w:t>
            </w:r>
          </w:p>
        </w:tc>
      </w:tr>
    </w:tbl>
    <w:bookmarkEnd w:id="60"/>
    <w:bookmarkStart w:id="61" w:name="附录-b-前端直流标定表分段线性查表基线"/>
    <w:p>
      <w:pPr>
        <w:pStyle w:val="Heading1"/>
      </w:pPr>
      <w:r>
        <w:rPr>
          <w:rFonts w:hint="eastAsia"/>
        </w:rPr>
        <w:t xml:space="preserve">附录</w:t>
      </w:r>
      <w:r>
        <w:t xml:space="preserve"> B　</w:t>
      </w:r>
      <w:r>
        <w:rPr>
          <w:rFonts w:hint="eastAsia"/>
        </w:rPr>
        <w:t xml:space="preserve">前端直流标定表（分段线性查表基线）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Vadc (mV)</w:t>
            </w:r>
          </w:p>
        </w:tc>
        <w:tc>
          <w:tcPr/>
          <w:p>
            <w:pPr>
              <w:pStyle w:val="Compac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535</w:t>
            </w:r>
          </w:p>
        </w:tc>
        <w:tc>
          <w:tcPr/>
          <w:p>
            <w:pPr>
              <w:pStyle w:val="Compact"/>
            </w:pPr>
            <w:r>
              <w:t xml:space="preserve">668</w:t>
            </w:r>
          </w:p>
        </w:tc>
        <w:tc>
          <w:tcPr/>
          <w:p>
            <w:pPr>
              <w:pStyle w:val="Compact"/>
            </w:pPr>
            <w:r>
              <w:t xml:space="preserve">798</w:t>
            </w:r>
          </w:p>
        </w:tc>
        <w:tc>
          <w:tcPr/>
          <w:p>
            <w:pPr>
              <w:pStyle w:val="Compact"/>
            </w:pPr>
            <w:r>
              <w:t xml:space="preserve">931</w:t>
            </w:r>
          </w:p>
        </w:tc>
        <w:tc>
          <w:tcPr/>
          <w:p>
            <w:pPr>
              <w:pStyle w:val="Compact"/>
            </w:pPr>
            <w:r>
              <w:t xml:space="preserve">1048</w:t>
            </w:r>
          </w:p>
        </w:tc>
        <w:tc>
          <w:tcPr/>
          <w:p>
            <w:pPr>
              <w:pStyle w:val="Compact"/>
            </w:pPr>
            <w:r>
              <w:t xml:space="preserve">1180</w:t>
            </w:r>
          </w:p>
        </w:tc>
        <w:tc>
          <w:tcPr/>
          <w:p>
            <w:pPr>
              <w:pStyle w:val="Compact"/>
            </w:pPr>
            <w:r>
              <w:t xml:space="preserve">1311</w:t>
            </w:r>
          </w:p>
        </w:tc>
        <w:tc>
          <w:tcPr/>
          <w:p>
            <w:pPr>
              <w:pStyle w:val="Compact"/>
            </w:pPr>
            <w:r>
              <w:t xml:space="preserve">1444</w:t>
            </w:r>
          </w:p>
        </w:tc>
        <w:tc>
          <w:tcPr/>
          <w:p>
            <w:pPr>
              <w:pStyle w:val="Compact"/>
            </w:pPr>
            <w:r>
              <w:t xml:space="preserve">1579</w:t>
            </w:r>
          </w:p>
        </w:tc>
        <w:tc>
          <w:tcPr/>
          <w:p>
            <w:pPr>
              <w:pStyle w:val="Compact"/>
            </w:pPr>
            <w:r>
              <w:t xml:space="preserve">1710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Vin (mV)</w:t>
            </w:r>
          </w:p>
        </w:tc>
        <w:tc>
          <w:tcPr/>
          <w:p>
            <w:pPr>
              <w:pStyle w:val="Compact"/>
            </w:pPr>
            <w:r>
              <w:t xml:space="preserve">−5000</w:t>
            </w:r>
          </w:p>
        </w:tc>
        <w:tc>
          <w:tcPr/>
          <w:p>
            <w:pPr>
              <w:pStyle w:val="Compact"/>
            </w:pPr>
            <w:r>
              <w:t xml:space="preserve">−4500</w:t>
            </w:r>
          </w:p>
        </w:tc>
        <w:tc>
          <w:tcPr/>
          <w:p>
            <w:pPr>
              <w:pStyle w:val="Compact"/>
            </w:pPr>
            <w:r>
              <w:t xml:space="preserve">−4000</w:t>
            </w:r>
          </w:p>
        </w:tc>
        <w:tc>
          <w:tcPr/>
          <w:p>
            <w:pPr>
              <w:pStyle w:val="Compact"/>
            </w:pPr>
            <w:r>
              <w:t xml:space="preserve">−3500</w:t>
            </w:r>
          </w:p>
        </w:tc>
        <w:tc>
          <w:tcPr/>
          <w:p>
            <w:pPr>
              <w:pStyle w:val="Compact"/>
            </w:pPr>
            <w:r>
              <w:t xml:space="preserve">−3000</w:t>
            </w:r>
          </w:p>
        </w:tc>
        <w:tc>
          <w:tcPr/>
          <w:p>
            <w:pPr>
              <w:pStyle w:val="Compact"/>
            </w:pPr>
            <w:r>
              <w:t xml:space="preserve">−2500</w:t>
            </w:r>
          </w:p>
        </w:tc>
        <w:tc>
          <w:tcPr/>
          <w:p>
            <w:pPr>
              <w:pStyle w:val="Compact"/>
            </w:pPr>
            <w:r>
              <w:t xml:space="preserve">−2000</w:t>
            </w:r>
          </w:p>
        </w:tc>
        <w:tc>
          <w:tcPr/>
          <w:p>
            <w:pPr>
              <w:pStyle w:val="Compact"/>
            </w:pPr>
            <w:r>
              <w:t xml:space="preserve">−1500</w:t>
            </w:r>
          </w:p>
        </w:tc>
        <w:tc>
          <w:tcPr/>
          <w:p>
            <w:pPr>
              <w:pStyle w:val="Compact"/>
            </w:pPr>
            <w:r>
              <w:t xml:space="preserve">−1000</w:t>
            </w:r>
          </w:p>
        </w:tc>
        <w:tc>
          <w:tcPr/>
          <w:p>
            <w:pPr>
              <w:pStyle w:val="Compact"/>
            </w:pPr>
            <w:r>
              <w:t xml:space="preserve">−500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Vadc (mV)</w:t>
            </w:r>
          </w:p>
        </w:tc>
        <w:tc>
          <w:tcPr/>
          <w:p>
            <w:pPr>
              <w:pStyle w:val="Compact"/>
            </w:pPr>
            <w:r>
              <w:t xml:space="preserve">1842</w:t>
            </w:r>
          </w:p>
        </w:tc>
        <w:tc>
          <w:tcPr/>
          <w:p>
            <w:pPr>
              <w:pStyle w:val="Compact"/>
            </w:pPr>
            <w:r>
              <w:t xml:space="preserve">1969</w:t>
            </w:r>
          </w:p>
        </w:tc>
        <w:tc>
          <w:tcPr/>
          <w:p>
            <w:pPr>
              <w:pStyle w:val="Compact"/>
            </w:pPr>
            <w:r>
              <w:t xml:space="preserve">2101</w:t>
            </w:r>
          </w:p>
        </w:tc>
        <w:tc>
          <w:tcPr/>
          <w:p>
            <w:pPr>
              <w:pStyle w:val="Compact"/>
            </w:pPr>
            <w:r>
              <w:t xml:space="preserve">2233</w:t>
            </w:r>
          </w:p>
        </w:tc>
        <w:tc>
          <w:tcPr/>
          <w:p>
            <w:pPr>
              <w:pStyle w:val="Compact"/>
            </w:pPr>
            <w:r>
              <w:t xml:space="preserve">2364</w:t>
            </w:r>
          </w:p>
        </w:tc>
        <w:tc>
          <w:tcPr/>
          <w:p>
            <w:pPr>
              <w:pStyle w:val="Compact"/>
            </w:pPr>
            <w:r>
              <w:t xml:space="preserve">2508</w:t>
            </w:r>
          </w:p>
        </w:tc>
        <w:tc>
          <w:tcPr/>
          <w:p>
            <w:pPr>
              <w:pStyle w:val="Compact"/>
            </w:pPr>
            <w:r>
              <w:t xml:space="preserve">2640</w:t>
            </w:r>
          </w:p>
        </w:tc>
        <w:tc>
          <w:tcPr/>
          <w:p>
            <w:pPr>
              <w:pStyle w:val="Compact"/>
            </w:pPr>
            <w:r>
              <w:t xml:space="preserve">2771</w:t>
            </w:r>
          </w:p>
        </w:tc>
        <w:tc>
          <w:tcPr/>
          <w:p>
            <w:pPr>
              <w:pStyle w:val="Compact"/>
            </w:pPr>
            <w:r>
              <w:t xml:space="preserve">2903</w:t>
            </w:r>
          </w:p>
        </w:tc>
        <w:tc>
          <w:tcPr/>
          <w:p>
            <w:pPr>
              <w:pStyle w:val="Compact"/>
            </w:pPr>
            <w:r>
              <w:t xml:space="preserve">3034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Vin (mV)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1000</w:t>
            </w:r>
          </w:p>
        </w:tc>
        <w:tc>
          <w:tcPr/>
          <w:p>
            <w:pPr>
              <w:pStyle w:val="Compact"/>
            </w:pPr>
            <w:r>
              <w:t xml:space="preserve">1500</w:t>
            </w:r>
          </w:p>
        </w:tc>
        <w:tc>
          <w:tcPr/>
          <w:p>
            <w:pPr>
              <w:pStyle w:val="Compact"/>
            </w:pPr>
            <w:r>
              <w:t xml:space="preserve">2000</w:t>
            </w:r>
          </w:p>
        </w:tc>
        <w:tc>
          <w:tcPr/>
          <w:p>
            <w:pPr>
              <w:pStyle w:val="Compact"/>
            </w:pPr>
            <w:r>
              <w:t xml:space="preserve">2500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3500</w:t>
            </w:r>
          </w:p>
        </w:tc>
        <w:tc>
          <w:tcPr/>
          <w:p>
            <w:pPr>
              <w:pStyle w:val="Compact"/>
            </w:pPr>
            <w:r>
              <w:t xml:space="preserve">4000</w:t>
            </w:r>
          </w:p>
        </w:tc>
        <w:tc>
          <w:tcPr/>
          <w:p>
            <w:pPr>
              <w:pStyle w:val="Compact"/>
            </w:pPr>
            <w:r>
              <w:t xml:space="preserve">4500</w:t>
            </w:r>
          </w:p>
        </w:tc>
        <w:tc>
          <w:tcPr/>
          <w:p>
            <w:pPr>
              <w:pStyle w:val="Compact"/>
            </w:pPr>
            <w:r>
              <w:t xml:space="preserve">5000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（固件按上表分段线性插值实现</w:t>
      </w:r>
      <w:r>
        <w:t xml:space="preserve"> code→Vin </w:t>
      </w:r>
      <w:r>
        <w:rPr>
          <w:rFonts w:hint="eastAsia"/>
        </w:rPr>
        <w:t xml:space="preserve">换算，运行时再叠加</w:t>
      </w:r>
      <w:r>
        <w:t xml:space="preserve"> CAL </w:t>
      </w:r>
      <w:r>
        <w:rPr>
          <w:rFonts w:hint="eastAsia"/>
        </w:rPr>
        <w:t xml:space="preserve">锚点残差；vdc、vmax、vmin、RMS</w:t>
      </w:r>
      <w:r>
        <w:t xml:space="preserve"> </w:t>
      </w:r>
      <w:r>
        <w:rPr>
          <w:rFonts w:hint="eastAsia"/>
        </w:rPr>
        <w:t xml:space="preserve">均走同一张表，重测或加密折点即可提精度。）</w:t>
      </w:r>
    </w:p>
    <w:bookmarkEnd w:id="61"/>
    <w:bookmarkStart w:id="71" w:name="附录-c-程序流程图"/>
    <w:p>
      <w:pPr>
        <w:pStyle w:val="Heading1"/>
      </w:pPr>
      <w:r>
        <w:rPr>
          <w:rFonts w:hint="eastAsia"/>
        </w:rPr>
        <w:t xml:space="preserve">附录</w:t>
      </w:r>
      <w:r>
        <w:t xml:space="preserve"> C　</w:t>
      </w:r>
      <w:r>
        <w:rPr>
          <w:rFonts w:hint="eastAsia"/>
        </w:rPr>
        <w:t xml:space="preserve">程序流程图</w:t>
      </w:r>
    </w:p>
    <w:p>
      <w:pPr>
        <w:pStyle w:val="FirstParagraph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C-1　</w:t>
      </w:r>
      <w:r>
        <w:rPr>
          <w:rFonts w:hint="eastAsia"/>
          <w:b/>
          <w:bCs/>
        </w:rPr>
        <w:t xml:space="preserve">软件分层架构</w:t>
      </w:r>
    </w:p>
    <w:p>
      <w:pPr>
        <w:pStyle w:val="CaptionedFigure"/>
      </w:pPr>
      <w:r>
        <w:drawing>
          <wp:inline>
            <wp:extent cx="3657600" cy="4205680"/>
            <wp:effectExtent b="0" l="0" r="0" t="0"/>
            <wp:docPr descr="图 C-1　软件分层架构" title="" id="63" name="Picture"/>
            <a:graphic>
              <a:graphicData uri="http://schemas.openxmlformats.org/drawingml/2006/picture">
                <pic:pic>
                  <pic:nvPicPr>
                    <pic:cNvPr descr="outputs/sw_architecture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205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C-1　</w:t>
      </w:r>
      <w:r>
        <w:rPr>
          <w:rFonts w:hint="eastAsia"/>
        </w:rPr>
        <w:t xml:space="preserve">软件分层架构</w:t>
      </w:r>
    </w:p>
    <w:p>
      <w:r>
        <w:br w:type="page"/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C-2　main </w:t>
      </w:r>
      <w:r>
        <w:rPr>
          <w:rFonts w:hint="eastAsia"/>
          <w:b/>
          <w:bCs/>
        </w:rPr>
        <w:t xml:space="preserve">主程序流程图</w:t>
      </w:r>
    </w:p>
    <w:p>
      <w:pPr>
        <w:pStyle w:val="CaptionedFigure"/>
      </w:pPr>
      <w:r>
        <w:drawing>
          <wp:inline>
            <wp:extent cx="2468880" cy="8394973"/>
            <wp:effectExtent b="0" l="0" r="0" t="0"/>
            <wp:docPr descr="图 C-2　主程序流程图" title="" id="66" name="Picture"/>
            <a:graphic>
              <a:graphicData uri="http://schemas.openxmlformats.org/drawingml/2006/picture">
                <pic:pic>
                  <pic:nvPicPr>
                    <pic:cNvPr descr="outputs/sw_mainloop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8394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C-2　</w:t>
      </w:r>
      <w:r>
        <w:rPr>
          <w:rFonts w:hint="eastAsia"/>
        </w:rPr>
        <w:t xml:space="preserve">主程序流程图</w:t>
      </w:r>
    </w:p>
    <w:p>
      <w:r>
        <w:br w:type="page"/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C-3　CAL </w:t>
      </w:r>
      <w:r>
        <w:rPr>
          <w:rFonts w:hint="eastAsia"/>
          <w:b/>
          <w:bCs/>
        </w:rPr>
        <w:t xml:space="preserve">现场标定采锚流程</w:t>
      </w:r>
    </w:p>
    <w:p>
      <w:pPr>
        <w:pStyle w:val="CaptionedFigure"/>
      </w:pPr>
      <w:r>
        <w:drawing>
          <wp:inline>
            <wp:extent cx="2468880" cy="7907382"/>
            <wp:effectExtent b="0" l="0" r="0" t="0"/>
            <wp:docPr descr="图 C-3　CAL 采锚流程图" title="" id="69" name="Picture"/>
            <a:graphic>
              <a:graphicData uri="http://schemas.openxmlformats.org/drawingml/2006/picture">
                <pic:pic>
                  <pic:nvPicPr>
                    <pic:cNvPr descr="outputs/sw_cal_flow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7907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C-3　CAL </w:t>
      </w:r>
      <w:r>
        <w:rPr>
          <w:rFonts w:hint="eastAsia"/>
        </w:rPr>
        <w:t xml:space="preserve">采锚流程图</w:t>
      </w:r>
    </w:p>
    <w:bookmarkEnd w:id="71"/>
    <w:sectPr>
      <w:footerReference r:id="rId9" w:type="default"/>
      <w:footnotePr>
        <w:numRestart w:val="eachSect"/>
      </w:footnotePr>
      <w:pgSz w:h="16838" w:w="11906"/>
      <w:pgMar w:bottom="1134" w:footer="567" w:gutter="0" w:header="851" w:left="1134" w:right="1134" w:top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right"/>
      <w:rPr>
        <w:sz w:val="18"/>
      </w:rPr>
    </w:pPr>
    <w:r>
      <w:rPr>
        <w:sz w:val="18"/>
      </w:rPr>
      <w:fldChar w:fldCharType="begin"/>
    </w:r>
    <w:r>
      <w:rPr>
        <w:sz w:val="18"/>
      </w:rPr>
      <w:instrText xml:space="preserve">PAGE</w:instrText>
    </w:r>
    <w:r>
      <w:rPr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40" w:lineRule="atLeast"/>
    </w:pPr>
    <w:rPr>
      <w:sz w:val="24"/>
      <w:szCs w:val="24"/>
    </w:rPr>
  </w:style>
  <w:style w:styleId="BodyText" w:type="paragraph">
    <w:name w:val="Body Text"/>
    <w:basedOn w:val="Normal"/>
    <w:link w:val="BodyTextChar"/>
    <w:qFormat/>
    <w:pPr>
      <w:spacing w:after="180" w:before="180"/>
      <w:ind w:firstLine="480" w:firstLineChars="20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  <w:ind w:firstLine="0" w:firstLineChars="0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0"/>
      <w:szCs w:val="3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  <w:spacing w:line="240" w:lineRule="auto"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9" Target="media/rId39.png" /><Relationship Type="http://schemas.openxmlformats.org/officeDocument/2006/relationships/image" Id="rId62" Target="media/rId62.png" /><Relationship Type="http://schemas.openxmlformats.org/officeDocument/2006/relationships/image" Id="rId68" Target="media/rId68.png" /><Relationship Type="http://schemas.openxmlformats.org/officeDocument/2006/relationships/image" Id="rId46" Target="media/rId46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anose="02110004020202020204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110004020202020204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2026-10-11T08:47:23Z</dcterms:created>
  <dcterms:modified xsi:type="dcterms:W3CDTF">2026-10-11T08:47:23Z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