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720" w:lineRule="auto"/>
        <w:jc w:val="center"/>
        <w:rPr/>
      </w:pPr>
      <w:r w:rsidDel="00000000" w:rsidR="00000000" w:rsidRPr="00000000">
        <w:rPr>
          <w:rFonts w:ascii="Arial" w:cs="Arial" w:eastAsia="Arial" w:hAnsi="Arial"/>
          <w:b w:val="1"/>
          <w:bCs w:val="1"/>
          <w:color w:val="1a3a5c"/>
          <w:sz w:val="72"/>
          <w:szCs w:val="72"/>
          <w:rtl w:val="0"/>
        </w:rPr>
        <w:t xml:space="preserve">MIRI</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color w:val="2eb8b8"/>
          <w:sz w:val="56"/>
          <w:szCs w:val="56"/>
          <w:rtl w:val="0"/>
        </w:rPr>
        <w:t xml:space="preserve">MiriPWM</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color w:val="666666"/>
          <w:sz w:val="32"/>
          <w:szCs w:val="32"/>
          <w:rtl w:val="0"/>
        </w:rPr>
        <w:t xml:space="preserve">Design Specification</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i w:val="1"/>
          <w:iCs w:val="1"/>
          <w:color w:val="666666"/>
          <w:sz w:val="24"/>
          <w:szCs w:val="24"/>
          <w:rtl w:val="0"/>
        </w:rPr>
        <w:t xml:space="preserve">RGBW </w:t>
      </w:r>
      <w:r w:rsidDel="00000000" w:rsidR="00000000" w:rsidRPr="00000000">
        <w:rPr>
          <w:i w:val="1"/>
          <w:iCs w:val="1"/>
          <w:color w:val="666666"/>
          <w:sz w:val="24"/>
          <w:szCs w:val="24"/>
          <w:rtl w:val="0"/>
        </w:rPr>
        <w:t xml:space="preserve">97kHz </w:t>
      </w:r>
      <w:r w:rsidDel="00000000" w:rsidR="00000000" w:rsidRPr="00000000">
        <w:rPr>
          <w:rFonts w:ascii="Arial" w:cs="Arial" w:eastAsia="Arial" w:hAnsi="Arial"/>
          <w:i w:val="1"/>
          <w:iCs w:val="1"/>
          <w:color w:val="666666"/>
          <w:sz w:val="24"/>
          <w:szCs w:val="24"/>
          <w:rtl w:val="0"/>
        </w:rPr>
        <w:t xml:space="preserve">PWM 6 Amp </w:t>
      </w:r>
      <w:r w:rsidDel="00000000" w:rsidR="00000000" w:rsidRPr="00000000">
        <w:rPr>
          <w:i w:val="1"/>
          <w:iCs w:val="1"/>
          <w:color w:val="666666"/>
          <w:sz w:val="24"/>
          <w:szCs w:val="24"/>
          <w:rtl w:val="0"/>
        </w:rPr>
        <w:t xml:space="preserve">MOSFET controlled </w:t>
      </w:r>
      <w:r w:rsidDel="00000000" w:rsidR="00000000" w:rsidRPr="00000000">
        <w:rPr>
          <w:rFonts w:ascii="Arial" w:cs="Arial" w:eastAsia="Arial" w:hAnsi="Arial"/>
          <w:i w:val="1"/>
          <w:iCs w:val="1"/>
          <w:color w:val="666666"/>
          <w:sz w:val="24"/>
          <w:szCs w:val="24"/>
          <w:rtl w:val="0"/>
        </w:rPr>
        <w:t xml:space="preserve">LED strip </w:t>
      </w:r>
      <w:r w:rsidDel="00000000" w:rsidR="00000000" w:rsidRPr="00000000">
        <w:rPr>
          <w:i w:val="1"/>
          <w:iCs w:val="1"/>
          <w:color w:val="666666"/>
          <w:sz w:val="24"/>
          <w:szCs w:val="24"/>
          <w:rtl w:val="0"/>
        </w:rPr>
        <w:t xml:space="preserve">driver</w:t>
      </w:r>
      <w:r w:rsidDel="00000000" w:rsidR="00000000" w:rsidRPr="00000000">
        <w:rPr>
          <w:rtl w:val="0"/>
        </w:rPr>
      </w:r>
    </w:p>
    <w:p w:rsidR="00000000" w:rsidDel="00000000" w:rsidP="00000000" w:rsidRDefault="00000000" w:rsidRPr="00000000" w14:paraId="00000005">
      <w:pPr>
        <w:pBdr>
          <w:bottom w:color="2eb8b8" w:space="0" w:sz="8" w:val="single"/>
        </w:pBdr>
        <w:spacing w:after="200" w:lineRule="auto"/>
        <w:rPr/>
      </w:pPr>
      <w:r w:rsidDel="00000000" w:rsidR="00000000" w:rsidRPr="00000000">
        <w:rPr>
          <w:rtl w:val="0"/>
        </w:rPr>
      </w:r>
    </w:p>
    <w:tbl>
      <w:tblPr>
        <w:tblStyle w:val="Table1"/>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06">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sz w:val="20"/>
                <w:szCs w:val="20"/>
                <w:rtl w:val="0"/>
              </w:rPr>
              <w:t xml:space="preserve">Build Flag: -D USERMOD_MIRI_PWM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0"/>
                <w:szCs w:val="20"/>
                <w:rtl w:val="0"/>
              </w:rPr>
              <w:t xml:space="preserve">Standalone: YES — compiles and runs without MiriCore or any other Miri mod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sz w:val="20"/>
                <w:szCs w:val="20"/>
                <w:rtl w:val="0"/>
              </w:rPr>
              <w:t xml:space="preserve">Hardware: Miri v1.0  ·  ESP32-MINI-1-H4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0"/>
                <w:szCs w:val="20"/>
                <w:rtl w:val="0"/>
              </w:rPr>
              <w:t xml:space="preserve">Schematic: EasyEDA 2026-06-08, Avery Finchum / Finchum-Tech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Repository: https://github.com/Finchum-Tech/WLED_Miri  (UWLC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0"/>
                <w:szCs w:val="20"/>
                <w:rtl w:val="0"/>
              </w:rPr>
              <w:t xml:space="preserve">Framework Ref: See MiriCore Design Specification for build system details</w:t>
            </w:r>
            <w:r w:rsidDel="00000000" w:rsidR="00000000" w:rsidRPr="00000000">
              <w:rPr>
                <w:rtl w:val="0"/>
              </w:rPr>
            </w:r>
          </w:p>
        </w:tc>
      </w:tr>
    </w:tbl>
    <w:p w:rsidR="00000000" w:rsidDel="00000000" w:rsidP="00000000" w:rsidRDefault="00000000" w:rsidRPr="00000000" w14:paraId="0000000D">
      <w:pPr>
        <w:spacing w:after="60" w:lineRule="auto"/>
        <w:rPr/>
      </w:pPr>
      <w:r w:rsidDel="00000000" w:rsidR="00000000" w:rsidRPr="00000000">
        <w:rPr>
          <w:rtl w:val="0"/>
        </w:rPr>
      </w:r>
    </w:p>
    <w:p w:rsidR="00000000" w:rsidDel="00000000" w:rsidP="00000000" w:rsidRDefault="00000000" w:rsidRPr="00000000" w14:paraId="0000000E">
      <w:pPr>
        <w:pBdr>
          <w:top w:color="2eb8b8" w:space="0" w:sz="4" w:val="single"/>
          <w:left w:color="2eb8b8" w:space="0" w:sz="12" w:val="single"/>
          <w:bottom w:color="2eb8b8" w:space="0" w:sz="4" w:val="single"/>
          <w:right w:color="2eb8b8" w:space="0" w:sz="4" w:val="single"/>
        </w:pBdr>
        <w:spacing w:after="80" w:before="80" w:lineRule="auto"/>
        <w:ind w:left="360" w:right="360" w:firstLine="0"/>
        <w:rPr/>
      </w:pPr>
      <w:r w:rsidDel="00000000" w:rsidR="00000000" w:rsidRPr="00000000">
        <w:rPr>
          <w:rFonts w:ascii="Arial" w:cs="Arial" w:eastAsia="Arial" w:hAnsi="Arial"/>
          <w:b w:val="1"/>
          <w:bCs w:val="1"/>
          <w:color w:val="1a5c5c"/>
          <w:sz w:val="22"/>
          <w:szCs w:val="22"/>
          <w:rtl w:val="0"/>
        </w:rPr>
        <w:t xml:space="preserve">📌  Developer Instruction: </w:t>
      </w:r>
      <w:r w:rsidDel="00000000" w:rsidR="00000000" w:rsidRPr="00000000">
        <w:rPr>
          <w:color w:val="1a5c5c"/>
          <w:rtl w:val="0"/>
        </w:rPr>
        <w:t xml:space="preserve">Preserve all base WLED code from the fork. Ignore Miri-specific code in the Miri_v1.0 branch — especially usermods/usermod_v2_pca9632 and platformio.ini line 352. These are reference material only. Replace Miri-specific implementations entirely with code following this specification. Do not build on top of existing Miri mods: write from scratch using this design as your source of truth. </w:t>
      </w: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rtl w:val="0"/>
        </w:rPr>
      </w:r>
    </w:p>
    <w:p w:rsidR="00000000" w:rsidDel="00000000" w:rsidP="00000000" w:rsidRDefault="00000000" w:rsidRPr="00000000" w14:paraId="00000011">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Framework Quick Reference</w:t>
      </w: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rFonts w:ascii="Arial" w:cs="Arial" w:eastAsia="Arial" w:hAnsi="Arial"/>
          <w:sz w:val="22"/>
          <w:szCs w:val="22"/>
          <w:rtl w:val="0"/>
        </w:rPr>
        <w:t xml:space="preserve">All Miri usermods share a common framework. See MiriCore Design Specification for full details. This section is a concise reference only — resolve any conflicts by deferring to MiriCore spec.</w:t>
      </w:r>
      <w:r w:rsidDel="00000000" w:rsidR="00000000" w:rsidRPr="00000000">
        <w:rPr>
          <w:rtl w:val="0"/>
        </w:rPr>
      </w:r>
    </w:p>
    <w:p w:rsidR="00000000" w:rsidDel="00000000" w:rsidP="00000000" w:rsidRDefault="00000000" w:rsidRPr="00000000" w14:paraId="00000013">
      <w:pPr>
        <w:pStyle w:val="Heading2"/>
        <w:spacing w:after="100" w:before="280" w:lineRule="auto"/>
        <w:rPr/>
      </w:pPr>
      <w:r w:rsidDel="00000000" w:rsidR="00000000" w:rsidRPr="00000000">
        <w:rPr>
          <w:rFonts w:ascii="Arial" w:cs="Arial" w:eastAsia="Arial" w:hAnsi="Arial"/>
          <w:b w:val="1"/>
          <w:bCs w:val="1"/>
          <w:color w:val="1a3a5c"/>
          <w:rtl w:val="0"/>
        </w:rPr>
        <w:t xml:space="preserve">Repository</w:t>
      </w: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rFonts w:ascii="Arial" w:cs="Arial" w:eastAsia="Arial" w:hAnsi="Arial"/>
          <w:sz w:val="22"/>
          <w:szCs w:val="22"/>
          <w:rtl w:val="0"/>
        </w:rPr>
        <w:t xml:space="preserve">GitHub: https://github.com/Finchum-Tech/WLED_Miri — The official WLED fork for the UWLC (Universal Wireless Lighting Controller) project. Use existing code as reference only; overwrite with your implementation.</w:t>
      </w:r>
      <w:r w:rsidDel="00000000" w:rsidR="00000000" w:rsidRPr="00000000">
        <w:rPr>
          <w:rtl w:val="0"/>
        </w:rPr>
      </w:r>
    </w:p>
    <w:p w:rsidR="00000000" w:rsidDel="00000000" w:rsidP="00000000" w:rsidRDefault="00000000" w:rsidRPr="00000000" w14:paraId="00000015">
      <w:pPr>
        <w:pStyle w:val="Heading2"/>
        <w:spacing w:after="100" w:before="280" w:lineRule="auto"/>
        <w:rPr/>
      </w:pPr>
      <w:r w:rsidDel="00000000" w:rsidR="00000000" w:rsidRPr="00000000">
        <w:rPr>
          <w:rFonts w:ascii="Arial" w:cs="Arial" w:eastAsia="Arial" w:hAnsi="Arial"/>
          <w:b w:val="1"/>
          <w:bCs w:val="1"/>
          <w:color w:val="1a3a5c"/>
          <w:rtl w:val="0"/>
        </w:rPr>
        <w:t xml:space="preserve">miri_pins.h — Pin Abstraction</w:t>
      </w:r>
      <w:r w:rsidDel="00000000" w:rsidR="00000000" w:rsidRPr="00000000">
        <w:rPr>
          <w:rtl w:val="0"/>
        </w:rPr>
      </w:r>
    </w:p>
    <w:p w:rsidR="00000000" w:rsidDel="00000000" w:rsidP="00000000" w:rsidRDefault="00000000" w:rsidRPr="00000000" w14:paraId="00000016">
      <w:pPr>
        <w:spacing w:after="100" w:lineRule="auto"/>
        <w:rPr/>
      </w:pPr>
      <w:r w:rsidDel="00000000" w:rsidR="00000000" w:rsidRPr="00000000">
        <w:rPr>
          <w:rFonts w:ascii="Arial" w:cs="Arial" w:eastAsia="Arial" w:hAnsi="Arial"/>
          <w:sz w:val="22"/>
          <w:szCs w:val="22"/>
          <w:rtl w:val="0"/>
        </w:rPr>
        <w:t xml:space="preserve">All GPIOs are defined in usermods/miri/miri_pins.h with #ifndef guards. Modules use abstract names (MIRI_I2C_SDA, MIRI_PIN_ADC_FUSE, etc.), never raw numbers. The Miri PlatformIO env -includes this file globally. Standalone users pass -D overrides.</w:t>
      </w:r>
      <w:r w:rsidDel="00000000" w:rsidR="00000000" w:rsidRPr="00000000">
        <w:rPr>
          <w:rtl w:val="0"/>
        </w:rPr>
      </w:r>
    </w:p>
    <w:p w:rsidR="00000000" w:rsidDel="00000000" w:rsidP="00000000" w:rsidRDefault="00000000" w:rsidRPr="00000000" w14:paraId="00000017">
      <w:pPr>
        <w:pStyle w:val="Heading2"/>
        <w:spacing w:after="100" w:before="280" w:lineRule="auto"/>
        <w:rPr/>
      </w:pPr>
      <w:r w:rsidDel="00000000" w:rsidR="00000000" w:rsidRPr="00000000">
        <w:rPr>
          <w:rFonts w:ascii="Arial" w:cs="Arial" w:eastAsia="Arial" w:hAnsi="Arial"/>
          <w:b w:val="1"/>
          <w:bCs w:val="1"/>
          <w:color w:val="1a3a5c"/>
          <w:rtl w:val="0"/>
        </w:rPr>
        <w:t xml:space="preserve">I²C Initialisation — Self-Init Pattern</w:t>
      </w:r>
      <w:r w:rsidDel="00000000" w:rsidR="00000000" w:rsidRPr="00000000">
        <w:rPr>
          <w:rtl w:val="0"/>
        </w:rPr>
      </w:r>
    </w:p>
    <w:p w:rsidR="00000000" w:rsidDel="00000000" w:rsidP="00000000" w:rsidRDefault="00000000" w:rsidRPr="00000000" w14:paraId="00000018">
      <w:pPr>
        <w:spacing w:after="100" w:lineRule="auto"/>
        <w:rPr/>
      </w:pPr>
      <w:r w:rsidDel="00000000" w:rsidR="00000000" w:rsidRPr="00000000">
        <w:rPr>
          <w:rFonts w:ascii="Arial" w:cs="Arial" w:eastAsia="Arial" w:hAnsi="Arial"/>
          <w:sz w:val="22"/>
          <w:szCs w:val="22"/>
          <w:rtl w:val="0"/>
        </w:rPr>
        <w:t xml:space="preserve">Each mod initialises its own I²C bus. MiriCore is a bus broker, not an owner. No mod assumes another has called Wire.begin(). The ESP32 Arduino Wire library silently ignores duplicate begin() calls on the same pins, so multiple mods calling Wire.begin() with the same pins is safe — first caller wins, the rest are no-ops.</w:t>
      </w:r>
      <w:r w:rsidDel="00000000" w:rsidR="00000000" w:rsidRPr="00000000">
        <w:rPr>
          <w:rtl w:val="0"/>
        </w:rPr>
      </w:r>
    </w:p>
    <w:p w:rsidR="00000000" w:rsidDel="00000000" w:rsidP="00000000" w:rsidRDefault="00000000" w:rsidRPr="00000000" w14:paraId="00000019">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Every mod that uses I²C calls this unconditionally in setup():</w:t>
      </w:r>
      <w:r w:rsidDel="00000000" w:rsidR="00000000" w:rsidRPr="00000000">
        <w:rPr>
          <w:rtl w:val="0"/>
        </w:rPr>
      </w:r>
    </w:p>
    <w:p w:rsidR="00000000" w:rsidDel="00000000" w:rsidP="00000000" w:rsidRDefault="00000000" w:rsidRPr="00000000" w14:paraId="0000001A">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Wire.begin(MIRI_I2C_SDA, MIRI_I2C_SCL);   // main bus</w:t>
      </w:r>
      <w:r w:rsidDel="00000000" w:rsidR="00000000" w:rsidRPr="00000000">
        <w:rPr>
          <w:rtl w:val="0"/>
        </w:rPr>
      </w:r>
    </w:p>
    <w:p w:rsidR="00000000" w:rsidDel="00000000" w:rsidP="00000000" w:rsidRDefault="00000000" w:rsidRPr="00000000" w14:paraId="0000001B">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or for LP bus:</w:t>
      </w:r>
      <w:r w:rsidDel="00000000" w:rsidR="00000000" w:rsidRPr="00000000">
        <w:rPr>
          <w:rtl w:val="0"/>
        </w:rPr>
      </w:r>
    </w:p>
    <w:p w:rsidR="00000000" w:rsidDel="00000000" w:rsidP="00000000" w:rsidRDefault="00000000" w:rsidRPr="00000000" w14:paraId="0000001C">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Wire1.begin(MIRI_LP_I2C_SDA, MIRI_LP_I2C_SCL, 100000);</w:t>
      </w:r>
      <w:r w:rsidDel="00000000" w:rsidR="00000000" w:rsidRPr="00000000">
        <w:rPr>
          <w:rtl w:val="0"/>
        </w:rPr>
      </w:r>
    </w:p>
    <w:p w:rsidR="00000000" w:rsidDel="00000000" w:rsidP="00000000" w:rsidRDefault="00000000" w:rsidRPr="00000000" w14:paraId="0000001D">
      <w:pPr>
        <w:pStyle w:val="Heading2"/>
        <w:spacing w:after="100" w:before="280" w:lineRule="auto"/>
        <w:rPr/>
      </w:pPr>
      <w:r w:rsidDel="00000000" w:rsidR="00000000" w:rsidRPr="00000000">
        <w:rPr>
          <w:rFonts w:ascii="Arial" w:cs="Arial" w:eastAsia="Arial" w:hAnsi="Arial"/>
          <w:b w:val="1"/>
          <w:bCs w:val="1"/>
          <w:color w:val="1a3a5c"/>
          <w:rtl w:val="0"/>
        </w:rPr>
        <w:t xml:space="preserve">MIRI_DEBUG — Serial Logging</w:t>
      </w:r>
      <w:r w:rsidDel="00000000" w:rsidR="00000000" w:rsidRPr="00000000">
        <w:rPr>
          <w:rtl w:val="0"/>
        </w:rPr>
      </w:r>
    </w:p>
    <w:p w:rsidR="00000000" w:rsidDel="00000000" w:rsidP="00000000" w:rsidRDefault="00000000" w:rsidRPr="00000000" w14:paraId="0000001E">
      <w:pPr>
        <w:spacing w:after="100" w:lineRule="auto"/>
        <w:rPr/>
      </w:pPr>
      <w:r w:rsidDel="00000000" w:rsidR="00000000" w:rsidRPr="00000000">
        <w:rPr>
          <w:rFonts w:ascii="Arial" w:cs="Arial" w:eastAsia="Arial" w:hAnsi="Arial"/>
          <w:sz w:val="22"/>
          <w:szCs w:val="22"/>
          <w:rtl w:val="0"/>
        </w:rPr>
        <w:t xml:space="preserve">All Serial output is gated behind MIRI_DEBUG to eliminate serial overhead in production builds. Use this pattern for every debug print:</w:t>
      </w:r>
      <w:r w:rsidDel="00000000" w:rsidR="00000000" w:rsidRPr="00000000">
        <w:rPr>
          <w:rtl w:val="0"/>
        </w:rPr>
      </w:r>
    </w:p>
    <w:p w:rsidR="00000000" w:rsidDel="00000000" w:rsidP="00000000" w:rsidRDefault="00000000" w:rsidRPr="00000000" w14:paraId="0000001F">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#ifdef MIRI_DEBUG</w:t>
      </w:r>
      <w:r w:rsidDel="00000000" w:rsidR="00000000" w:rsidRPr="00000000">
        <w:rPr>
          <w:rtl w:val="0"/>
        </w:rPr>
      </w:r>
    </w:p>
    <w:p w:rsidR="00000000" w:rsidDel="00000000" w:rsidP="00000000" w:rsidRDefault="00000000" w:rsidRPr="00000000" w14:paraId="00000020">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Serial.printf("[MiriXxx] reading temp: %.2f C\n", temp);</w:t>
      </w:r>
      <w:r w:rsidDel="00000000" w:rsidR="00000000" w:rsidRPr="00000000">
        <w:rPr>
          <w:rtl w:val="0"/>
        </w:rPr>
      </w:r>
    </w:p>
    <w:p w:rsidR="00000000" w:rsidDel="00000000" w:rsidP="00000000" w:rsidRDefault="00000000" w:rsidRPr="00000000" w14:paraId="00000021">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#endif</w:t>
      </w:r>
      <w:r w:rsidDel="00000000" w:rsidR="00000000" w:rsidRPr="00000000">
        <w:rPr>
          <w:rtl w:val="0"/>
        </w:rPr>
      </w:r>
    </w:p>
    <w:p w:rsidR="00000000" w:rsidDel="00000000" w:rsidP="00000000" w:rsidRDefault="00000000" w:rsidRPr="00000000" w14:paraId="00000022">
      <w:pPr>
        <w:spacing w:after="100" w:lineRule="auto"/>
        <w:rPr/>
      </w:pPr>
      <w:r w:rsidDel="00000000" w:rsidR="00000000" w:rsidRPr="00000000">
        <w:rPr>
          <w:rFonts w:ascii="Arial" w:cs="Arial" w:eastAsia="Arial" w:hAnsi="Arial"/>
          <w:sz w:val="22"/>
          <w:szCs w:val="22"/>
          <w:rtl w:val="0"/>
        </w:rPr>
        <w:t xml:space="preserve">The MIRI_DEBUG flag is defined in miri_env.ini (commented out by default). Enable only during development. Do not use Serial.print() directly — ever.</w:t>
      </w:r>
      <w:r w:rsidDel="00000000" w:rsidR="00000000" w:rsidRPr="00000000">
        <w:rPr>
          <w:rtl w:val="0"/>
        </w:rPr>
      </w:r>
    </w:p>
    <w:p w:rsidR="00000000" w:rsidDel="00000000" w:rsidP="00000000" w:rsidRDefault="00000000" w:rsidRPr="00000000" w14:paraId="00000023">
      <w:pPr>
        <w:pStyle w:val="Heading2"/>
        <w:spacing w:after="100" w:before="280" w:lineRule="auto"/>
        <w:rPr/>
      </w:pPr>
      <w:r w:rsidDel="00000000" w:rsidR="00000000" w:rsidRPr="00000000">
        <w:rPr>
          <w:rFonts w:ascii="Arial" w:cs="Arial" w:eastAsia="Arial" w:hAnsi="Arial"/>
          <w:b w:val="1"/>
          <w:bCs w:val="1"/>
          <w:color w:val="1a3a5c"/>
          <w:rtl w:val="0"/>
        </w:rPr>
        <w:t xml:space="preserve">MiriState — Shared Data Bus</w:t>
      </w:r>
      <w:r w:rsidDel="00000000" w:rsidR="00000000" w:rsidRPr="00000000">
        <w:rPr>
          <w:rtl w:val="0"/>
        </w:rPr>
      </w:r>
    </w:p>
    <w:p w:rsidR="00000000" w:rsidDel="00000000" w:rsidP="00000000" w:rsidRDefault="00000000" w:rsidRPr="00000000" w14:paraId="00000024">
      <w:pPr>
        <w:spacing w:after="100" w:lineRule="auto"/>
        <w:rPr/>
      </w:pPr>
      <w:r w:rsidDel="00000000" w:rsidR="00000000" w:rsidRPr="00000000">
        <w:rPr>
          <w:rFonts w:ascii="Arial" w:cs="Arial" w:eastAsia="Arial" w:hAnsi="Arial"/>
          <w:sz w:val="22"/>
          <w:szCs w:val="22"/>
          <w:rtl w:val="0"/>
        </w:rPr>
        <w:t xml:space="preserve">usermods/miri/miri_shared.h defines a lightweight struct. Each mod writes its own slice. No mod calls into another mod's C++ functions. If standalone (no other Miri mods), MiriState fields from other mods are simply not populated — code defensively.</w:t>
      </w:r>
      <w:r w:rsidDel="00000000" w:rsidR="00000000" w:rsidRPr="00000000">
        <w:rPr>
          <w:rtl w:val="0"/>
        </w:rPr>
      </w:r>
    </w:p>
    <w:p w:rsidR="00000000" w:rsidDel="00000000" w:rsidP="00000000" w:rsidRDefault="00000000" w:rsidRPr="00000000" w14:paraId="00000025">
      <w:pPr>
        <w:pStyle w:val="Heading2"/>
        <w:spacing w:after="100" w:before="280" w:lineRule="auto"/>
        <w:rPr/>
      </w:pPr>
      <w:r w:rsidDel="00000000" w:rsidR="00000000" w:rsidRPr="00000000">
        <w:rPr>
          <w:rFonts w:ascii="Arial" w:cs="Arial" w:eastAsia="Arial" w:hAnsi="Arial"/>
          <w:b w:val="1"/>
          <w:bCs w:val="1"/>
          <w:color w:val="1a3a5c"/>
          <w:rtl w:val="0"/>
        </w:rPr>
        <w:t xml:space="preserve">Web Assets — Overwrite Strategy</w:t>
      </w:r>
      <w:r w:rsidDel="00000000" w:rsidR="00000000" w:rsidRPr="00000000">
        <w:rPr>
          <w:rtl w:val="0"/>
        </w:rPr>
      </w:r>
    </w:p>
    <w:p w:rsidR="00000000" w:rsidDel="00000000" w:rsidP="00000000" w:rsidRDefault="00000000" w:rsidRPr="00000000" w14:paraId="00000026">
      <w:pPr>
        <w:spacing w:after="100" w:lineRule="auto"/>
        <w:rPr/>
      </w:pPr>
      <w:r w:rsidDel="00000000" w:rsidR="00000000" w:rsidRPr="00000000">
        <w:rPr>
          <w:rFonts w:ascii="Arial" w:cs="Arial" w:eastAsia="Arial" w:hAnsi="Arial"/>
          <w:sz w:val="22"/>
          <w:szCs w:val="22"/>
          <w:rtl w:val="0"/>
        </w:rPr>
        <w:t xml:space="preserve">Miri ships a complete replacement of WLED's web assets (data/ directory) via data_dir = usermods/miri/data in miri_env.ini. Miri's index.htm is a maintained fork of WLED's — the diff is small (miri-panels div, miri-ui.js script tag, color picker replacement). Each WLED upgrade requires merging that known diff into the new version's index.htm. Never use runtime DOM injection; it is fragile.</w:t>
      </w:r>
      <w:r w:rsidDel="00000000" w:rsidR="00000000" w:rsidRPr="00000000">
        <w:rPr>
          <w:rtl w:val="0"/>
        </w:rPr>
      </w:r>
    </w:p>
    <w:p w:rsidR="00000000" w:rsidDel="00000000" w:rsidP="00000000" w:rsidRDefault="00000000" w:rsidRPr="00000000" w14:paraId="00000027">
      <w:pPr>
        <w:pStyle w:val="Heading2"/>
        <w:spacing w:after="100" w:before="280" w:lineRule="auto"/>
        <w:rPr/>
      </w:pPr>
      <w:r w:rsidDel="00000000" w:rsidR="00000000" w:rsidRPr="00000000">
        <w:rPr>
          <w:rFonts w:ascii="Arial" w:cs="Arial" w:eastAsia="Arial" w:hAnsi="Arial"/>
          <w:b w:val="1"/>
          <w:bCs w:val="1"/>
          <w:color w:val="1a3a5c"/>
          <w:rtl w:val="0"/>
        </w:rPr>
        <w:t xml:space="preserve">Drawer Architecture</w:t>
      </w:r>
      <w:r w:rsidDel="00000000" w:rsidR="00000000" w:rsidRPr="00000000">
        <w:rPr>
          <w:rtl w:val="0"/>
        </w:rPr>
      </w:r>
    </w:p>
    <w:p w:rsidR="00000000" w:rsidDel="00000000" w:rsidP="00000000" w:rsidRDefault="00000000" w:rsidRPr="00000000" w14:paraId="00000028">
      <w:pPr>
        <w:spacing w:after="100" w:lineRule="auto"/>
        <w:rPr/>
      </w:pPr>
      <w:r w:rsidDel="00000000" w:rsidR="00000000" w:rsidRPr="00000000">
        <w:rPr>
          <w:rFonts w:ascii="Arial" w:cs="Arial" w:eastAsia="Arial" w:hAnsi="Arial"/>
          <w:sz w:val="22"/>
          <w:szCs w:val="22"/>
          <w:rtl w:val="0"/>
        </w:rPr>
        <w:t xml:space="preserve">Each mod that needs a main-page drawer registers a GET /miri/panel/[modname] HTTP route serving an HTML fragment. The miri-ui.js (served by MiriCore) fetches these fragments at page load and inserts them as accordion panels in the miri-panels div. Each drawer fragment is self-contained HTML/CSS/JS that talks only to WLED's /json/state and /json/info APIs.</w:t>
      </w:r>
      <w:r w:rsidDel="00000000" w:rsidR="00000000" w:rsidRPr="00000000">
        <w:rPr>
          <w:rtl w:val="0"/>
        </w:rPr>
      </w:r>
    </w:p>
    <w:p w:rsidR="00000000" w:rsidDel="00000000" w:rsidP="00000000" w:rsidRDefault="00000000" w:rsidRPr="00000000" w14:paraId="00000029">
      <w:pPr>
        <w:pBdr>
          <w:top w:color="ffc107" w:space="0" w:sz="4" w:val="single"/>
          <w:left w:color="ffc107" w:space="0" w:sz="12" w:val="single"/>
          <w:bottom w:color="ffc107" w:space="0" w:sz="4" w:val="single"/>
          <w:right w:color="ffc107" w:space="0" w:sz="4" w:val="single"/>
        </w:pBdr>
        <w:spacing w:after="80" w:before="80" w:lineRule="auto"/>
        <w:ind w:left="360" w:right="360" w:firstLine="0"/>
        <w:rPr/>
      </w:pPr>
      <w:r w:rsidDel="00000000" w:rsidR="00000000" w:rsidRPr="00000000">
        <w:rPr>
          <w:rFonts w:ascii="Arial" w:cs="Arial" w:eastAsia="Arial" w:hAnsi="Arial"/>
          <w:b w:val="1"/>
          <w:bCs w:val="1"/>
          <w:color w:val="856404"/>
          <w:sz w:val="22"/>
          <w:szCs w:val="22"/>
          <w:rtl w:val="0"/>
        </w:rPr>
        <w:t xml:space="preserve">⚠  Upstream Compliance: </w:t>
      </w:r>
      <w:r w:rsidDel="00000000" w:rsidR="00000000" w:rsidRPr="00000000">
        <w:rPr>
          <w:rFonts w:ascii="Arial" w:cs="Arial" w:eastAsia="Arial" w:hAnsi="Arial"/>
          <w:color w:val="856404"/>
          <w:sz w:val="22"/>
          <w:szCs w:val="22"/>
          <w:rtl w:val="0"/>
        </w:rPr>
        <w:t xml:space="preserve">Before merging a new WLED tag, compile-test the Miri env. Watch for: UsermodManager lookup changes, AsyncWebServer scope changes, LEDC API changes, and index.htm structural changes that need re-merging.</w:t>
      </w: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1. Purpose &amp; Scope</w:t>
      </w:r>
      <w:r w:rsidDel="00000000" w:rsidR="00000000" w:rsidRPr="00000000">
        <w:rPr>
          <w:rtl w:val="0"/>
        </w:rPr>
      </w:r>
    </w:p>
    <w:p w:rsidR="00000000" w:rsidDel="00000000" w:rsidP="00000000" w:rsidRDefault="00000000" w:rsidRPr="00000000" w14:paraId="0000002C">
      <w:pPr>
        <w:spacing w:after="100" w:lineRule="auto"/>
        <w:rPr/>
      </w:pPr>
      <w:r w:rsidDel="00000000" w:rsidR="00000000" w:rsidRPr="00000000">
        <w:rPr>
          <w:rFonts w:ascii="Arial" w:cs="Arial" w:eastAsia="Arial" w:hAnsi="Arial"/>
          <w:sz w:val="22"/>
          <w:szCs w:val="22"/>
          <w:rtl w:val="0"/>
        </w:rPr>
        <w:t xml:space="preserve">MiriPWM controls all LED output channels on the Miri v1.0 board: four raw RGBW PWM channels (N-channel MOSFET pairs) and two addressable LED strip channels (via the SN74HCS244 5V level-shift buffer). It also owns CH_EN and the PCA9633 I²C indicator driver.</w:t>
      </w:r>
      <w:r w:rsidDel="00000000" w:rsidR="00000000" w:rsidRPr="00000000">
        <w:rPr>
          <w:rtl w:val="0"/>
        </w:rPr>
      </w:r>
    </w:p>
    <w:p w:rsidR="00000000" w:rsidDel="00000000" w:rsidP="00000000" w:rsidRDefault="00000000" w:rsidRPr="00000000" w14:paraId="0000002D">
      <w:pPr>
        <w:spacing w:after="100" w:lineRule="auto"/>
        <w:rPr/>
      </w:pPr>
      <w:r w:rsidDel="00000000" w:rsidR="00000000" w:rsidRPr="00000000">
        <w:rPr>
          <w:rFonts w:ascii="Arial" w:cs="Arial" w:eastAsia="Arial" w:hAnsi="Arial"/>
          <w:sz w:val="22"/>
          <w:szCs w:val="22"/>
          <w:rtl w:val="0"/>
        </w:rPr>
        <w:t xml:space="preserve">V1 scope: make RGBW PWM and strip outputs work reliably. No main-page drawer. No settings drawer in v1.</w:t>
      </w:r>
      <w:r w:rsidDel="00000000" w:rsidR="00000000" w:rsidRPr="00000000">
        <w:rPr>
          <w:rtl w:val="0"/>
        </w:rPr>
      </w:r>
    </w:p>
    <w:p w:rsidR="00000000" w:rsidDel="00000000" w:rsidP="00000000" w:rsidRDefault="00000000" w:rsidRPr="00000000" w14:paraId="0000002E">
      <w:pPr>
        <w:pBdr>
          <w:top w:color="2eb8b8" w:space="0" w:sz="4" w:val="single"/>
          <w:left w:color="2eb8b8" w:space="0" w:sz="12" w:val="single"/>
          <w:bottom w:color="2eb8b8" w:space="0" w:sz="4" w:val="single"/>
          <w:right w:color="2eb8b8" w:space="0" w:sz="4" w:val="single"/>
        </w:pBdr>
        <w:spacing w:after="80" w:before="80" w:lineRule="auto"/>
        <w:ind w:left="360" w:right="360" w:firstLine="0"/>
        <w:rPr/>
      </w:pPr>
      <w:r w:rsidDel="00000000" w:rsidR="00000000" w:rsidRPr="00000000">
        <w:rPr>
          <w:rFonts w:ascii="Arial" w:cs="Arial" w:eastAsia="Arial" w:hAnsi="Arial"/>
          <w:b w:val="1"/>
          <w:bCs w:val="1"/>
          <w:color w:val="1a5c5c"/>
          <w:sz w:val="22"/>
          <w:szCs w:val="22"/>
          <w:rtl w:val="0"/>
        </w:rPr>
        <w:t xml:space="preserve">📌  V2 Placeholder: </w:t>
      </w:r>
      <w:r w:rsidDel="00000000" w:rsidR="00000000" w:rsidRPr="00000000">
        <w:rPr>
          <w:rFonts w:ascii="Arial" w:cs="Arial" w:eastAsia="Arial" w:hAnsi="Arial"/>
          <w:color w:val="1a5c5c"/>
          <w:sz w:val="22"/>
          <w:szCs w:val="22"/>
          <w:rtl w:val="0"/>
        </w:rPr>
        <w:t xml:space="preserve">A settings-page dropdown drawer for channel-to-colour assignment and colour temperature mixing is planned for v2. Spec and reserve the settings section now — implement in the next revision.</w:t>
      </w:r>
      <w:r w:rsidDel="00000000" w:rsidR="00000000" w:rsidRPr="00000000">
        <w:rPr>
          <w:rtl w:val="0"/>
        </w:rPr>
      </w:r>
    </w:p>
    <w:p w:rsidR="00000000" w:rsidDel="00000000" w:rsidP="00000000" w:rsidRDefault="00000000" w:rsidRPr="00000000" w14:paraId="0000002F">
      <w:pPr>
        <w:spacing w:after="60" w:lineRule="auto"/>
        <w:rPr/>
      </w:pPr>
      <w:r w:rsidDel="00000000" w:rsidR="00000000" w:rsidRPr="00000000">
        <w:rPr>
          <w:rtl w:val="0"/>
        </w:rPr>
      </w:r>
    </w:p>
    <w:p w:rsidR="00000000" w:rsidDel="00000000" w:rsidP="00000000" w:rsidRDefault="00000000" w:rsidRPr="00000000" w14:paraId="00000030">
      <w:pPr>
        <w:pBdr>
          <w:top w:color="90caf9" w:space="0" w:sz="4" w:val="single"/>
          <w:left w:color="90caf9" w:space="0" w:sz="12" w:val="single"/>
          <w:bottom w:color="90caf9" w:space="0" w:sz="4" w:val="single"/>
          <w:right w:color="90caf9" w:space="0" w:sz="4" w:val="single"/>
        </w:pBdr>
        <w:spacing w:after="80" w:before="80" w:lineRule="auto"/>
        <w:ind w:left="360" w:right="360" w:firstLine="0"/>
        <w:rPr/>
      </w:pPr>
      <w:r w:rsidDel="00000000" w:rsidR="00000000" w:rsidRPr="00000000">
        <w:rPr>
          <w:rFonts w:ascii="Arial Unicode MS" w:cs="Arial Unicode MS" w:eastAsia="Arial Unicode MS" w:hAnsi="Arial Unicode MS"/>
          <w:b w:val="1"/>
          <w:bCs w:val="1"/>
          <w:color w:val="1565c0"/>
          <w:sz w:val="22"/>
          <w:szCs w:val="22"/>
          <w:rtl w:val="0"/>
        </w:rPr>
        <w:t xml:space="preserve">✓  Q5 DMP3050: </w:t>
      </w:r>
      <w:r w:rsidDel="00000000" w:rsidR="00000000" w:rsidRPr="00000000">
        <w:rPr>
          <w:rFonts w:ascii="Arial" w:cs="Arial" w:eastAsia="Arial" w:hAnsi="Arial"/>
          <w:color w:val="1565c0"/>
          <w:sz w:val="22"/>
          <w:szCs w:val="22"/>
          <w:rtl w:val="0"/>
        </w:rPr>
        <w:t xml:space="preserve">P-channel MOSFET providing reverse polarity protection for the 3.3V logic rail only. Passive component — no firmware involvement. The power/LED side (PWRIN) has TVS transient protection only, no reverse polarity protection.</w:t>
      </w:r>
      <w:r w:rsidDel="00000000" w:rsidR="00000000" w:rsidRPr="00000000">
        <w:rPr>
          <w:rtl w:val="0"/>
        </w:rPr>
      </w:r>
    </w:p>
    <w:p w:rsidR="00000000" w:rsidDel="00000000" w:rsidP="00000000" w:rsidRDefault="00000000" w:rsidRPr="00000000" w14:paraId="00000031">
      <w:pPr>
        <w:pBdr>
          <w:top w:color="90caf9" w:space="0" w:sz="4" w:val="single"/>
          <w:left w:color="90caf9" w:space="0" w:sz="12" w:val="single"/>
          <w:bottom w:color="90caf9" w:space="0" w:sz="4" w:val="single"/>
          <w:right w:color="90caf9" w:space="0" w:sz="4" w:val="single"/>
        </w:pBdr>
        <w:spacing w:after="80" w:before="80" w:lineRule="auto"/>
        <w:ind w:left="360" w:right="360" w:firstLine="0"/>
        <w:rPr/>
      </w:pPr>
      <w:r w:rsidDel="00000000" w:rsidR="00000000" w:rsidRPr="00000000">
        <w:rPr>
          <w:rFonts w:ascii="Arial Unicode MS" w:cs="Arial Unicode MS" w:eastAsia="Arial Unicode MS" w:hAnsi="Arial Unicode MS"/>
          <w:b w:val="1"/>
          <w:bCs w:val="1"/>
          <w:color w:val="1565c0"/>
          <w:sz w:val="22"/>
          <w:szCs w:val="22"/>
          <w:rtl w:val="0"/>
        </w:rPr>
        <w:t xml:space="preserve">✓  CH_EN Function: </w:t>
      </w:r>
      <w:r w:rsidDel="00000000" w:rsidR="00000000" w:rsidRPr="00000000">
        <w:rPr>
          <w:rFonts w:ascii="Arial" w:cs="Arial" w:eastAsia="Arial" w:hAnsi="Arial"/>
          <w:color w:val="1565c0"/>
          <w:sz w:val="22"/>
          <w:szCs w:val="22"/>
          <w:rtl w:val="0"/>
        </w:rPr>
        <w:t xml:space="preserve">External reset/enable line. Asserted HIGH by firmware on normal boot to enable SN74HCS244 outputs. External hardware (programmer or daughter board) can pull it LOW to disable all strip/PWM outputs safely and optionally reset the ESP32 for UART programming or low-power wake cycles. Routed to daughter board connector H7.</w:t>
      </w:r>
      <w:r w:rsidDel="00000000" w:rsidR="00000000" w:rsidRPr="00000000">
        <w:rPr>
          <w:rtl w:val="0"/>
        </w:rPr>
      </w:r>
    </w:p>
    <w:p w:rsidR="00000000" w:rsidDel="00000000" w:rsidP="00000000" w:rsidRDefault="00000000" w:rsidRPr="00000000" w14:paraId="00000032">
      <w:pPr>
        <w:spacing w:after="60" w:lineRule="auto"/>
        <w:rPr/>
      </w:pPr>
      <w:r w:rsidDel="00000000" w:rsidR="00000000" w:rsidRPr="00000000">
        <w:rPr>
          <w:rtl w:val="0"/>
        </w:rPr>
      </w:r>
    </w:p>
    <w:p w:rsidR="00000000" w:rsidDel="00000000" w:rsidP="00000000" w:rsidRDefault="00000000" w:rsidRPr="00000000" w14:paraId="00000033">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2. Hardware</w:t>
      </w:r>
      <w:r w:rsidDel="00000000" w:rsidR="00000000" w:rsidRPr="00000000">
        <w:rPr>
          <w:rtl w:val="0"/>
        </w:rPr>
      </w:r>
    </w:p>
    <w:tbl>
      <w:tblPr>
        <w:tblStyle w:val="Table2"/>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1600"/>
        <w:gridCol w:w="2400"/>
        <w:gridCol w:w="5360"/>
        <w:tblGridChange w:id="0">
          <w:tblGrid>
            <w:gridCol w:w="1600"/>
            <w:gridCol w:w="24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20"/>
                <w:szCs w:val="20"/>
                <w:rtl w:val="0"/>
              </w:rPr>
              <w:t xml:space="preserve">Designator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20"/>
                <w:szCs w:val="20"/>
                <w:rtl w:val="0"/>
              </w:rPr>
              <w:t xml:space="preserve">Part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Q1–Q4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TSM900N06CP ROG (N-ch, US variant)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sz w:val="20"/>
                <w:szCs w:val="20"/>
                <w:rtl w:val="0"/>
              </w:rPr>
              <w:t xml:space="preserve">RGBW PWM. Gate drive: verify Vgs(th) max ≤ 2.5V — driven by 3.3V GPIO. Datasheet from supplier.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Q6–Q9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DOD30N06 (N-ch, Asia variant)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Parallel with Q1–Q4 for higher current. Same gate signal per channel.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Q5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DMP3050 (P-ch MOSFET)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Logic-side reverse polarity protection. Passive — no firmware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U5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SN74HCS244RKSR (TI Octal Buffer)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sz w:val="20"/>
                <w:szCs w:val="20"/>
                <w:rtl w:val="0"/>
              </w:rPr>
              <w:t xml:space="preserve">3.3V→5V level shift for LED strip data/clock. VCC=+5V (from U2). OE# = CH_EN. Datasheet: ti.com/product/SN74HCS244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U11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PCA9633DP1,118 (NXP)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I²C 4-ch LED driver at 0x62. Drives onboard indicator LEDs. Datasheet: nxp.com/products/PCA9633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U2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TPS613222ADBVT (TI Boost)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Generates +5V rail for U5 and strip power pads. Datasheet: ti.com/product/TPS61322</w:t>
            </w:r>
            <w:r w:rsidDel="00000000" w:rsidR="00000000" w:rsidRPr="00000000">
              <w:rPr>
                <w:rtl w:val="0"/>
              </w:rPr>
            </w:r>
          </w:p>
        </w:tc>
      </w:tr>
    </w:tbl>
    <w:p w:rsidR="00000000" w:rsidDel="00000000" w:rsidP="00000000" w:rsidRDefault="00000000" w:rsidRPr="00000000" w14:paraId="00000049">
      <w:pPr>
        <w:spacing w:after="60" w:lineRule="auto"/>
        <w:rPr/>
      </w:pPr>
      <w:r w:rsidDel="00000000" w:rsidR="00000000" w:rsidRPr="00000000">
        <w:rPr>
          <w:rtl w:val="0"/>
        </w:rPr>
      </w:r>
    </w:p>
    <w:p w:rsidR="00000000" w:rsidDel="00000000" w:rsidP="00000000" w:rsidRDefault="00000000" w:rsidRPr="00000000" w14:paraId="0000004A">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3. Output Channel Map</w:t>
      </w:r>
      <w:r w:rsidDel="00000000" w:rsidR="00000000" w:rsidRPr="00000000">
        <w:rPr>
          <w:rtl w:val="0"/>
        </w:rPr>
      </w:r>
    </w:p>
    <w:tbl>
      <w:tblPr>
        <w:tblStyle w:val="Table3"/>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1400"/>
        <w:gridCol w:w="1200"/>
        <w:gridCol w:w="1000"/>
        <w:gridCol w:w="2200"/>
        <w:gridCol w:w="3560"/>
        <w:tblGridChange w:id="0">
          <w:tblGrid>
            <w:gridCol w:w="1400"/>
            <w:gridCol w:w="1200"/>
            <w:gridCol w:w="1000"/>
            <w:gridCol w:w="22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20"/>
                <w:szCs w:val="20"/>
                <w:rtl w:val="0"/>
              </w:rPr>
              <w:t xml:space="preserve">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ffffff"/>
                <w:sz w:val="20"/>
                <w:szCs w:val="20"/>
                <w:rtl w:val="0"/>
              </w:rPr>
              <w:t xml:space="preserve">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20"/>
                <w:szCs w:val="20"/>
                <w:rtl w:val="0"/>
              </w:rPr>
              <w:t xml:space="preserve">GPIO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20"/>
                <w:szCs w:val="20"/>
                <w:rtl w:val="0"/>
              </w:rPr>
              <w:t xml:space="preserv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ffffff"/>
                <w:sz w:val="20"/>
                <w:szCs w:val="20"/>
                <w:rtl w:val="0"/>
              </w:rPr>
              <w:t xml:space="preserve">Connector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LED_R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LED_R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IO13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sz w:val="20"/>
                <w:szCs w:val="20"/>
                <w:rtl w:val="0"/>
              </w:rPr>
              <w:t xml:space="preserve">Direct → Q1+Q9 gates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H1 (raw PWM pads)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LED_G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LED_G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IO12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sz w:val="20"/>
                <w:szCs w:val="20"/>
                <w:rtl w:val="0"/>
              </w:rPr>
              <w:t xml:space="preserve">Direct → Q2+Q6 gates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H1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LED_B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LED_B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IO14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sz w:val="20"/>
                <w:szCs w:val="20"/>
                <w:rtl w:val="0"/>
              </w:rPr>
              <w:t xml:space="preserve">Direct → Q3+Q7 gates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H1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LED_W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LED_W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IO27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sz w:val="20"/>
                <w:szCs w:val="20"/>
                <w:rtl w:val="0"/>
              </w:rPr>
              <w:t xml:space="preserve">Direct → Q4+Q8 gates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H1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Strip1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1PINSTRIPDATA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IO13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sz w:val="20"/>
                <w:szCs w:val="20"/>
                <w:rtl w:val="0"/>
              </w:rPr>
              <w:t xml:space="preserve">→ U5 2A1 → H2/H3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Neopixel pads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Strip1 Clock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1PINSTRIPCLOCK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IO15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sz w:val="20"/>
                <w:szCs w:val="20"/>
                <w:rtl w:val="0"/>
              </w:rPr>
              <w:t xml:space="preserve">→ U5 2A4 → H4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4-pin strip pad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Strip2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2PINSTRIPDATA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IO14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sz w:val="20"/>
                <w:szCs w:val="20"/>
                <w:rtl w:val="0"/>
              </w:rPr>
              <w:t xml:space="preserve">→ U5 2A3 → H3/H5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Neopixel pads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Strip2 Clock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2PINSTRIPCLOCK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IO12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sz w:val="20"/>
                <w:szCs w:val="20"/>
                <w:rtl w:val="0"/>
              </w:rPr>
              <w:t xml:space="preserve">→ U5 2A2 → H5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4-pin strip pad</w:t>
            </w:r>
            <w:r w:rsidDel="00000000" w:rsidR="00000000" w:rsidRPr="00000000">
              <w:rPr>
                <w:rtl w:val="0"/>
              </w:rPr>
            </w:r>
          </w:p>
        </w:tc>
      </w:tr>
    </w:tbl>
    <w:p w:rsidR="00000000" w:rsidDel="00000000" w:rsidP="00000000" w:rsidRDefault="00000000" w:rsidRPr="00000000" w14:paraId="00000078">
      <w:pPr>
        <w:spacing w:after="60" w:lineRule="auto"/>
        <w:rPr/>
      </w:pPr>
      <w:r w:rsidDel="00000000" w:rsidR="00000000" w:rsidRPr="00000000">
        <w:rPr>
          <w:rtl w:val="0"/>
        </w:rPr>
      </w:r>
    </w:p>
    <w:p w:rsidR="00000000" w:rsidDel="00000000" w:rsidP="00000000" w:rsidRDefault="00000000" w:rsidRPr="00000000" w14:paraId="00000079">
      <w:pPr>
        <w:pBdr>
          <w:top w:color="ffc107" w:space="0" w:sz="4" w:val="single"/>
          <w:left w:color="ffc107" w:space="0" w:sz="12" w:val="single"/>
          <w:bottom w:color="ffc107" w:space="0" w:sz="4" w:val="single"/>
          <w:right w:color="ffc107" w:space="0" w:sz="4" w:val="single"/>
        </w:pBdr>
        <w:spacing w:after="80" w:before="80" w:lineRule="auto"/>
        <w:ind w:left="360" w:right="360" w:firstLine="0"/>
        <w:rPr/>
      </w:pPr>
      <w:r w:rsidDel="00000000" w:rsidR="00000000" w:rsidRPr="00000000">
        <w:rPr>
          <w:rFonts w:ascii="Arial" w:cs="Arial" w:eastAsia="Arial" w:hAnsi="Arial"/>
          <w:b w:val="1"/>
          <w:bCs w:val="1"/>
          <w:color w:val="856404"/>
          <w:sz w:val="22"/>
          <w:szCs w:val="22"/>
          <w:rtl w:val="0"/>
        </w:rPr>
        <w:t xml:space="preserve">⚠  Shared GPIO — Mutual Exclusion: </w:t>
      </w:r>
      <w:r w:rsidDel="00000000" w:rsidR="00000000" w:rsidRPr="00000000">
        <w:rPr>
          <w:rFonts w:ascii="Arial" w:cs="Arial" w:eastAsia="Arial" w:hAnsi="Arial"/>
          <w:color w:val="856404"/>
          <w:sz w:val="22"/>
          <w:szCs w:val="22"/>
          <w:rtl w:val="0"/>
        </w:rPr>
        <w:t xml:space="preserve">IO12, IO13, IO14 are each shared between MOSFET gate drive (PWM mode) and SN74HCS244 inputs (strip mode). A given GPIO cannot do both at once. Enforce a per-channel mode config (PWM vs strip) and prevent both from being active on the same pin.</w:t>
      </w:r>
      <w:r w:rsidDel="00000000" w:rsidR="00000000" w:rsidRPr="00000000">
        <w:rPr>
          <w:rtl w:val="0"/>
        </w:rPr>
      </w:r>
    </w:p>
    <w:p w:rsidR="00000000" w:rsidDel="00000000" w:rsidP="00000000" w:rsidRDefault="00000000" w:rsidRPr="00000000" w14:paraId="0000007A">
      <w:pPr>
        <w:pBdr>
          <w:top w:color="ffc107" w:space="0" w:sz="4" w:val="single"/>
          <w:left w:color="ffc107" w:space="0" w:sz="12" w:val="single"/>
          <w:bottom w:color="ffc107" w:space="0" w:sz="4" w:val="single"/>
          <w:right w:color="ffc107" w:space="0" w:sz="4" w:val="single"/>
        </w:pBdr>
        <w:spacing w:after="80" w:before="80" w:lineRule="auto"/>
        <w:ind w:left="360" w:right="360" w:firstLine="0"/>
        <w:rPr/>
      </w:pPr>
      <w:r w:rsidDel="00000000" w:rsidR="00000000" w:rsidRPr="00000000">
        <w:rPr>
          <w:rFonts w:ascii="Arial" w:cs="Arial" w:eastAsia="Arial" w:hAnsi="Arial"/>
          <w:b w:val="1"/>
          <w:bCs w:val="1"/>
          <w:color w:val="856404"/>
          <w:sz w:val="22"/>
          <w:szCs w:val="22"/>
          <w:rtl w:val="0"/>
        </w:rPr>
        <w:t xml:space="preserve">⚠  GPIO12 Strapping (MTDI): </w:t>
      </w:r>
      <w:r w:rsidDel="00000000" w:rsidR="00000000" w:rsidRPr="00000000">
        <w:rPr>
          <w:rFonts w:ascii="Arial" w:cs="Arial" w:eastAsia="Arial" w:hAnsi="Arial"/>
          <w:color w:val="856404"/>
          <w:sz w:val="22"/>
          <w:szCs w:val="22"/>
          <w:rtl w:val="0"/>
        </w:rPr>
        <w:t xml:space="preserve">Must be LOW at boot on ESP32-MINI-1-H4 (3.3V flash). Confirm U5 input holds GPIO12 low when OE# is asserted during boot. Ref: ESP32-MINI-1 datasheet §2.4.</w:t>
      </w:r>
      <w:r w:rsidDel="00000000" w:rsidR="00000000" w:rsidRPr="00000000">
        <w:rPr>
          <w:rtl w:val="0"/>
        </w:rPr>
      </w:r>
    </w:p>
    <w:p w:rsidR="00000000" w:rsidDel="00000000" w:rsidP="00000000" w:rsidRDefault="00000000" w:rsidRPr="00000000" w14:paraId="0000007B">
      <w:pPr>
        <w:pBdr>
          <w:top w:color="ffc107" w:space="0" w:sz="4" w:val="single"/>
          <w:left w:color="ffc107" w:space="0" w:sz="12" w:val="single"/>
          <w:bottom w:color="ffc107" w:space="0" w:sz="4" w:val="single"/>
          <w:right w:color="ffc107" w:space="0" w:sz="4" w:val="single"/>
        </w:pBdr>
        <w:spacing w:after="80" w:before="80" w:lineRule="auto"/>
        <w:ind w:left="360" w:right="360" w:firstLine="0"/>
        <w:rPr/>
      </w:pPr>
      <w:r w:rsidDel="00000000" w:rsidR="00000000" w:rsidRPr="00000000">
        <w:rPr>
          <w:rFonts w:ascii="Arial" w:cs="Arial" w:eastAsia="Arial" w:hAnsi="Arial"/>
          <w:b w:val="1"/>
          <w:bCs w:val="1"/>
          <w:color w:val="856404"/>
          <w:sz w:val="22"/>
          <w:szCs w:val="22"/>
          <w:rtl w:val="0"/>
        </w:rPr>
        <w:t xml:space="preserve">⚠  GPIO15 Strapping (MTDO): </w:t>
      </w:r>
      <w:r w:rsidDel="00000000" w:rsidR="00000000" w:rsidRPr="00000000">
        <w:rPr>
          <w:rFonts w:ascii="Arial" w:cs="Arial" w:eastAsia="Arial" w:hAnsi="Arial"/>
          <w:color w:val="856404"/>
          <w:sz w:val="22"/>
          <w:szCs w:val="22"/>
          <w:rtl w:val="0"/>
        </w:rPr>
        <w:t xml:space="preserve">Must be LOW or floating at boot. Confirm pull-down or U5 holds it. Same datasheet reference.</w:t>
      </w:r>
      <w:r w:rsidDel="00000000" w:rsidR="00000000" w:rsidRPr="00000000">
        <w:rPr>
          <w:rtl w:val="0"/>
        </w:rPr>
      </w:r>
    </w:p>
    <w:p w:rsidR="00000000" w:rsidDel="00000000" w:rsidP="00000000" w:rsidRDefault="00000000" w:rsidRPr="00000000" w14:paraId="0000007C">
      <w:pPr>
        <w:spacing w:after="60" w:lineRule="auto"/>
        <w:rPr/>
      </w:pPr>
      <w:r w:rsidDel="00000000" w:rsidR="00000000" w:rsidRPr="00000000">
        <w:rPr>
          <w:rtl w:val="0"/>
        </w:rPr>
      </w:r>
    </w:p>
    <w:p w:rsidR="00000000" w:rsidDel="00000000" w:rsidP="00000000" w:rsidRDefault="00000000" w:rsidRPr="00000000" w14:paraId="0000007D">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4. Pin Assignments</w:t>
      </w:r>
      <w:r w:rsidDel="00000000" w:rsidR="00000000" w:rsidRPr="00000000">
        <w:rPr>
          <w:rtl w:val="0"/>
        </w:rPr>
      </w:r>
    </w:p>
    <w:p w:rsidR="00000000" w:rsidDel="00000000" w:rsidP="00000000" w:rsidRDefault="00000000" w:rsidRPr="00000000" w14:paraId="0000007E">
      <w:pPr>
        <w:pStyle w:val="Heading2"/>
        <w:spacing w:after="100" w:before="280" w:lineRule="auto"/>
        <w:rPr/>
      </w:pPr>
      <w:r w:rsidDel="00000000" w:rsidR="00000000" w:rsidRPr="00000000">
        <w:rPr>
          <w:rFonts w:ascii="Arial" w:cs="Arial" w:eastAsia="Arial" w:hAnsi="Arial"/>
          <w:b w:val="1"/>
          <w:bCs w:val="1"/>
          <w:color w:val="1a3a5c"/>
          <w:rtl w:val="0"/>
        </w:rPr>
        <w:t xml:space="preserve">I²C Initialisation — Standalone Pattern</w:t>
      </w:r>
      <w:r w:rsidDel="00000000" w:rsidR="00000000" w:rsidRPr="00000000">
        <w:rPr>
          <w:rtl w:val="0"/>
        </w:rPr>
      </w:r>
    </w:p>
    <w:p w:rsidR="00000000" w:rsidDel="00000000" w:rsidP="00000000" w:rsidRDefault="00000000" w:rsidRPr="00000000" w14:paraId="0000007F">
      <w:pPr>
        <w:spacing w:after="100" w:lineRule="auto"/>
        <w:rPr/>
      </w:pPr>
      <w:r w:rsidDel="00000000" w:rsidR="00000000" w:rsidRPr="00000000">
        <w:rPr>
          <w:rFonts w:ascii="Arial" w:cs="Arial" w:eastAsia="Arial" w:hAnsi="Arial"/>
          <w:sz w:val="22"/>
          <w:szCs w:val="22"/>
          <w:rtl w:val="0"/>
        </w:rPr>
        <w:t xml:space="preserve">This mod calls Wire.begin() unconditionally in setup(). MiriCore does not own I²C init. If MiriCore is present, its call already ran and this one is a no-op — the ESP32 Wire library silently ignores duplicate begin() calls on the same pins.</w:t>
      </w:r>
      <w:r w:rsidDel="00000000" w:rsidR="00000000" w:rsidRPr="00000000">
        <w:rPr>
          <w:rtl w:val="0"/>
        </w:rPr>
      </w:r>
    </w:p>
    <w:p w:rsidR="00000000" w:rsidDel="00000000" w:rsidP="00000000" w:rsidRDefault="00000000" w:rsidRPr="00000000" w14:paraId="00000080">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Wire.begin(MIRI_I2C_SDA, MIRI_I2C_SCL);</w:t>
      </w:r>
      <w:r w:rsidDel="00000000" w:rsidR="00000000" w:rsidRPr="00000000">
        <w:rPr>
          <w:rtl w:val="0"/>
        </w:rPr>
      </w:r>
    </w:p>
    <w:p w:rsidR="00000000" w:rsidDel="00000000" w:rsidP="00000000" w:rsidRDefault="00000000" w:rsidRPr="00000000" w14:paraId="00000081">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Wire.setClock(400000); // 400 kHz Fast Mode default</w:t>
      </w:r>
      <w:r w:rsidDel="00000000" w:rsidR="00000000" w:rsidRPr="00000000">
        <w:rPr>
          <w:rtl w:val="0"/>
        </w:rPr>
      </w:r>
    </w:p>
    <w:p w:rsidR="00000000" w:rsidDel="00000000" w:rsidP="00000000" w:rsidRDefault="00000000" w:rsidRPr="00000000" w14:paraId="00000082">
      <w:pPr>
        <w:spacing w:after="60" w:lineRule="auto"/>
        <w:rPr/>
      </w:pPr>
      <w:r w:rsidDel="00000000" w:rsidR="00000000" w:rsidRPr="00000000">
        <w:rPr>
          <w:rtl w:val="0"/>
        </w:rPr>
      </w:r>
    </w:p>
    <w:tbl>
      <w:tblPr>
        <w:tblStyle w:val="Table4"/>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1600"/>
        <w:gridCol w:w="1200"/>
        <w:gridCol w:w="1200"/>
        <w:gridCol w:w="5360"/>
        <w:tblGridChange w:id="0">
          <w:tblGrid>
            <w:gridCol w:w="1600"/>
            <w:gridCol w:w="1200"/>
            <w:gridCol w:w="12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20"/>
                <w:szCs w:val="20"/>
                <w:rtl w:val="0"/>
              </w:rPr>
              <w:t xml:space="preserve">Signal / 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ffffff"/>
                <w:sz w:val="20"/>
                <w:szCs w:val="20"/>
                <w:rtl w:val="0"/>
              </w:rPr>
              <w:t xml:space="preserve">ESP32 GPIO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20"/>
                <w:szCs w:val="20"/>
                <w:rtl w:val="0"/>
              </w:rPr>
              <w:t xml:space="preserve">Direction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LED_R 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IO13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Output (LEDC)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Q1+Q9. Verify 3.3V Vgs(th) drives both MOSFETs into saturation.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LED_G 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IO12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Output (LEDC)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Q2+Q6. ⚠ Strapping pin.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LED_B 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IO14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Output (LEDC)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Q3+Q7. Also JTAG TMS.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LED_W 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IO27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Output (LEDC)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Q4+Q8. No strapping conflict.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1PINSTRIPDATA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IO13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Via U5. Shared with LED_R — mutually exclusive.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1PINSTRIPCLOCK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IO15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Via U5. ⚠ Strapping pin.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2PINSTRIPDATA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IO14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Via U5. Shared with LED_B — mutually exclusive.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2PINSTRIPCLOCK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IO12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Via U5. Shared with LED_G — mutually exclusive.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CH_EN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U5 OE# (active low). Also on H7 daughter board connector. Confirm GPIO with designer.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SDA / SCL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IO21 / IO22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Bidir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For PCA9633 (U11). Call Wire.begin() in setup().</w:t>
            </w:r>
            <w:r w:rsidDel="00000000" w:rsidR="00000000" w:rsidRPr="00000000">
              <w:rPr>
                <w:rtl w:val="0"/>
              </w:rPr>
            </w:r>
          </w:p>
        </w:tc>
      </w:tr>
    </w:tbl>
    <w:p w:rsidR="00000000" w:rsidDel="00000000" w:rsidP="00000000" w:rsidRDefault="00000000" w:rsidRPr="00000000" w14:paraId="000000AF">
      <w:pPr>
        <w:pStyle w:val="Heading2"/>
        <w:spacing w:after="100" w:before="280" w:lineRule="auto"/>
        <w:rPr/>
      </w:pPr>
      <w:r w:rsidDel="00000000" w:rsidR="00000000" w:rsidRPr="00000000">
        <w:rPr>
          <w:rFonts w:ascii="Arial" w:cs="Arial" w:eastAsia="Arial" w:hAnsi="Arial"/>
          <w:b w:val="1"/>
          <w:bCs w:val="1"/>
          <w:color w:val="1a3a5c"/>
          <w:rtl w:val="0"/>
        </w:rPr>
        <w:t xml:space="preserve">Serial Debug — MIRI_DEBUG</w:t>
      </w:r>
      <w:r w:rsidDel="00000000" w:rsidR="00000000" w:rsidRPr="00000000">
        <w:rPr>
          <w:rtl w:val="0"/>
        </w:rPr>
      </w:r>
    </w:p>
    <w:p w:rsidR="00000000" w:rsidDel="00000000" w:rsidP="00000000" w:rsidRDefault="00000000" w:rsidRPr="00000000" w14:paraId="000000B0">
      <w:pPr>
        <w:spacing w:after="100" w:lineRule="auto"/>
        <w:rPr/>
      </w:pPr>
      <w:r w:rsidDel="00000000" w:rsidR="00000000" w:rsidRPr="00000000">
        <w:rPr>
          <w:rFonts w:ascii="Arial" w:cs="Arial" w:eastAsia="Arial" w:hAnsi="Arial"/>
          <w:sz w:val="22"/>
          <w:szCs w:val="22"/>
          <w:rtl w:val="0"/>
        </w:rPr>
        <w:t xml:space="preserve">All Serial output must be wrapped in #ifdef MIRI_DEBUG. The flag is off by default in miri_env.ini. Serial overhead at production frame rates is not acceptable.</w:t>
      </w:r>
      <w:r w:rsidDel="00000000" w:rsidR="00000000" w:rsidRPr="00000000">
        <w:rPr>
          <w:rtl w:val="0"/>
        </w:rPr>
      </w:r>
    </w:p>
    <w:p w:rsidR="00000000" w:rsidDel="00000000" w:rsidP="00000000" w:rsidRDefault="00000000" w:rsidRPr="00000000" w14:paraId="000000B1">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#ifdef MIRI_DEBUG</w:t>
      </w:r>
      <w:r w:rsidDel="00000000" w:rsidR="00000000" w:rsidRPr="00000000">
        <w:rPr>
          <w:rtl w:val="0"/>
        </w:rPr>
      </w:r>
    </w:p>
    <w:p w:rsidR="00000000" w:rsidDel="00000000" w:rsidP="00000000" w:rsidRDefault="00000000" w:rsidRPr="00000000" w14:paraId="000000B2">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Serial.printf("[ThisMod] value: %d\n", val);</w:t>
      </w:r>
      <w:r w:rsidDel="00000000" w:rsidR="00000000" w:rsidRPr="00000000">
        <w:rPr>
          <w:rtl w:val="0"/>
        </w:rPr>
      </w:r>
    </w:p>
    <w:p w:rsidR="00000000" w:rsidDel="00000000" w:rsidP="00000000" w:rsidRDefault="00000000" w:rsidRPr="00000000" w14:paraId="000000B3">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#endif</w:t>
      </w:r>
      <w:r w:rsidDel="00000000" w:rsidR="00000000" w:rsidRPr="00000000">
        <w:rPr>
          <w:rtl w:val="0"/>
        </w:rPr>
      </w:r>
    </w:p>
    <w:p w:rsidR="00000000" w:rsidDel="00000000" w:rsidP="00000000" w:rsidRDefault="00000000" w:rsidRPr="00000000" w14:paraId="000000B4">
      <w:pPr>
        <w:spacing w:after="60" w:lineRule="auto"/>
        <w:rPr/>
      </w:pPr>
      <w:r w:rsidDel="00000000" w:rsidR="00000000" w:rsidRPr="00000000">
        <w:rPr>
          <w:rtl w:val="0"/>
        </w:rPr>
      </w:r>
    </w:p>
    <w:p w:rsidR="00000000" w:rsidDel="00000000" w:rsidP="00000000" w:rsidRDefault="00000000" w:rsidRPr="00000000" w14:paraId="000000B5">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5. LEDC Configuration</w:t>
      </w:r>
      <w:r w:rsidDel="00000000" w:rsidR="00000000" w:rsidRPr="00000000">
        <w:rPr>
          <w:rtl w:val="0"/>
        </w:rPr>
      </w:r>
    </w:p>
    <w:p w:rsidR="00000000" w:rsidDel="00000000" w:rsidP="00000000" w:rsidRDefault="00000000" w:rsidRPr="00000000" w14:paraId="000000B6">
      <w:pPr>
        <w:spacing w:after="100" w:lineRule="auto"/>
        <w:rPr/>
      </w:pPr>
      <w:r w:rsidDel="00000000" w:rsidR="00000000" w:rsidRPr="00000000">
        <w:rPr>
          <w:rFonts w:ascii="Arial" w:cs="Arial" w:eastAsia="Arial" w:hAnsi="Arial"/>
          <w:sz w:val="22"/>
          <w:szCs w:val="22"/>
          <w:rtl w:val="0"/>
        </w:rPr>
        <w:t xml:space="preserve">Check WLED source (bus_manager.h or similar in the pinned WLED version) for which LEDC channels WLED reserves before assigning Miri channels. Do not hardcode channel numbers without this check.</w:t>
      </w:r>
      <w:r w:rsidDel="00000000" w:rsidR="00000000" w:rsidRPr="00000000">
        <w:rPr>
          <w:rtl w:val="0"/>
        </w:rPr>
      </w:r>
    </w:p>
    <w:p w:rsidR="00000000" w:rsidDel="00000000" w:rsidP="00000000" w:rsidRDefault="00000000" w:rsidRPr="00000000" w14:paraId="000000B7">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Assign after confirming WLED-reserved channels in pinned source:</w:t>
      </w:r>
      <w:r w:rsidDel="00000000" w:rsidR="00000000" w:rsidRPr="00000000">
        <w:rPr>
          <w:rtl w:val="0"/>
        </w:rPr>
      </w:r>
    </w:p>
    <w:p w:rsidR="00000000" w:rsidDel="00000000" w:rsidP="00000000" w:rsidRDefault="00000000" w:rsidRPr="00000000" w14:paraId="000000B8">
      <w:pPr>
        <w:shd w:fill="f4f4f4" w:val="clear"/>
        <w:spacing w:after="30" w:lineRule="auto"/>
        <w:ind w:left="360" w:firstLine="0"/>
        <w:rPr/>
      </w:pPr>
      <w:r w:rsidDel="00000000" w:rsidR="00000000" w:rsidRPr="00000000">
        <w:rPr>
          <w:rFonts w:ascii="Fira Mono" w:cs="Fira Mono" w:eastAsia="Fira Mono" w:hAnsi="Fira Mono"/>
          <w:color w:val="333333"/>
          <w:sz w:val="18"/>
          <w:szCs w:val="18"/>
          <w:rtl w:val="0"/>
        </w:rPr>
        <w:t xml:space="preserve">LEDC_CH_? → LED_R (IO13)</w:t>
      </w:r>
      <w:r w:rsidDel="00000000" w:rsidR="00000000" w:rsidRPr="00000000">
        <w:rPr>
          <w:rtl w:val="0"/>
        </w:rPr>
      </w:r>
    </w:p>
    <w:p w:rsidR="00000000" w:rsidDel="00000000" w:rsidP="00000000" w:rsidRDefault="00000000" w:rsidRPr="00000000" w14:paraId="000000B9">
      <w:pPr>
        <w:shd w:fill="f4f4f4" w:val="clear"/>
        <w:spacing w:after="30" w:lineRule="auto"/>
        <w:ind w:left="360" w:firstLine="0"/>
        <w:rPr/>
      </w:pPr>
      <w:r w:rsidDel="00000000" w:rsidR="00000000" w:rsidRPr="00000000">
        <w:rPr>
          <w:rFonts w:ascii="Fira Mono" w:cs="Fira Mono" w:eastAsia="Fira Mono" w:hAnsi="Fira Mono"/>
          <w:color w:val="333333"/>
          <w:sz w:val="18"/>
          <w:szCs w:val="18"/>
          <w:rtl w:val="0"/>
        </w:rPr>
        <w:t xml:space="preserve">LEDC_CH_? → LED_G (IO12)</w:t>
      </w:r>
      <w:r w:rsidDel="00000000" w:rsidR="00000000" w:rsidRPr="00000000">
        <w:rPr>
          <w:rtl w:val="0"/>
        </w:rPr>
      </w:r>
    </w:p>
    <w:p w:rsidR="00000000" w:rsidDel="00000000" w:rsidP="00000000" w:rsidRDefault="00000000" w:rsidRPr="00000000" w14:paraId="000000BA">
      <w:pPr>
        <w:shd w:fill="f4f4f4" w:val="clear"/>
        <w:spacing w:after="30" w:lineRule="auto"/>
        <w:ind w:left="360" w:firstLine="0"/>
        <w:rPr/>
      </w:pPr>
      <w:r w:rsidDel="00000000" w:rsidR="00000000" w:rsidRPr="00000000">
        <w:rPr>
          <w:rFonts w:ascii="Fira Mono" w:cs="Fira Mono" w:eastAsia="Fira Mono" w:hAnsi="Fira Mono"/>
          <w:color w:val="333333"/>
          <w:sz w:val="18"/>
          <w:szCs w:val="18"/>
          <w:rtl w:val="0"/>
        </w:rPr>
        <w:t xml:space="preserve">LEDC_CH_? → LED_B (IO14)</w:t>
      </w:r>
      <w:r w:rsidDel="00000000" w:rsidR="00000000" w:rsidRPr="00000000">
        <w:rPr>
          <w:rtl w:val="0"/>
        </w:rPr>
      </w:r>
    </w:p>
    <w:p w:rsidR="00000000" w:rsidDel="00000000" w:rsidP="00000000" w:rsidRDefault="00000000" w:rsidRPr="00000000" w14:paraId="000000BB">
      <w:pPr>
        <w:shd w:fill="f4f4f4" w:val="clear"/>
        <w:spacing w:after="30" w:lineRule="auto"/>
        <w:ind w:left="360" w:firstLine="0"/>
        <w:rPr/>
      </w:pPr>
      <w:r w:rsidDel="00000000" w:rsidR="00000000" w:rsidRPr="00000000">
        <w:rPr>
          <w:rFonts w:ascii="Fira Mono" w:cs="Fira Mono" w:eastAsia="Fira Mono" w:hAnsi="Fira Mono"/>
          <w:color w:val="333333"/>
          <w:sz w:val="18"/>
          <w:szCs w:val="18"/>
          <w:rtl w:val="0"/>
        </w:rPr>
        <w:t xml:space="preserve">LEDC_CH_? → LED_W (IO27)</w:t>
      </w:r>
      <w:r w:rsidDel="00000000" w:rsidR="00000000" w:rsidRPr="00000000">
        <w:rPr>
          <w:rtl w:val="0"/>
        </w:rPr>
      </w:r>
    </w:p>
    <w:p w:rsidR="00000000" w:rsidDel="00000000" w:rsidP="00000000" w:rsidRDefault="00000000" w:rsidRPr="00000000" w14:paraId="000000BC">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Default frequency: 1220 Hz at 12-bit resolution</w:t>
      </w:r>
      <w:r w:rsidDel="00000000" w:rsidR="00000000" w:rsidRPr="00000000">
        <w:rPr>
          <w:rtl w:val="0"/>
        </w:rPr>
      </w:r>
    </w:p>
    <w:p w:rsidR="00000000" w:rsidDel="00000000" w:rsidP="00000000" w:rsidRDefault="00000000" w:rsidRPr="00000000" w14:paraId="000000BD">
      <w:pPr>
        <w:spacing w:after="60" w:lineRule="auto"/>
        <w:rPr/>
      </w:pPr>
      <w:r w:rsidDel="00000000" w:rsidR="00000000" w:rsidRPr="00000000">
        <w:rPr>
          <w:rtl w:val="0"/>
        </w:rPr>
      </w:r>
    </w:p>
    <w:p w:rsidR="00000000" w:rsidDel="00000000" w:rsidP="00000000" w:rsidRDefault="00000000" w:rsidRPr="00000000" w14:paraId="000000BE">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6. V2 Settings Placeholder</w:t>
      </w:r>
      <w:r w:rsidDel="00000000" w:rsidR="00000000" w:rsidRPr="00000000">
        <w:rPr>
          <w:rtl w:val="0"/>
        </w:rPr>
      </w:r>
    </w:p>
    <w:p w:rsidR="00000000" w:rsidDel="00000000" w:rsidP="00000000" w:rsidRDefault="00000000" w:rsidRPr="00000000" w14:paraId="000000BF">
      <w:pPr>
        <w:spacing w:after="100" w:lineRule="auto"/>
        <w:rPr/>
      </w:pPr>
      <w:r w:rsidDel="00000000" w:rsidR="00000000" w:rsidRPr="00000000">
        <w:rPr>
          <w:rFonts w:ascii="Arial" w:cs="Arial" w:eastAsia="Arial" w:hAnsi="Arial"/>
          <w:sz w:val="22"/>
          <w:szCs w:val="22"/>
          <w:rtl w:val="0"/>
        </w:rPr>
        <w:t xml:space="preserve">Reserve a section in addToConfig()/readFromConfig() for the v2 channel assignment feature. Store keys now (e.g. ch1ColorRole, ch2ColorRole) but leave them unused. The v2 settings drawer will expose a dropdown to reassign which driver output maps to which colour role (useful for colour temperature mixing and non-standard RGBW arrangements).</w:t>
      </w:r>
      <w:r w:rsidDel="00000000" w:rsidR="00000000" w:rsidRPr="00000000">
        <w:rPr>
          <w:rtl w:val="0"/>
        </w:rPr>
      </w:r>
    </w:p>
    <w:p w:rsidR="00000000" w:rsidDel="00000000" w:rsidP="00000000" w:rsidRDefault="00000000" w:rsidRPr="00000000" w14:paraId="000000C0">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7. WLED API Hooks</w:t>
      </w:r>
      <w:r w:rsidDel="00000000" w:rsidR="00000000" w:rsidRPr="00000000">
        <w:rPr>
          <w:rtl w:val="0"/>
        </w:rPr>
      </w:r>
    </w:p>
    <w:tbl>
      <w:tblPr>
        <w:tblStyle w:val="Table5"/>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sz w:val="20"/>
                <w:szCs w:val="20"/>
                <w:rtl w:val="0"/>
              </w:rPr>
              <w:t xml:space="preserve">WLED Hook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sz w:val="20"/>
                <w:szCs w:val="20"/>
                <w:rtl w:val="0"/>
              </w:rPr>
              <w:t xml:space="preserve">Implementation 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Wire.begin(). Init PCA9633 (clear SLEEP bit, mode register). Configure LEDC channels per saved mode (PWM vs strip). Assert CH_EN HIGH (enable U5). Register WLED bus outputs for strip channels if strip mode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Update LEDC duty on WLED state change. Update PCA9633 on indicator state change. Write I²C only on change. Keep &lt; 1 ms 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addToJsonInfo()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Emit channel mode map, CH_EN state, v2 placeholder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addToConfig()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ch1Mode, ch2Mode, ledcFreqHz, pca9633Brightness, (reserved: ch1ColorRole, ch2ColorRole).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readFromConfig()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Defaults: ch1Mode=0 (PWM), ch2Mode=0, ledcFreqHz=1220, pca9633Brightness=128.</w:t>
            </w:r>
            <w:r w:rsidDel="00000000" w:rsidR="00000000" w:rsidRPr="00000000">
              <w:rPr>
                <w:rtl w:val="0"/>
              </w:rPr>
            </w:r>
          </w:p>
        </w:tc>
      </w:tr>
    </w:tbl>
    <w:p w:rsidR="00000000" w:rsidDel="00000000" w:rsidP="00000000" w:rsidRDefault="00000000" w:rsidRPr="00000000" w14:paraId="000000CD">
      <w:pPr>
        <w:spacing w:after="60" w:lineRule="auto"/>
        <w:rPr/>
      </w:pPr>
      <w:r w:rsidDel="00000000" w:rsidR="00000000" w:rsidRPr="00000000">
        <w:rPr>
          <w:rtl w:val="0"/>
        </w:rPr>
      </w:r>
    </w:p>
    <w:p w:rsidR="00000000" w:rsidDel="00000000" w:rsidP="00000000" w:rsidRDefault="00000000" w:rsidRPr="00000000" w14:paraId="000000CE">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8. Open Questions</w:t>
      </w:r>
      <w:r w:rsidDel="00000000" w:rsidR="00000000" w:rsidRPr="00000000">
        <w:rPr>
          <w:rtl w:val="0"/>
        </w:rPr>
      </w:r>
    </w:p>
    <w:p w:rsidR="00000000" w:rsidDel="00000000" w:rsidP="00000000" w:rsidRDefault="00000000" w:rsidRPr="00000000" w14:paraId="000000CF">
      <w:pPr>
        <w:pBdr>
          <w:top w:color="4caf50" w:space="0" w:sz="4" w:val="single"/>
          <w:left w:color="4caf50" w:space="0" w:sz="12" w:val="single"/>
          <w:bottom w:color="4caf50" w:space="0" w:sz="4" w:val="single"/>
          <w:right w:color="4caf50" w:space="0" w:sz="4" w:val="single"/>
        </w:pBdr>
        <w:spacing w:after="80" w:before="80" w:lineRule="auto"/>
        <w:ind w:left="360" w:right="360" w:firstLine="0"/>
        <w:rPr/>
      </w:pPr>
      <w:r w:rsidDel="00000000" w:rsidR="00000000" w:rsidRPr="00000000">
        <w:rPr>
          <w:rFonts w:ascii="Arial Unicode MS" w:cs="Arial Unicode MS" w:eastAsia="Arial Unicode MS" w:hAnsi="Arial Unicode MS"/>
          <w:b w:val="1"/>
          <w:bCs w:val="1"/>
          <w:color w:val="2e7d32"/>
          <w:sz w:val="22"/>
          <w:szCs w:val="22"/>
          <w:rtl w:val="0"/>
        </w:rPr>
        <w:t xml:space="preserve">❓  Open Question: </w:t>
      </w:r>
      <w:r w:rsidDel="00000000" w:rsidR="00000000" w:rsidRPr="00000000">
        <w:rPr>
          <w:rFonts w:ascii="Arial" w:cs="Arial" w:eastAsia="Arial" w:hAnsi="Arial"/>
          <w:color w:val="2e7d32"/>
          <w:sz w:val="22"/>
          <w:szCs w:val="22"/>
          <w:rtl w:val="0"/>
        </w:rPr>
        <w:t xml:space="preserve">Which LEDC channels does the pinned WLED version reserve? Check source before assigning.</w:t>
      </w:r>
      <w:r w:rsidDel="00000000" w:rsidR="00000000" w:rsidRPr="00000000">
        <w:rPr>
          <w:rtl w:val="0"/>
        </w:rPr>
      </w:r>
    </w:p>
    <w:p w:rsidR="00000000" w:rsidDel="00000000" w:rsidP="00000000" w:rsidRDefault="00000000" w:rsidRPr="00000000" w14:paraId="000000D0">
      <w:pPr>
        <w:pBdr>
          <w:top w:color="4caf50" w:space="0" w:sz="4" w:val="single"/>
          <w:left w:color="4caf50" w:space="0" w:sz="12" w:val="single"/>
          <w:bottom w:color="4caf50" w:space="0" w:sz="4" w:val="single"/>
          <w:right w:color="4caf50" w:space="0" w:sz="4" w:val="single"/>
        </w:pBdr>
        <w:spacing w:after="80" w:before="80" w:lineRule="auto"/>
        <w:ind w:left="360" w:right="360" w:firstLine="0"/>
        <w:rPr/>
      </w:pPr>
      <w:r w:rsidDel="00000000" w:rsidR="00000000" w:rsidRPr="00000000">
        <w:rPr>
          <w:rFonts w:ascii="Arial Unicode MS" w:cs="Arial Unicode MS" w:eastAsia="Arial Unicode MS" w:hAnsi="Arial Unicode MS"/>
          <w:b w:val="1"/>
          <w:bCs w:val="1"/>
          <w:color w:val="2e7d32"/>
          <w:sz w:val="22"/>
          <w:szCs w:val="22"/>
          <w:rtl w:val="0"/>
        </w:rPr>
        <w:t xml:space="preserve">❓  Open Question: </w:t>
      </w:r>
      <w:r w:rsidDel="00000000" w:rsidR="00000000" w:rsidRPr="00000000">
        <w:rPr>
          <w:rFonts w:ascii="Arial" w:cs="Arial" w:eastAsia="Arial" w:hAnsi="Arial"/>
          <w:color w:val="2e7d32"/>
          <w:sz w:val="22"/>
          <w:szCs w:val="22"/>
          <w:rtl w:val="0"/>
        </w:rPr>
        <w:t xml:space="preserve">Which GPIO drives CH_EN? Confirm with hardware designer.</w:t>
      </w:r>
      <w:r w:rsidDel="00000000" w:rsidR="00000000" w:rsidRPr="00000000">
        <w:rPr>
          <w:rtl w:val="0"/>
        </w:rPr>
      </w:r>
    </w:p>
    <w:p w:rsidR="00000000" w:rsidDel="00000000" w:rsidP="00000000" w:rsidRDefault="00000000" w:rsidRPr="00000000" w14:paraId="000000D1">
      <w:pPr>
        <w:pBdr>
          <w:top w:color="4caf50" w:space="0" w:sz="4" w:val="single"/>
          <w:left w:color="4caf50" w:space="0" w:sz="12" w:val="single"/>
          <w:bottom w:color="4caf50" w:space="0" w:sz="4" w:val="single"/>
          <w:right w:color="4caf50" w:space="0" w:sz="4" w:val="single"/>
        </w:pBdr>
        <w:spacing w:after="80" w:before="80" w:lineRule="auto"/>
        <w:ind w:left="360" w:right="360" w:firstLine="0"/>
        <w:rPr/>
      </w:pPr>
      <w:r w:rsidDel="00000000" w:rsidR="00000000" w:rsidRPr="00000000">
        <w:rPr>
          <w:rFonts w:ascii="Arial Unicode MS" w:cs="Arial Unicode MS" w:eastAsia="Arial Unicode MS" w:hAnsi="Arial Unicode MS"/>
          <w:b w:val="1"/>
          <w:bCs w:val="1"/>
          <w:color w:val="2e7d32"/>
          <w:sz w:val="22"/>
          <w:szCs w:val="22"/>
          <w:rtl w:val="0"/>
        </w:rPr>
        <w:t xml:space="preserve">❓  Open Question: </w:t>
      </w:r>
      <w:r w:rsidDel="00000000" w:rsidR="00000000" w:rsidRPr="00000000">
        <w:rPr>
          <w:rFonts w:ascii="Arial" w:cs="Arial" w:eastAsia="Arial" w:hAnsi="Arial"/>
          <w:color w:val="2e7d32"/>
          <w:sz w:val="22"/>
          <w:szCs w:val="22"/>
          <w:rtl w:val="0"/>
        </w:rPr>
        <w:t xml:space="preserve">What do PCA9633 LED0–LED3 outputs drive? Confirm with designer.</w:t>
      </w:r>
      <w:r w:rsidDel="00000000" w:rsidR="00000000" w:rsidRPr="00000000">
        <w:rPr>
          <w:rtl w:val="0"/>
        </w:rPr>
      </w:r>
    </w:p>
    <w:p w:rsidR="00000000" w:rsidDel="00000000" w:rsidP="00000000" w:rsidRDefault="00000000" w:rsidRPr="00000000" w14:paraId="000000D2">
      <w:pPr>
        <w:pBdr>
          <w:top w:color="4caf50" w:space="0" w:sz="4" w:val="single"/>
          <w:left w:color="4caf50" w:space="0" w:sz="12" w:val="single"/>
          <w:bottom w:color="4caf50" w:space="0" w:sz="4" w:val="single"/>
          <w:right w:color="4caf50" w:space="0" w:sz="4" w:val="single"/>
        </w:pBdr>
        <w:spacing w:after="80" w:before="80" w:lineRule="auto"/>
        <w:ind w:left="360" w:right="360" w:firstLine="0"/>
        <w:rPr/>
      </w:pPr>
      <w:r w:rsidDel="00000000" w:rsidR="00000000" w:rsidRPr="00000000">
        <w:rPr>
          <w:rFonts w:ascii="Arial Unicode MS" w:cs="Arial Unicode MS" w:eastAsia="Arial Unicode MS" w:hAnsi="Arial Unicode MS"/>
          <w:b w:val="1"/>
          <w:bCs w:val="1"/>
          <w:color w:val="2e7d32"/>
          <w:sz w:val="22"/>
          <w:szCs w:val="22"/>
          <w:rtl w:val="0"/>
        </w:rPr>
        <w:t xml:space="preserve">❓  Open Question: </w:t>
      </w:r>
      <w:r w:rsidDel="00000000" w:rsidR="00000000" w:rsidRPr="00000000">
        <w:rPr>
          <w:rFonts w:ascii="Arial" w:cs="Arial" w:eastAsia="Arial" w:hAnsi="Arial"/>
          <w:color w:val="2e7d32"/>
          <w:sz w:val="22"/>
          <w:szCs w:val="22"/>
          <w:rtl w:val="0"/>
        </w:rPr>
        <w:t xml:space="preserve">Is TPS613222 EN pin shared with CH_EN? This would mean CH_EN also disables the 5V rail.</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a3a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a3a5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eb8b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