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720" w:lineRule="auto"/>
        <w:jc w:val="center"/>
        <w:rPr/>
      </w:pPr>
      <w:r w:rsidDel="00000000" w:rsidR="00000000" w:rsidRPr="00000000">
        <w:rPr>
          <w:rFonts w:ascii="Arial" w:cs="Arial" w:eastAsia="Arial" w:hAnsi="Arial"/>
          <w:b w:val="1"/>
          <w:bCs w:val="1"/>
          <w:color w:val="1a3a5c"/>
          <w:sz w:val="72"/>
          <w:szCs w:val="72"/>
          <w:rtl w:val="0"/>
        </w:rPr>
        <w:t xml:space="preserve">MIRI</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eb8b8"/>
          <w:sz w:val="56"/>
          <w:szCs w:val="56"/>
          <w:rtl w:val="0"/>
        </w:rPr>
        <w:t xml:space="preserve">MiriFuseMonitor</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666666"/>
          <w:sz w:val="32"/>
          <w:szCs w:val="32"/>
          <w:rtl w:val="0"/>
        </w:rPr>
        <w:t xml:space="preserve">Design Specification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i w:val="1"/>
          <w:iCs w:val="1"/>
          <w:color w:val="666666"/>
          <w:sz w:val="24"/>
          <w:szCs w:val="24"/>
          <w:rtl w:val="0"/>
        </w:rPr>
        <w:t xml:space="preserve">Input voltage monitoring and fuse blow detection via ADC pin </w:t>
      </w:r>
      <w:r w:rsidDel="00000000" w:rsidR="00000000" w:rsidRPr="00000000">
        <w:rPr>
          <w:rtl w:val="0"/>
        </w:rPr>
      </w:r>
    </w:p>
    <w:p w:rsidR="00000000" w:rsidDel="00000000" w:rsidP="00000000" w:rsidRDefault="00000000" w:rsidRPr="00000000" w14:paraId="00000005">
      <w:pPr>
        <w:pBdr>
          <w:bottom w:color="2eb8b8" w:space="0" w:sz="8" w:val="single"/>
        </w:pBdr>
        <w:spacing w:after="200" w:lineRule="auto"/>
        <w:rPr/>
      </w:pPr>
      <w:r w:rsidDel="00000000" w:rsidR="00000000" w:rsidRPr="00000000">
        <w:rPr>
          <w:rtl w:val="0"/>
        </w:rPr>
      </w:r>
    </w:p>
    <w:tbl>
      <w:tblPr>
        <w:tblStyle w:val="Table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Build Flag: -D USERMOD_MIRI_FUSE_MONITOR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Standalone: YES — compiles and runs without MiriCore or any other Miri mod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Hardware: Miri v1.0  ·  ESP32-MINI-1-H4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A">
            <w:pPr>
              <w:rPr>
                <w:vertAlign w:val="superscript"/>
              </w:rPr>
            </w:pPr>
            <w:r w:rsidDel="00000000" w:rsidR="00000000" w:rsidRPr="00000000">
              <w:rPr>
                <w:rFonts w:ascii="Arial" w:cs="Arial" w:eastAsia="Arial" w:hAnsi="Arial"/>
                <w:sz w:val="20"/>
                <w:szCs w:val="20"/>
                <w:rtl w:val="0"/>
              </w:rPr>
              <w:t xml:space="preserve">Schematic: EasyEDA 2026-06-08, Avery Finchum / Finchum-Tech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Repository: https://github.com/Finchum-Tech/WLED_Miri  (UWLC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Framework Ref: See MiriCore Design Specification for build system details</w:t>
            </w:r>
            <w:r w:rsidDel="00000000" w:rsidR="00000000" w:rsidRPr="00000000">
              <w:rPr>
                <w:rtl w:val="0"/>
              </w:rPr>
            </w:r>
          </w:p>
        </w:tc>
      </w:tr>
    </w:tbl>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pBdr>
          <w:top w:color="2eb8b8" w:space="0" w:sz="4" w:val="single"/>
          <w:left w:color="2eb8b8" w:space="0" w:sz="12" w:val="single"/>
          <w:bottom w:color="2eb8b8" w:space="0" w:sz="4" w:val="single"/>
          <w:right w:color="2eb8b8" w:space="0" w:sz="4" w:val="single"/>
        </w:pBdr>
        <w:spacing w:after="80" w:before="80" w:lineRule="auto"/>
        <w:ind w:left="360" w:right="360" w:firstLine="0"/>
        <w:rPr/>
      </w:pPr>
      <w:r w:rsidDel="00000000" w:rsidR="00000000" w:rsidRPr="00000000">
        <w:rPr>
          <w:rFonts w:ascii="Arial" w:cs="Arial" w:eastAsia="Arial" w:hAnsi="Arial"/>
          <w:b w:val="1"/>
          <w:bCs w:val="1"/>
          <w:color w:val="1a5c5c"/>
          <w:sz w:val="22"/>
          <w:szCs w:val="22"/>
          <w:rtl w:val="0"/>
        </w:rPr>
        <w:t xml:space="preserve">📌  Developer Instruction: </w:t>
      </w:r>
      <w:r w:rsidDel="00000000" w:rsidR="00000000" w:rsidRPr="00000000">
        <w:rPr>
          <w:color w:val="1a5c5c"/>
          <w:rtl w:val="0"/>
        </w:rPr>
        <w:t xml:space="preserve">Preserve all base WLED code from the fork. Ignore Miri-specific code in the Miri_v1.0 branch — especially usermods/usermod_v2_pca9632 and platformio.ini line 352. These are reference material only. Replace Miri-specific implementations entirely with code following this specification. Do not build on top of existing Miri mods: write from scratch using this design as your source of truth. </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Framework Quick Reference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sz w:val="22"/>
          <w:szCs w:val="22"/>
          <w:rtl w:val="0"/>
        </w:rPr>
        <w:t xml:space="preserve">All Miri usermods share a common framework. See MiriCore Design Specification for full details. This section is a concise reference only — resolve any conflicts by deferring to MiriCore spec.</w:t>
      </w:r>
      <w:r w:rsidDel="00000000" w:rsidR="00000000" w:rsidRPr="00000000">
        <w:rPr>
          <w:rtl w:val="0"/>
        </w:rPr>
      </w:r>
    </w:p>
    <w:p w:rsidR="00000000" w:rsidDel="00000000" w:rsidP="00000000" w:rsidRDefault="00000000" w:rsidRPr="00000000" w14:paraId="00000013">
      <w:pPr>
        <w:pStyle w:val="Heading2"/>
        <w:spacing w:after="100" w:before="280" w:lineRule="auto"/>
        <w:rPr/>
      </w:pPr>
      <w:r w:rsidDel="00000000" w:rsidR="00000000" w:rsidRPr="00000000">
        <w:rPr>
          <w:rFonts w:ascii="Arial" w:cs="Arial" w:eastAsia="Arial" w:hAnsi="Arial"/>
          <w:b w:val="1"/>
          <w:bCs w:val="1"/>
          <w:color w:val="1a3a5c"/>
          <w:rtl w:val="0"/>
        </w:rPr>
        <w:t xml:space="preserve">Repository</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sz w:val="22"/>
          <w:szCs w:val="22"/>
          <w:rtl w:val="0"/>
        </w:rPr>
        <w:t xml:space="preserve">GitHub: https://github.com/Finchum-Tech/WLED_Miri — The official WLED fork for the UWLC (Universal Wireless Lighting Controller) project. Use existing code as reference only; overwrite with your implementation.</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Fonts w:ascii="Arial" w:cs="Arial" w:eastAsia="Arial" w:hAnsi="Arial"/>
          <w:b w:val="1"/>
          <w:bCs w:val="1"/>
          <w:color w:val="1a3a5c"/>
          <w:rtl w:val="0"/>
        </w:rPr>
        <w:t xml:space="preserve">miri_pins.h — Pin Abstraction</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sz w:val="22"/>
          <w:szCs w:val="22"/>
          <w:rtl w:val="0"/>
        </w:rPr>
        <w:t xml:space="preserve">All GPIOs are defined in usermods/miri/miri_pins.h with #ifndef guards. Modules use abstract names (MIRI_I2C_SDA, MIRI_PIN_ADC_FUSE, etc.), never raw numbers. The Miri PlatformIO env -includes this file globally. Standalone users pass -D overrides.</w:t>
      </w:r>
      <w:r w:rsidDel="00000000" w:rsidR="00000000" w:rsidRPr="00000000">
        <w:rPr>
          <w:rtl w:val="0"/>
        </w:rPr>
      </w:r>
    </w:p>
    <w:p w:rsidR="00000000" w:rsidDel="00000000" w:rsidP="00000000" w:rsidRDefault="00000000" w:rsidRPr="00000000" w14:paraId="00000017">
      <w:pPr>
        <w:pStyle w:val="Heading2"/>
        <w:spacing w:after="100" w:before="280" w:lineRule="auto"/>
        <w:rPr/>
      </w:pPr>
      <w:r w:rsidDel="00000000" w:rsidR="00000000" w:rsidRPr="00000000">
        <w:rPr>
          <w:rFonts w:ascii="Arial" w:cs="Arial" w:eastAsia="Arial" w:hAnsi="Arial"/>
          <w:b w:val="1"/>
          <w:bCs w:val="1"/>
          <w:color w:val="1a3a5c"/>
          <w:rtl w:val="0"/>
        </w:rPr>
        <w:t xml:space="preserve">I²C Initialisation — Self-Init Pattern</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sz w:val="22"/>
          <w:szCs w:val="22"/>
          <w:rtl w:val="0"/>
        </w:rPr>
        <w:t xml:space="preserve">Each mod initialises its own I²C bus. MiriCore is a bus broker, not an owner. No mod assumes another has called Wire.begin(). The ESP32 Arduino Wire library silently ignores duplicate begin() calls on the same pins, so multiple mods calling Wire.begin() with the same pins is safe — first caller wins, the rest are no-ops.</w:t>
      </w:r>
      <w:r w:rsidDel="00000000" w:rsidR="00000000" w:rsidRPr="00000000">
        <w:rPr>
          <w:rtl w:val="0"/>
        </w:rPr>
      </w:r>
    </w:p>
    <w:p w:rsidR="00000000" w:rsidDel="00000000" w:rsidP="00000000" w:rsidRDefault="00000000" w:rsidRPr="00000000" w14:paraId="0000001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Every mod that uses I²C calls this unconditionally in setup():</w:t>
      </w:r>
      <w:r w:rsidDel="00000000" w:rsidR="00000000" w:rsidRPr="00000000">
        <w:rPr>
          <w:rtl w:val="0"/>
        </w:rPr>
      </w:r>
    </w:p>
    <w:p w:rsidR="00000000" w:rsidDel="00000000" w:rsidP="00000000" w:rsidRDefault="00000000" w:rsidRPr="00000000" w14:paraId="0000001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Wire.begin(MIRI_I2C_SDA, MIRI_I2C_SCL);   // main bus</w:t>
      </w:r>
      <w:r w:rsidDel="00000000" w:rsidR="00000000" w:rsidRPr="00000000">
        <w:rPr>
          <w:rtl w:val="0"/>
        </w:rPr>
      </w:r>
    </w:p>
    <w:p w:rsidR="00000000" w:rsidDel="00000000" w:rsidP="00000000" w:rsidRDefault="00000000" w:rsidRPr="00000000" w14:paraId="0000001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or for LP bus:</w:t>
      </w:r>
      <w:r w:rsidDel="00000000" w:rsidR="00000000" w:rsidRPr="00000000">
        <w:rPr>
          <w:rtl w:val="0"/>
        </w:rPr>
      </w:r>
    </w:p>
    <w:p w:rsidR="00000000" w:rsidDel="00000000" w:rsidP="00000000" w:rsidRDefault="00000000" w:rsidRPr="00000000" w14:paraId="0000001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Wire1.begin(MIRI_LP_I2C_SDA, MIRI_LP_I2C_SCL, 100000);</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Fonts w:ascii="Arial" w:cs="Arial" w:eastAsia="Arial" w:hAnsi="Arial"/>
          <w:b w:val="1"/>
          <w:bCs w:val="1"/>
          <w:color w:val="1a3a5c"/>
          <w:rtl w:val="0"/>
        </w:rPr>
        <w:t xml:space="preserve">MIRI_DEBUG — Serial Logging</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sz w:val="22"/>
          <w:szCs w:val="22"/>
          <w:rtl w:val="0"/>
        </w:rPr>
        <w:t xml:space="preserve">All Serial output is gated behind MIRI_DEBUG to eliminate serial overhead in production builds. Use this pattern for every debug print:</w:t>
      </w:r>
      <w:r w:rsidDel="00000000" w:rsidR="00000000" w:rsidRPr="00000000">
        <w:rPr>
          <w:rtl w:val="0"/>
        </w:rPr>
      </w:r>
    </w:p>
    <w:p w:rsidR="00000000" w:rsidDel="00000000" w:rsidP="00000000" w:rsidRDefault="00000000" w:rsidRPr="00000000" w14:paraId="0000001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#ifdef MIRI_DEBUG</w:t>
      </w:r>
      <w:r w:rsidDel="00000000" w:rsidR="00000000" w:rsidRPr="00000000">
        <w:rPr>
          <w:rtl w:val="0"/>
        </w:rPr>
      </w:r>
    </w:p>
    <w:p w:rsidR="00000000" w:rsidDel="00000000" w:rsidP="00000000" w:rsidRDefault="00000000" w:rsidRPr="00000000" w14:paraId="0000002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Serial.printf("[MiriXxx] reading temp: %.2f C\n", temp);</w:t>
      </w:r>
      <w:r w:rsidDel="00000000" w:rsidR="00000000" w:rsidRPr="00000000">
        <w:rPr>
          <w:rtl w:val="0"/>
        </w:rPr>
      </w:r>
    </w:p>
    <w:p w:rsidR="00000000" w:rsidDel="00000000" w:rsidP="00000000" w:rsidRDefault="00000000" w:rsidRPr="00000000" w14:paraId="0000002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sz w:val="22"/>
          <w:szCs w:val="22"/>
          <w:rtl w:val="0"/>
        </w:rPr>
        <w:t xml:space="preserve">The MIRI_DEBUG flag is defined in miri_env.ini (commented out by default). Enable only during development. Do not use Serial.print() directly — ever.</w:t>
      </w:r>
      <w:r w:rsidDel="00000000" w:rsidR="00000000" w:rsidRPr="00000000">
        <w:rPr>
          <w:rtl w:val="0"/>
        </w:rPr>
      </w:r>
    </w:p>
    <w:p w:rsidR="00000000" w:rsidDel="00000000" w:rsidP="00000000" w:rsidRDefault="00000000" w:rsidRPr="00000000" w14:paraId="00000023">
      <w:pPr>
        <w:pStyle w:val="Heading2"/>
        <w:spacing w:after="100" w:before="280" w:lineRule="auto"/>
        <w:rPr/>
      </w:pPr>
      <w:r w:rsidDel="00000000" w:rsidR="00000000" w:rsidRPr="00000000">
        <w:rPr>
          <w:rFonts w:ascii="Arial" w:cs="Arial" w:eastAsia="Arial" w:hAnsi="Arial"/>
          <w:b w:val="1"/>
          <w:bCs w:val="1"/>
          <w:color w:val="1a3a5c"/>
          <w:rtl w:val="0"/>
        </w:rPr>
        <w:t xml:space="preserve">MiriState — Shared Data Bus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sz w:val="22"/>
          <w:szCs w:val="22"/>
          <w:rtl w:val="0"/>
        </w:rPr>
        <w:t xml:space="preserve">usermods/miri/miri_shared.h defines a lightweight struct. Each mod writes its own slice. No mod calls into another mod's C++ functions. If standalone (no other Miri mods), MiriState fields from other mods are simply not populated — code defensively.</w:t>
      </w:r>
      <w:r w:rsidDel="00000000" w:rsidR="00000000" w:rsidRPr="00000000">
        <w:rPr>
          <w:rtl w:val="0"/>
        </w:rPr>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1a3a5c"/>
          <w:rtl w:val="0"/>
        </w:rPr>
        <w:t xml:space="preserve">Web Assets — Overwrite Strategy</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Arial" w:cs="Arial" w:eastAsia="Arial" w:hAnsi="Arial"/>
          <w:sz w:val="22"/>
          <w:szCs w:val="22"/>
          <w:rtl w:val="0"/>
        </w:rPr>
        <w:t xml:space="preserve">Miri ships a complete replacement of WLED's web assets (data/ directory) via data_dir = usermods/miri/data in miri_env.ini. Miri's index.htm is a maintained fork of WLED's — the diff is small (miri-panels div, miri-ui.js script tag, color picker replacement). Each WLED upgrade requires merging that known diff into the new version's index.htm. Never use runtime DOM injection; it is fragile.</w:t>
      </w:r>
      <w:r w:rsidDel="00000000" w:rsidR="00000000" w:rsidRPr="00000000">
        <w:rPr>
          <w:rtl w:val="0"/>
        </w:rPr>
      </w:r>
    </w:p>
    <w:p w:rsidR="00000000" w:rsidDel="00000000" w:rsidP="00000000" w:rsidRDefault="00000000" w:rsidRPr="00000000" w14:paraId="00000027">
      <w:pPr>
        <w:pStyle w:val="Heading2"/>
        <w:spacing w:after="100" w:before="280" w:lineRule="auto"/>
        <w:rPr/>
      </w:pPr>
      <w:r w:rsidDel="00000000" w:rsidR="00000000" w:rsidRPr="00000000">
        <w:rPr>
          <w:rFonts w:ascii="Arial" w:cs="Arial" w:eastAsia="Arial" w:hAnsi="Arial"/>
          <w:b w:val="1"/>
          <w:bCs w:val="1"/>
          <w:color w:val="1a3a5c"/>
          <w:rtl w:val="0"/>
        </w:rPr>
        <w:t xml:space="preserve">Drawer Architecture</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sz w:val="22"/>
          <w:szCs w:val="22"/>
          <w:rtl w:val="0"/>
        </w:rPr>
        <w:t xml:space="preserve">Each mod that needs a main-page drawer registers a GET /miri/panel/[modname] HTTP route serving an HTML fragment. The miri-ui.js (served by MiriCore) fetches these fragments at page load and inserts them as accordion panels in the miri-panels div. Each drawer fragment is self-contained HTML/CSS/JS that talks only to WLED's /json/state and /json/info APIs.</w:t>
      </w:r>
      <w:r w:rsidDel="00000000" w:rsidR="00000000" w:rsidRPr="00000000">
        <w:rPr>
          <w:rtl w:val="0"/>
        </w:rPr>
      </w:r>
    </w:p>
    <w:p w:rsidR="00000000" w:rsidDel="00000000" w:rsidP="00000000" w:rsidRDefault="00000000" w:rsidRPr="00000000" w14:paraId="00000029">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Upstream Compliance: </w:t>
      </w:r>
      <w:r w:rsidDel="00000000" w:rsidR="00000000" w:rsidRPr="00000000">
        <w:rPr>
          <w:rFonts w:ascii="Arial" w:cs="Arial" w:eastAsia="Arial" w:hAnsi="Arial"/>
          <w:color w:val="856404"/>
          <w:sz w:val="22"/>
          <w:szCs w:val="22"/>
          <w:rtl w:val="0"/>
        </w:rPr>
        <w:t xml:space="preserve">Before merging a new WLED tag, compile-test the Miri env. Watch for: UsermodManager lookup changes, AsyncWebServer scope changes, LEDC API changes, and index.htm structural changes that need re-merging.</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1. Purpose &amp; Scope</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Arial" w:cs="Arial" w:eastAsia="Arial" w:hAnsi="Arial"/>
          <w:sz w:val="22"/>
          <w:szCs w:val="22"/>
          <w:rtl w:val="0"/>
        </w:rPr>
        <w:t xml:space="preserve">Samples input supply voltage through a 43kΩ/1.5kΩ resistor divider via the ESP32 ADC. Calculates VIN in millivolts. Detects fuse blow events. Writes voltageIn_mV and fuseBlown to MiriState. Exposes live voltage via a main-page drawer. Alert action is MiriCore's responsibility.</w:t>
      </w:r>
      <w:r w:rsidDel="00000000" w:rsidR="00000000" w:rsidRPr="00000000">
        <w:rPr>
          <w:rtl w:val="0"/>
        </w:rPr>
      </w:r>
    </w:p>
    <w:p w:rsidR="00000000" w:rsidDel="00000000" w:rsidP="00000000" w:rsidRDefault="00000000" w:rsidRPr="00000000" w14:paraId="0000002D">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CRITICAL — GPIO0 Boot Conflict: </w:t>
      </w:r>
      <w:r w:rsidDel="00000000" w:rsidR="00000000" w:rsidRPr="00000000">
        <w:rPr>
          <w:rFonts w:ascii="Arial" w:cs="Arial" w:eastAsia="Arial" w:hAnsi="Arial"/>
          <w:color w:val="856404"/>
          <w:sz w:val="22"/>
          <w:szCs w:val="22"/>
          <w:rtl w:val="0"/>
        </w:rPr>
        <w:t xml:space="preserve">The ADC net connects to GPIO0 (ADC2_CH1), which is also the ESP32 boot strapping pin. GPIO0 must be HIGH during boot. The voltage divider holds GPIO0 at 0.4–1.0V when VIN is present — below the strapping HIGH threshold. Resolve with the hardware designer before writing any code: (a) alternative ADC pin, (b) boot-time pull-up to override divider, or (c) diode isolation. DO NOT BEGIN CODING until this is resolved.</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2. Hardware</w:t>
      </w:r>
      <w:r w:rsidDel="00000000" w:rsidR="00000000" w:rsidRPr="00000000">
        <w:rPr>
          <w:rtl w:val="0"/>
        </w:rPr>
      </w:r>
    </w:p>
    <w:tbl>
      <w:tblPr>
        <w:tblStyle w:val="Table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Designator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R9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43kΩ resistor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Top leg of voltage divider — VIN to ADC node.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1.5kΩ resistor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Bottom leg — ADC node to GND. Ratio: 1.5/44.5 = 0.03371.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0154010.DR (Littelfuse, 10A 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sz w:val="20"/>
                <w:szCs w:val="20"/>
                <w:rtl w:val="0"/>
              </w:rPr>
              <w:t xml:space="preserve">Primary fuse in PWRIN path. Blown → VIN = 0 → ADC ≈ 0V. Datasheet: littelfuse.com/0154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F2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1206SP200M (2A 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Secondary fuse — rail assignment TBD (see Open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FH1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01550900M (Mini auto fuse 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User-replaceable inline fuse.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U4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APX809S00-29SA-7 (Diodes Inc.)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2.9V power supervisor. Holds RST low if 3.3V &lt; 2.9V. Hardware reset only. Datasheet: diodes.com/APX809</w:t>
            </w:r>
            <w:r w:rsidDel="00000000" w:rsidR="00000000" w:rsidRPr="00000000">
              <w:rPr>
                <w:rtl w:val="0"/>
              </w:rPr>
            </w:r>
          </w:p>
        </w:tc>
      </w:tr>
    </w:tbl>
    <w:p w:rsidR="00000000" w:rsidDel="00000000" w:rsidP="00000000" w:rsidRDefault="00000000" w:rsidRPr="00000000" w14:paraId="00000045">
      <w:pPr>
        <w:spacing w:after="60" w:lineRule="auto"/>
        <w:rPr/>
      </w:pPr>
      <w:r w:rsidDel="00000000" w:rsidR="00000000" w:rsidRPr="00000000">
        <w:rPr>
          <w:rtl w:val="0"/>
        </w:rPr>
      </w:r>
    </w:p>
    <w:tbl>
      <w:tblPr>
        <w:tblStyle w:val="Table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VIN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VADC (calculated)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ADC count (12-bit, ~1.1V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12V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0.404V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~1505 (approx)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24V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0.809V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~3013 (approx)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29.7V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1.000V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~3724 (approx — ADC full scale)</w:t>
            </w:r>
            <w:r w:rsidDel="00000000" w:rsidR="00000000" w:rsidRPr="00000000">
              <w:rPr>
                <w:rtl w:val="0"/>
              </w:rPr>
            </w:r>
          </w:p>
        </w:tc>
      </w:tr>
    </w:tbl>
    <w:p w:rsidR="00000000" w:rsidDel="00000000" w:rsidP="00000000" w:rsidRDefault="00000000" w:rsidRPr="00000000" w14:paraId="00000052">
      <w:pPr>
        <w:spacing w:after="60" w:lineRule="auto"/>
        <w:rPr/>
      </w:pP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rFonts w:ascii="Arial" w:cs="Arial" w:eastAsia="Arial" w:hAnsi="Arial"/>
          <w:sz w:val="22"/>
          <w:szCs w:val="22"/>
          <w:rtl w:val="0"/>
        </w:rPr>
        <w:t xml:space="preserve">Use ADC_ATTEN_DB_2_5 (~1.1V range). Apply esp_adc_cal_characterize() for calibrated readings. VIN_mV = VADC_mV / 0.03371 = VADC_mV × 29.67.</w:t>
      </w:r>
      <w:r w:rsidDel="00000000" w:rsidR="00000000" w:rsidRPr="00000000">
        <w:rPr>
          <w:rtl w:val="0"/>
        </w:rPr>
      </w:r>
    </w:p>
    <w:p w:rsidR="00000000" w:rsidDel="00000000" w:rsidP="00000000" w:rsidRDefault="00000000" w:rsidRPr="00000000" w14:paraId="00000054">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ADC2 / Wi-Fi Conflict: </w:t>
      </w:r>
      <w:r w:rsidDel="00000000" w:rsidR="00000000" w:rsidRPr="00000000">
        <w:rPr>
          <w:rFonts w:ascii="Arial" w:cs="Arial" w:eastAsia="Arial" w:hAnsi="Arial"/>
          <w:color w:val="856404"/>
          <w:sz w:val="22"/>
          <w:szCs w:val="22"/>
          <w:rtl w:val="0"/>
        </w:rPr>
        <w:t xml:space="preserve">GPIO0 uses ADC2. ADC2 channels cannot be used while Wi-Fi is active on ESP32. If the hardware designer confirms GPIO0 as the ADC pin, reads must be gated to periods when Wi-Fi is inactive. This is a significant constraint — another reason to strongly consider an ADC1 pin instead.</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3. Pin Assignments</w:t>
      </w:r>
      <w:r w:rsidDel="00000000" w:rsidR="00000000" w:rsidRPr="00000000">
        <w:rPr>
          <w:rtl w:val="0"/>
        </w:rPr>
      </w:r>
    </w:p>
    <w:p w:rsidR="00000000" w:rsidDel="00000000" w:rsidP="00000000" w:rsidRDefault="00000000" w:rsidRPr="00000000" w14:paraId="00000057">
      <w:pPr>
        <w:pStyle w:val="Heading2"/>
        <w:spacing w:after="100" w:before="280" w:lineRule="auto"/>
        <w:rPr/>
      </w:pPr>
      <w:r w:rsidDel="00000000" w:rsidR="00000000" w:rsidRPr="00000000">
        <w:rPr>
          <w:rFonts w:ascii="Arial" w:cs="Arial" w:eastAsia="Arial" w:hAnsi="Arial"/>
          <w:b w:val="1"/>
          <w:bCs w:val="1"/>
          <w:color w:val="1a3a5c"/>
          <w:rtl w:val="0"/>
        </w:rPr>
        <w:t xml:space="preserve">Serial Debug — MIRI_DEBUG</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rFonts w:ascii="Arial" w:cs="Arial" w:eastAsia="Arial" w:hAnsi="Arial"/>
          <w:sz w:val="22"/>
          <w:szCs w:val="22"/>
          <w:rtl w:val="0"/>
        </w:rPr>
        <w:t xml:space="preserve">All Serial output must be wrapped in #ifdef MIRI_DEBUG. The flag is off by default in miri_env.ini. Serial overhead at production frame rates is not acceptable.</w:t>
      </w:r>
      <w:r w:rsidDel="00000000" w:rsidR="00000000" w:rsidRPr="00000000">
        <w:rPr>
          <w:rtl w:val="0"/>
        </w:rPr>
      </w:r>
    </w:p>
    <w:p w:rsidR="00000000" w:rsidDel="00000000" w:rsidP="00000000" w:rsidRDefault="00000000" w:rsidRPr="00000000" w14:paraId="0000005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#ifdef MIRI_DEBUG</w:t>
      </w:r>
      <w:r w:rsidDel="00000000" w:rsidR="00000000" w:rsidRPr="00000000">
        <w:rPr>
          <w:rtl w:val="0"/>
        </w:rPr>
      </w:r>
    </w:p>
    <w:p w:rsidR="00000000" w:rsidDel="00000000" w:rsidP="00000000" w:rsidRDefault="00000000" w:rsidRPr="00000000" w14:paraId="0000005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Serial.printf("[ThisMod] value: %d\n", val);</w:t>
      </w:r>
      <w:r w:rsidDel="00000000" w:rsidR="00000000" w:rsidRPr="00000000">
        <w:rPr>
          <w:rtl w:val="0"/>
        </w:rPr>
      </w:r>
    </w:p>
    <w:p w:rsidR="00000000" w:rsidDel="00000000" w:rsidP="00000000" w:rsidRDefault="00000000" w:rsidRPr="00000000" w14:paraId="0000005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tl w:val="0"/>
        </w:rPr>
      </w:r>
    </w:p>
    <w:tbl>
      <w:tblPr>
        <w:tblStyle w:val="Table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1200"/>
        <w:gridCol w:w="1200"/>
        <w:gridCol w:w="5360"/>
        <w:tblGridChange w:id="0">
          <w:tblGrid>
            <w:gridCol w:w="1600"/>
            <w:gridCol w:w="1200"/>
            <w:gridCol w:w="12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Signal / 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ESP32 GPIO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ADC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IO0 / GPIO0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Input (ADC)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ADC2_CH1. ⚠ BOOT STRAPPING + ADC2/Wi-Fi conflict. Resolve with designer before coding.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RST (from U4)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RST 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Input (HW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APX809 drives RST low if 3.3V &lt; 2.9V. Hardware reset — no firmware action needed.</w:t>
            </w:r>
            <w:r w:rsidDel="00000000" w:rsidR="00000000" w:rsidRPr="00000000">
              <w:rPr>
                <w:rtl w:val="0"/>
              </w:rPr>
            </w:r>
          </w:p>
        </w:tc>
      </w:tr>
    </w:tbl>
    <w:p w:rsidR="00000000" w:rsidDel="00000000" w:rsidP="00000000" w:rsidRDefault="00000000" w:rsidRPr="00000000" w14:paraId="0000006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#ifndef MIRI_PIN_ADC_FUSE</w:t>
      </w:r>
      <w:r w:rsidDel="00000000" w:rsidR="00000000" w:rsidRPr="00000000">
        <w:rPr>
          <w:rtl w:val="0"/>
        </w:rPr>
      </w:r>
    </w:p>
    <w:p w:rsidR="00000000" w:rsidDel="00000000" w:rsidP="00000000" w:rsidRDefault="00000000" w:rsidRPr="00000000" w14:paraId="0000006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#define MIRI_PIN_ADC_FUSE 0   // PENDING — resolve GPIO0 conflict first</w:t>
      </w:r>
      <w:r w:rsidDel="00000000" w:rsidR="00000000" w:rsidRPr="00000000">
        <w:rPr>
          <w:rtl w:val="0"/>
        </w:rPr>
      </w:r>
    </w:p>
    <w:p w:rsidR="00000000" w:rsidDel="00000000" w:rsidP="00000000" w:rsidRDefault="00000000" w:rsidRPr="00000000" w14:paraId="0000006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6C">
      <w:pPr>
        <w:spacing w:after="60" w:lineRule="auto"/>
        <w:rPr/>
      </w:pPr>
      <w:r w:rsidDel="00000000" w:rsidR="00000000" w:rsidRPr="00000000">
        <w:rPr>
          <w:rtl w:val="0"/>
        </w:rPr>
      </w:r>
    </w:p>
    <w:p w:rsidR="00000000" w:rsidDel="00000000" w:rsidP="00000000" w:rsidRDefault="00000000" w:rsidRPr="00000000" w14:paraId="0000006D">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4. Main-Page Drawer</w:t>
      </w:r>
      <w:r w:rsidDel="00000000" w:rsidR="00000000" w:rsidRPr="00000000">
        <w:rPr>
          <w:rtl w:val="0"/>
        </w:rPr>
      </w:r>
    </w:p>
    <w:p w:rsidR="00000000" w:rsidDel="00000000" w:rsidP="00000000" w:rsidRDefault="00000000" w:rsidRPr="00000000" w14:paraId="0000006E">
      <w:pPr>
        <w:spacing w:after="100" w:lineRule="auto"/>
        <w:rPr/>
      </w:pPr>
      <w:r w:rsidDel="00000000" w:rsidR="00000000" w:rsidRPr="00000000">
        <w:rPr>
          <w:rFonts w:ascii="Arial" w:cs="Arial" w:eastAsia="Arial" w:hAnsi="Arial"/>
          <w:sz w:val="22"/>
          <w:szCs w:val="22"/>
          <w:rtl w:val="0"/>
        </w:rPr>
        <w:t xml:space="preserve">Register GET /miri/panel/fusemonitor. Show live VIN voltage bar, fuse OK/BLOWN status badge, and alert thresholds (read-only display). Threshold configuration stays in WLED settings via addToConfig().</w:t>
      </w:r>
      <w:r w:rsidDel="00000000" w:rsidR="00000000" w:rsidRPr="00000000">
        <w:rPr>
          <w:rtl w:val="0"/>
        </w:rPr>
      </w:r>
    </w:p>
    <w:p w:rsidR="00000000" w:rsidDel="00000000" w:rsidP="00000000" w:rsidRDefault="00000000" w:rsidRPr="00000000" w14:paraId="0000006F">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5. WLED API Hooks</w:t>
      </w:r>
      <w:r w:rsidDel="00000000" w:rsidR="00000000" w:rsidRPr="00000000">
        <w:rPr>
          <w:rtl w:val="0"/>
        </w:rPr>
      </w:r>
    </w:p>
    <w:tbl>
      <w:tblPr>
        <w:tblStyle w:val="Table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WLED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Implementation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Delay 500ms after boot. Configure ADC (atten, width, calibrate). Take initial read. Register GET /miri/panel/fusemonitor.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sz w:val="20"/>
                <w:szCs w:val="20"/>
                <w:rtl w:val="0"/>
              </w:rPr>
              <w:t xml:space="preserve">Sample every pollIntervalMs. 8-sample moving average. Convert → VIN_mV. Debounce fuse-blow detection (N consecutive reads &lt; threshold). Write MiriState.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addToJsonInfo()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 "Vin": [value, "V"] }, { "Fuse": ["OK" or "BLOWN",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addToConfig()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pollIntervalMs, fuseBlownThreshold_mV, underVoltageThreshold_mV, overVoltageThreshold_mV, adcSamples.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readFromConfig()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Defaults: poll=500ms, fuseBlow=1000mV, underV=10000mV, overV=30000mV, samples=8.</w:t>
            </w:r>
            <w:r w:rsidDel="00000000" w:rsidR="00000000" w:rsidRPr="00000000">
              <w:rPr>
                <w:rtl w:val="0"/>
              </w:rPr>
            </w:r>
          </w:p>
        </w:tc>
      </w:tr>
    </w:tbl>
    <w:p w:rsidR="00000000" w:rsidDel="00000000" w:rsidP="00000000" w:rsidRDefault="00000000" w:rsidRPr="00000000" w14:paraId="0000007C">
      <w:pPr>
        <w:spacing w:after="60" w:lineRule="auto"/>
        <w:rPr/>
      </w:pPr>
      <w:r w:rsidDel="00000000" w:rsidR="00000000" w:rsidRPr="00000000">
        <w:rPr>
          <w:rtl w:val="0"/>
        </w:rPr>
      </w:r>
    </w:p>
    <w:p w:rsidR="00000000" w:rsidDel="00000000" w:rsidP="00000000" w:rsidRDefault="00000000" w:rsidRPr="00000000" w14:paraId="0000007D">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6. Open Questions</w:t>
      </w:r>
      <w:r w:rsidDel="00000000" w:rsidR="00000000" w:rsidRPr="00000000">
        <w:rPr>
          <w:rtl w:val="0"/>
        </w:rPr>
      </w:r>
    </w:p>
    <w:p w:rsidR="00000000" w:rsidDel="00000000" w:rsidP="00000000" w:rsidRDefault="00000000" w:rsidRPr="00000000" w14:paraId="0000007E">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CRITICAL: </w:t>
      </w:r>
      <w:r w:rsidDel="00000000" w:rsidR="00000000" w:rsidRPr="00000000">
        <w:rPr>
          <w:rFonts w:ascii="Arial" w:cs="Arial" w:eastAsia="Arial" w:hAnsi="Arial"/>
          <w:color w:val="2e7d32"/>
          <w:sz w:val="22"/>
          <w:szCs w:val="22"/>
          <w:rtl w:val="0"/>
        </w:rPr>
        <w:t xml:space="preserve">Confirm actual ADC GPIO with hardware designer. GPIO0 has boot strapping and ADC2/Wi-Fi conflicts that may require a redesign.</w:t>
      </w:r>
      <w:r w:rsidDel="00000000" w:rsidR="00000000" w:rsidRPr="00000000">
        <w:rPr>
          <w:rtl w:val="0"/>
        </w:rPr>
      </w:r>
    </w:p>
    <w:p w:rsidR="00000000" w:rsidDel="00000000" w:rsidP="00000000" w:rsidRDefault="00000000" w:rsidRPr="00000000" w14:paraId="0000007F">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Nominal VIN operating range (12V / 24V / variable)?</w:t>
      </w:r>
      <w:r w:rsidDel="00000000" w:rsidR="00000000" w:rsidRPr="00000000">
        <w:rPr>
          <w:rtl w:val="0"/>
        </w:rPr>
      </w:r>
    </w:p>
    <w:p w:rsidR="00000000" w:rsidDel="00000000" w:rsidP="00000000" w:rsidRDefault="00000000" w:rsidRPr="00000000" w14:paraId="00000080">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Role and rail assignment of F2 (2A) and FH1 (auto fuse holder)?</w:t>
      </w:r>
      <w:r w:rsidDel="00000000" w:rsidR="00000000" w:rsidRPr="00000000">
        <w:rPr>
          <w:rtl w:val="0"/>
        </w:rPr>
      </w:r>
    </w:p>
    <w:p w:rsidR="00000000" w:rsidDel="00000000" w:rsidP="00000000" w:rsidRDefault="00000000" w:rsidRPr="00000000" w14:paraId="00000081">
      <w:pPr>
        <w:pBdr>
          <w:top w:color="4caf50" w:space="0" w:sz="4" w:val="single"/>
          <w:left w:color="4caf50" w:space="0" w:sz="12" w:val="single"/>
          <w:bottom w:color="4caf50" w:space="0" w:sz="4" w:val="single"/>
          <w:right w:color="4caf50"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2e7d32"/>
          <w:sz w:val="22"/>
          <w:szCs w:val="22"/>
          <w:rtl w:val="0"/>
        </w:rPr>
        <w:t xml:space="preserve">❓  Open Question: </w:t>
      </w:r>
      <w:r w:rsidDel="00000000" w:rsidR="00000000" w:rsidRPr="00000000">
        <w:rPr>
          <w:rFonts w:ascii="Arial" w:cs="Arial" w:eastAsia="Arial" w:hAnsi="Arial"/>
          <w:color w:val="2e7d32"/>
          <w:sz w:val="22"/>
          <w:szCs w:val="22"/>
          <w:rtl w:val="0"/>
        </w:rPr>
        <w:t xml:space="preserve">Should PWR_OK net from APX809 (U4) be wired to a GPIO for software reset-cause detection?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b8b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