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463C0" w14:textId="0CF2C8BD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5281D1A" w14:textId="6535FF34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14:paraId="4BA196E7" w14:textId="2D8E676F" w:rsidR="00966538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1A6368E" w14:textId="4D02F38B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EFF9FD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564B7C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FE781C" w14:textId="3A9B01CA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14:paraId="24BD495F" w14:textId="31A4F9E4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14:paraId="50BFADF0" w14:textId="1C7086A7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Excel №2</w:t>
      </w:r>
    </w:p>
    <w:p w14:paraId="1ED4B5E2" w14:textId="058E7F6E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14:paraId="7F7CADCB" w14:textId="33775A0D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14:paraId="34AD54F1" w14:textId="08935D1E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9A8F18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70444B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383E0A" w14:textId="07857157" w:rsidR="0B61627C" w:rsidRDefault="0B61627C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14:paraId="4EF9DE67" w14:textId="4F259A4F" w:rsidR="0B61627C" w:rsidRDefault="0B61627C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t>Солонінко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14:paraId="4AA4C2A6" w14:textId="2BE64046" w:rsidR="0B61627C" w:rsidRDefault="0B61627C" w:rsidP="0B61627C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 w:rsidRPr="0B61627C">
        <w:rPr>
          <w:rFonts w:ascii="Times New Roman" w:eastAsia="Times New Roman" w:hAnsi="Times New Roman" w:cs="Times New Roman"/>
        </w:rPr>
        <w:t xml:space="preserve"> </w:t>
      </w:r>
    </w:p>
    <w:p w14:paraId="793304B0" w14:textId="792F8AB7" w:rsidR="0B61627C" w:rsidRDefault="0B61627C" w:rsidP="0B61627C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14:paraId="3B0D1836" w14:textId="10711BE7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18BCD915" w14:textId="0B9CCAB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14:paraId="416EA039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B93B2" w14:textId="77777777" w:rsidR="0054117D" w:rsidRDefault="0054117D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29ED0" w14:textId="094B6E71" w:rsidR="0B61627C" w:rsidRPr="001B5F87" w:rsidRDefault="0B61627C" w:rsidP="001B5F87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14:paraId="19E6066B" w14:textId="7A66D06A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робота №2</w:t>
      </w:r>
    </w:p>
    <w:p w14:paraId="7D6449D0" w14:textId="4477321B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t>Розвязати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задачу за допомогою табличного </w:t>
      </w:r>
      <w:bookmarkStart w:id="0" w:name="_GoBack"/>
      <w:bookmarkEnd w:id="0"/>
      <w:r w:rsidRPr="0B61627C">
        <w:rPr>
          <w:rFonts w:ascii="Times New Roman" w:eastAsia="Times New Roman" w:hAnsi="Times New Roman" w:cs="Times New Roman"/>
          <w:sz w:val="28"/>
          <w:szCs w:val="28"/>
        </w:rPr>
        <w:t>редактора Excel.</w:t>
      </w:r>
    </w:p>
    <w:p w14:paraId="186CD875" w14:textId="214B6CCC" w:rsidR="0B61627C" w:rsidRDefault="0B61627C" w:rsidP="0B61627C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14:paraId="4BFBA33A" w14:textId="602D6A7B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Перебудовує таблицю за зразком.</w:t>
      </w:r>
    </w:p>
    <w:p w14:paraId="7244E097" w14:textId="477BAD27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06F8FFF" wp14:editId="00B2BE39">
            <wp:extent cx="4572000" cy="3848100"/>
            <wp:effectExtent l="0" t="0" r="0" b="0"/>
            <wp:docPr id="146165726" name="Рисунок 14616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Додаємо ще десять маршрутів.</w:t>
      </w:r>
    </w:p>
    <w:p w14:paraId="72398DA6" w14:textId="2279724C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2C60BD" wp14:editId="0505C2A7">
            <wp:extent cx="3305175" cy="4572000"/>
            <wp:effectExtent l="0" t="0" r="0" b="0"/>
            <wp:docPr id="926097183" name="Рисунок 92609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9BC7" w14:textId="48D79AF8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Вписуєм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всі потрібні формули.</w:t>
      </w:r>
      <w:r>
        <w:rPr>
          <w:noProof/>
          <w:lang w:val="ru-RU" w:eastAsia="ru-RU"/>
        </w:rPr>
        <w:drawing>
          <wp:inline distT="0" distB="0" distL="0" distR="0" wp14:anchorId="6B462DDC" wp14:editId="68717F00">
            <wp:extent cx="3705225" cy="4572000"/>
            <wp:effectExtent l="0" t="0" r="0" b="0"/>
            <wp:docPr id="675757036" name="Рисунок 675757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5A3" w14:textId="6F9B8EB5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Відповіді на запитання:</w:t>
      </w:r>
    </w:p>
    <w:p w14:paraId="5C344D3A" w14:textId="006D01B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B1E1B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2"/>
          <w:sz w:val="28"/>
          <w:szCs w:val="28"/>
        </w:rPr>
        <w:t>Форматування  — процедура створення певних структур.</w:t>
      </w:r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Форматування електронних </w:t>
      </w:r>
      <w:proofErr w:type="spellStart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таблицьви</w:t>
      </w:r>
      <w:proofErr w:type="spellEnd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користовується</w:t>
      </w:r>
      <w:proofErr w:type="spellEnd"/>
      <w:r w:rsidRPr="0B6162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зміна формату </w:t>
      </w:r>
      <w:proofErr w:type="spellStart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даних,форматуванням</w:t>
      </w:r>
      <w:proofErr w:type="spellEnd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 вмісту </w:t>
      </w:r>
      <w:proofErr w:type="spellStart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комірок,форматуванням</w:t>
      </w:r>
      <w:proofErr w:type="spellEnd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 рядків і </w:t>
      </w:r>
      <w:proofErr w:type="spellStart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стовпців,використання</w:t>
      </w:r>
      <w:proofErr w:type="spellEnd"/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 xml:space="preserve"> стилів.</w:t>
      </w:r>
    </w:p>
    <w:p w14:paraId="6F828F1C" w14:textId="4E7B1D30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B1E1B"/>
          <w:sz w:val="28"/>
          <w:szCs w:val="28"/>
        </w:rPr>
        <w:t>2.</w:t>
      </w:r>
      <w:r w:rsidRPr="0B6162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Умовне форматування 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</w:t>
      </w:r>
    </w:p>
    <w:p w14:paraId="7B748B99" w14:textId="6E963D8D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3.Arial</w:t>
      </w:r>
    </w:p>
    <w:p w14:paraId="30AE8175" w14:textId="17C84D98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>4.</w:t>
      </w:r>
      <w:r w:rsidRPr="0B61627C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 </w:t>
      </w: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Відсотковий формат – дані подаються у вигляді числа, яке отримане множенням вмісту клітинки на 100, зі знаком % у кінці.</w:t>
      </w:r>
    </w:p>
    <w:p w14:paraId="3173F01E" w14:textId="13093763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5.Вибрати формат комірки відсотковий.</w:t>
      </w:r>
    </w:p>
    <w:p w14:paraId="70EA322D" w14:textId="3C7D44EB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6.Виділити </w:t>
      </w:r>
      <w:proofErr w:type="spellStart"/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подрібні</w:t>
      </w:r>
      <w:proofErr w:type="spellEnd"/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комірки для об’єднання і у вкладці “Основне” вибрати “об’єднати”.</w:t>
      </w:r>
    </w:p>
    <w:p w14:paraId="45496808" w14:textId="26BFCD24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7.Під стилістичним форматуванням розуміється зміна типу шрифту, розміру, шрифту та інших його атрибутів, вибір типу вирівнювання вмісту чарунок, завдання кольору символів і фону, використання рамок навколо чарунок і т.</w:t>
      </w:r>
    </w:p>
    <w:p w14:paraId="63074A2F" w14:textId="60E54A33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8.Вибрати необхідні комірки у вкладці Формат вибрати команду Границі-Комірка.</w:t>
      </w:r>
    </w:p>
    <w:p w14:paraId="7D472FBC" w14:textId="1D2C1EC7" w:rsidR="0B61627C" w:rsidRDefault="0B61627C" w:rsidP="0B61627C">
      <w:pPr>
        <w:spacing w:before="240" w:after="240"/>
        <w:ind w:left="1701" w:right="85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color w:val="202124"/>
          <w:sz w:val="28"/>
          <w:szCs w:val="28"/>
        </w:rPr>
        <w:t>9. Форматування за зразком дає змогу скопіювати всі налаштування форматування з одного об'єкта й застосувати їх до іншого</w:t>
      </w:r>
    </w:p>
    <w:p w14:paraId="1649A838" w14:textId="7DFF4D4C" w:rsidR="0B61627C" w:rsidRDefault="0B61627C" w:rsidP="0B61627C">
      <w:pPr>
        <w:spacing w:before="240" w:after="240"/>
        <w:ind w:left="1701" w:right="850"/>
        <w:rPr>
          <w:rFonts w:ascii="Georgia" w:eastAsia="Georgia" w:hAnsi="Georgia" w:cs="Georgia"/>
          <w:color w:val="000000" w:themeColor="text1"/>
          <w:sz w:val="19"/>
          <w:szCs w:val="19"/>
        </w:rPr>
      </w:pPr>
    </w:p>
    <w:sectPr w:rsidR="0B61627C" w:rsidSect="001B5F8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E08B0" w14:textId="77777777" w:rsidR="00312084" w:rsidRDefault="00312084">
      <w:pPr>
        <w:spacing w:after="0" w:line="240" w:lineRule="auto"/>
      </w:pPr>
      <w:r>
        <w:separator/>
      </w:r>
    </w:p>
  </w:endnote>
  <w:endnote w:type="continuationSeparator" w:id="0">
    <w:p w14:paraId="0BE97661" w14:textId="77777777" w:rsidR="00312084" w:rsidRDefault="0031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61627C" w14:paraId="7FD20EE7" w14:textId="77777777" w:rsidTr="0B61627C">
      <w:tc>
        <w:tcPr>
          <w:tcW w:w="3005" w:type="dxa"/>
        </w:tcPr>
        <w:p w14:paraId="7F364436" w14:textId="7DCD3CF8" w:rsidR="0B61627C" w:rsidRDefault="0B61627C" w:rsidP="0B61627C">
          <w:pPr>
            <w:pStyle w:val="a5"/>
            <w:ind w:left="-115"/>
          </w:pPr>
        </w:p>
      </w:tc>
      <w:tc>
        <w:tcPr>
          <w:tcW w:w="3005" w:type="dxa"/>
        </w:tcPr>
        <w:p w14:paraId="15B2D169" w14:textId="3A6E83E7" w:rsidR="0B61627C" w:rsidRDefault="0B61627C" w:rsidP="0B61627C">
          <w:pPr>
            <w:pStyle w:val="a5"/>
            <w:jc w:val="center"/>
          </w:pPr>
        </w:p>
      </w:tc>
      <w:tc>
        <w:tcPr>
          <w:tcW w:w="3005" w:type="dxa"/>
        </w:tcPr>
        <w:p w14:paraId="618E0A36" w14:textId="51FE18E1" w:rsidR="0B61627C" w:rsidRDefault="0B61627C" w:rsidP="0B61627C">
          <w:pPr>
            <w:pStyle w:val="a5"/>
            <w:ind w:right="-115"/>
            <w:jc w:val="right"/>
          </w:pPr>
        </w:p>
      </w:tc>
    </w:tr>
  </w:tbl>
  <w:p w14:paraId="48ED8D9D" w14:textId="30FB315F" w:rsidR="0B61627C" w:rsidRDefault="0B61627C" w:rsidP="0B61627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92C46" w14:textId="77777777" w:rsidR="00312084" w:rsidRDefault="00312084">
      <w:pPr>
        <w:spacing w:after="0" w:line="240" w:lineRule="auto"/>
      </w:pPr>
      <w:r>
        <w:separator/>
      </w:r>
    </w:p>
  </w:footnote>
  <w:footnote w:type="continuationSeparator" w:id="0">
    <w:p w14:paraId="0CDAB428" w14:textId="77777777" w:rsidR="00312084" w:rsidRDefault="0031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15"/>
      <w:gridCol w:w="2095"/>
      <w:gridCol w:w="3005"/>
    </w:tblGrid>
    <w:tr w:rsidR="0B61627C" w14:paraId="06376ED8" w14:textId="77777777" w:rsidTr="0B61627C">
      <w:tc>
        <w:tcPr>
          <w:tcW w:w="3915" w:type="dxa"/>
        </w:tcPr>
        <w:p w14:paraId="6A7AEFB9" w14:textId="77777777" w:rsidR="0B61627C" w:rsidRDefault="0B61627C" w:rsidP="0B61627C">
          <w:pPr>
            <w:pStyle w:val="a5"/>
            <w:ind w:left="-115"/>
          </w:pPr>
          <w:r>
            <w:t xml:space="preserve">КН-11,Солонінко </w:t>
          </w:r>
          <w:proofErr w:type="spellStart"/>
          <w:r>
            <w:t>Р.Ю.,Excel</w:t>
          </w:r>
          <w:proofErr w:type="spellEnd"/>
          <w:r>
            <w:t xml:space="preserve"> №2</w:t>
          </w:r>
        </w:p>
        <w:p w14:paraId="4A24E360" w14:textId="7638A4D3" w:rsidR="001B5F87" w:rsidRDefault="001B5F87" w:rsidP="0B61627C">
          <w:pPr>
            <w:pStyle w:val="a5"/>
            <w:ind w:left="-115"/>
          </w:pPr>
        </w:p>
      </w:tc>
      <w:tc>
        <w:tcPr>
          <w:tcW w:w="2095" w:type="dxa"/>
        </w:tcPr>
        <w:p w14:paraId="1C75E1F0" w14:textId="368EB7DE" w:rsidR="0B61627C" w:rsidRDefault="0B61627C" w:rsidP="0B61627C">
          <w:pPr>
            <w:pStyle w:val="a5"/>
            <w:jc w:val="center"/>
          </w:pPr>
        </w:p>
      </w:tc>
      <w:tc>
        <w:tcPr>
          <w:tcW w:w="3005" w:type="dxa"/>
        </w:tcPr>
        <w:p w14:paraId="4765607E" w14:textId="3831A863" w:rsidR="0B61627C" w:rsidRDefault="0B61627C" w:rsidP="0B61627C">
          <w:pPr>
            <w:pStyle w:val="a5"/>
            <w:ind w:right="-115"/>
            <w:jc w:val="right"/>
          </w:pPr>
        </w:p>
      </w:tc>
    </w:tr>
  </w:tbl>
  <w:p w14:paraId="2E23276D" w14:textId="17C78533" w:rsidR="0B61627C" w:rsidRDefault="0B61627C" w:rsidP="0B61627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439DB"/>
    <w:multiLevelType w:val="hybridMultilevel"/>
    <w:tmpl w:val="AFA28C1A"/>
    <w:lvl w:ilvl="0" w:tplc="48B6F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27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81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E1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C2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05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6D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05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6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2A9A3"/>
    <w:rsid w:val="001B5F87"/>
    <w:rsid w:val="00312084"/>
    <w:rsid w:val="0054117D"/>
    <w:rsid w:val="00966538"/>
    <w:rsid w:val="00E27914"/>
    <w:rsid w:val="0B61627C"/>
    <w:rsid w:val="5952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42C16"/>
  <w15:chartTrackingRefBased/>
  <w15:docId w15:val="{B0952B48-68BB-47C4-9578-5C6836D7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Roman Soloninko</cp:lastModifiedBy>
  <cp:revision>4</cp:revision>
  <dcterms:created xsi:type="dcterms:W3CDTF">2021-05-13T14:12:00Z</dcterms:created>
  <dcterms:modified xsi:type="dcterms:W3CDTF">2021-05-14T13:30:00Z</dcterms:modified>
</cp:coreProperties>
</file>