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F52151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>
      <w:pPr>
        <w:ind w:firstLine="567"/>
        <w:jc w:val="both"/>
        <w:rPr>
          <w:b/>
          <w:sz w:val="28"/>
          <w:szCs w:val="28"/>
        </w:rPr>
      </w:pPr>
    </w:p>
    <w:p w14:paraId="3C1A7A8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учебной практике</w:t>
      </w:r>
    </w:p>
    <w:p w14:paraId="5EDBDF71">
      <w:pPr>
        <w:jc w:val="center"/>
        <w:rPr>
          <w:b/>
          <w:sz w:val="28"/>
          <w:szCs w:val="28"/>
        </w:rPr>
      </w:pPr>
    </w:p>
    <w:p w14:paraId="285EB0B2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ПМ.02. Осуществление интеграции программных модулей</w:t>
      </w:r>
    </w:p>
    <w:p w14:paraId="379BD35E">
      <w:pPr>
        <w:spacing w:line="360" w:lineRule="auto"/>
        <w:jc w:val="center"/>
        <w:rPr>
          <w:sz w:val="22"/>
          <w:szCs w:val="22"/>
        </w:rPr>
      </w:pPr>
    </w:p>
    <w:p w14:paraId="53AD6CE9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</w:p>
    <w:p w14:paraId="58DE793C">
      <w:pPr>
        <w:spacing w:line="360" w:lineRule="auto"/>
        <w:ind w:left="4820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Мищенко</w:t>
      </w:r>
      <w:r>
        <w:rPr>
          <w:rFonts w:hint="default"/>
          <w:sz w:val="28"/>
          <w:szCs w:val="28"/>
          <w:lang w:val="ru-RU"/>
        </w:rPr>
        <w:t xml:space="preserve"> Виктор Сергеевич</w:t>
      </w:r>
    </w:p>
    <w:p w14:paraId="658DE327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23П-2</w:t>
      </w:r>
    </w:p>
    <w:p w14:paraId="0F503A2B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13D445C9">
      <w:pPr>
        <w:pStyle w:val="16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колледжа:</w:t>
      </w:r>
    </w:p>
    <w:p w14:paraId="665F68B0">
      <w:pPr>
        <w:pStyle w:val="16"/>
        <w:spacing w:before="0" w:beforeAutospacing="0" w:after="0" w:afterAutospacing="0"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Калинин Арсений Олегович </w:t>
      </w:r>
    </w:p>
    <w:p w14:paraId="1AB15713">
      <w:pPr>
        <w:pStyle w:val="16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организации:</w:t>
      </w:r>
    </w:p>
    <w:p w14:paraId="20663ED5">
      <w:pPr>
        <w:pStyle w:val="16"/>
        <w:spacing w:before="0" w:beforeAutospacing="0" w:after="0" w:afterAutospacing="0" w:line="360" w:lineRule="auto"/>
        <w:ind w:left="4820"/>
        <w:rPr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>
        <w:rPr>
          <w:sz w:val="28"/>
          <w:szCs w:val="28"/>
        </w:rPr>
        <w:t xml:space="preserve"> Калинин Арсений Олегович </w:t>
      </w:r>
    </w:p>
    <w:p w14:paraId="0D853D6F">
      <w:pPr>
        <w:pStyle w:val="16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>
      <w:pPr>
        <w:pStyle w:val="16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УТВЕРЖДАЮ:</w:t>
      </w:r>
    </w:p>
    <w:p w14:paraId="5030D7F6">
      <w:pPr>
        <w:pStyle w:val="16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Директор </w:t>
      </w:r>
    </w:p>
    <w:p w14:paraId="7CD9CE62">
      <w:pPr>
        <w:ind w:left="4678"/>
        <w:rPr>
          <w:sz w:val="28"/>
          <w:szCs w:val="28"/>
        </w:rPr>
      </w:pPr>
      <w:r>
        <w:rPr>
          <w:sz w:val="28"/>
          <w:szCs w:val="28"/>
        </w:rPr>
        <w:t>____________________________________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 xml:space="preserve">              Наименование организации</w:t>
      </w:r>
    </w:p>
    <w:p w14:paraId="4ACF7385">
      <w:pPr>
        <w:ind w:left="4678"/>
        <w:rPr>
          <w:sz w:val="28"/>
          <w:szCs w:val="28"/>
        </w:rPr>
      </w:pPr>
    </w:p>
    <w:p w14:paraId="138FA124">
      <w:pPr>
        <w:pBdr>
          <w:top w:val="single" w:color="auto" w:sz="4" w:space="1"/>
          <w:bottom w:val="single" w:color="auto" w:sz="4" w:space="1"/>
        </w:pBdr>
        <w:ind w:left="4678"/>
        <w:rPr>
          <w:sz w:val="28"/>
          <w:szCs w:val="28"/>
        </w:rPr>
      </w:pPr>
    </w:p>
    <w:p w14:paraId="0825A42B">
      <w:pPr>
        <w:pStyle w:val="16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___________/________________________</w:t>
      </w:r>
    </w:p>
    <w:p w14:paraId="2717C10B">
      <w:pPr>
        <w:pStyle w:val="16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>
      <w:pPr>
        <w:pStyle w:val="16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М. П.</w:t>
      </w:r>
    </w:p>
    <w:p w14:paraId="4AEB2EEA">
      <w:pPr>
        <w:ind w:left="5529"/>
        <w:jc w:val="center"/>
      </w:pPr>
    </w:p>
    <w:p w14:paraId="3B739695">
      <w:pPr>
        <w:ind w:left="4500"/>
      </w:pPr>
    </w:p>
    <w:p w14:paraId="5C64A838">
      <w:pPr>
        <w:jc w:val="center"/>
        <w:rPr>
          <w:sz w:val="28"/>
          <w:szCs w:val="28"/>
        </w:rPr>
      </w:pPr>
      <w:r>
        <w:rPr>
          <w:sz w:val="28"/>
          <w:szCs w:val="28"/>
        </w:rPr>
        <w:t>2025-2026 уч. год</w:t>
      </w:r>
    </w:p>
    <w:p w14:paraId="1C96613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C6D85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Оглавление</w:t>
      </w:r>
    </w:p>
    <w:p w14:paraId="7C5633EA">
      <w:pPr>
        <w:numPr>
          <w:ilvl w:val="0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Введение</w:t>
      </w:r>
    </w:p>
    <w:p w14:paraId="1212A0E8">
      <w:pPr>
        <w:numPr>
          <w:ilvl w:val="0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Анализ предметной области</w:t>
      </w:r>
    </w:p>
    <w:p w14:paraId="6FB3925C">
      <w:pPr>
        <w:numPr>
          <w:ilvl w:val="0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Руководство оператора</w:t>
      </w:r>
    </w:p>
    <w:p w14:paraId="5702C875">
      <w:pPr>
        <w:numPr>
          <w:ilvl w:val="0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Работа в системе контроля версий</w:t>
      </w:r>
    </w:p>
    <w:p w14:paraId="20D12638">
      <w:pPr>
        <w:numPr>
          <w:ilvl w:val="0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Разработка программных модулей</w:t>
      </w:r>
    </w:p>
    <w:p w14:paraId="12B3F389">
      <w:pPr>
        <w:numPr>
          <w:ilvl w:val="1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База данных</w:t>
      </w:r>
    </w:p>
    <w:p w14:paraId="1C92834C">
      <w:pPr>
        <w:numPr>
          <w:ilvl w:val="1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  <w:lang w:val="en-US"/>
        </w:rPr>
        <w:t>API</w:t>
      </w:r>
    </w:p>
    <w:p w14:paraId="3BC3BAC0">
      <w:pPr>
        <w:numPr>
          <w:ilvl w:val="1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Модуль технолог</w:t>
      </w:r>
    </w:p>
    <w:p w14:paraId="5EE01DCE">
      <w:pPr>
        <w:numPr>
          <w:ilvl w:val="1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Модуль лаборатории</w:t>
      </w:r>
    </w:p>
    <w:p w14:paraId="56E461AB">
      <w:pPr>
        <w:numPr>
          <w:ilvl w:val="1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Модуль аппаратчик</w:t>
      </w:r>
    </w:p>
    <w:p w14:paraId="1283C44D">
      <w:pPr>
        <w:numPr>
          <w:ilvl w:val="0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</w:rPr>
        <w:t>Разработка тестовых наборов и тестовых сценариев</w:t>
      </w:r>
    </w:p>
    <w:p w14:paraId="640E7604">
      <w:pPr>
        <w:numPr>
          <w:ilvl w:val="0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Отладка программного модуля</w:t>
      </w:r>
    </w:p>
    <w:p w14:paraId="19D27290">
      <w:pPr>
        <w:numPr>
          <w:ilvl w:val="0"/>
          <w:numId w:val="1"/>
        </w:num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Заключение.</w:t>
      </w:r>
    </w:p>
    <w:p w14:paraId="3981C27F">
      <w:pPr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Приложения</w:t>
      </w:r>
    </w:p>
    <w:p w14:paraId="563828D6"/>
    <w:p w14:paraId="3440BF75">
      <w:pPr>
        <w:spacing w:after="160" w:line="259" w:lineRule="auto"/>
        <w:jc w:val="center"/>
        <w:rPr>
          <w:sz w:val="32"/>
          <w:szCs w:val="32"/>
        </w:rPr>
      </w:pPr>
      <w:r>
        <w:br w:type="page"/>
      </w:r>
      <w:r>
        <w:rPr>
          <w:sz w:val="32"/>
          <w:szCs w:val="32"/>
        </w:rPr>
        <w:t>ВВЕДЕНИЕ</w:t>
      </w:r>
    </w:p>
    <w:p w14:paraId="0F036B91">
      <w:pPr>
        <w:spacing w:after="160" w:line="259" w:lineRule="auto"/>
        <w:jc w:val="center"/>
      </w:pPr>
    </w:p>
    <w:p w14:paraId="32FDC6E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учебной практики являлась разработка комплексной информационной системы «АгроКонтроль» для автоматизации процессов производства средств защиты растений. Система охватывает три ключевые роли: технолог (разработка рецептур и технологических карт, формирование заказов и партий), лаборант (контроль качества сырья и готовой продукции) и аппаратчик (пошаговое выполнение технологического процесса). В качестве платформы использованы .NET Framework 4.8, WPF для десктоп-приложений, ASP.NET Web API 2 для серверной части и Microsoft SQL Server для базы данных.</w:t>
      </w:r>
    </w:p>
    <w:p w14:paraId="4CC4EFED">
      <w:pPr>
        <w:spacing w:line="360" w:lineRule="auto"/>
        <w:ind w:firstLine="709"/>
        <w:jc w:val="both"/>
        <w:rPr>
          <w:sz w:val="28"/>
          <w:szCs w:val="28"/>
        </w:rPr>
      </w:pPr>
    </w:p>
    <w:p w14:paraId="1D1998A3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АНАЛИЗ ПРЕДМЕТНОЙ ОБЛАСТИ</w:t>
      </w:r>
    </w:p>
    <w:p w14:paraId="1BF8555F">
      <w:pPr>
        <w:spacing w:line="360" w:lineRule="auto"/>
        <w:ind w:firstLine="709"/>
        <w:jc w:val="center"/>
        <w:rPr>
          <w:sz w:val="32"/>
          <w:szCs w:val="32"/>
        </w:rPr>
      </w:pPr>
    </w:p>
    <w:p w14:paraId="7A0161C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Исходные данные и бизнес-процессы</w:t>
      </w:r>
    </w:p>
    <w:p w14:paraId="2210205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5FB4E9B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 версионирование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3A7607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5D0923B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42ACFCC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01692B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standard_params). Принимается решение «допустить» или «заблокировать».</w:t>
      </w:r>
    </w:p>
    <w:p w14:paraId="3ABA118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Отслеживание отклонений – при превышении допусков система автоматически создаёт запись в deviation_events. Аппаратчик может также вручную сообщить о проблеме.</w:t>
      </w:r>
    </w:p>
    <w:p w14:paraId="0F3F417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Аудит действий – все значимые операции записываются в таблицу audit_log с указанием пользователя, времени, типа действия.</w:t>
      </w:r>
    </w:p>
    <w:p w14:paraId="2583D8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Исходные данные предоставлены в виде текстовых файлов (batch.txt, production_order.txt, production_step.txt, quality_control.txt, recipe.txt, users.json). Эти данные были проанализированы и использованы для проектирования структуры базы данных и тестового наполнения.</w:t>
      </w:r>
    </w:p>
    <w:p w14:paraId="24196A9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практики выполнены следующие этапы:</w:t>
      </w:r>
    </w:p>
    <w:p w14:paraId="596BC48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области, проектирование пользовательского интерфейса (wireframe) и логической модели данных.</w:t>
      </w:r>
    </w:p>
    <w:p w14:paraId="44F394E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базы данных agro_control с хранимыми процедурами, триггерами и функциями.</w:t>
      </w:r>
    </w:p>
    <w:p w14:paraId="4A5006D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Создание REST API, обеспечивающего единый слой доступа к данным.</w:t>
      </w:r>
    </w:p>
    <w:p w14:paraId="053B8FA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трёх десктоп-приложений (модули технолога, лаборатории, аппаратчика).</w:t>
      </w:r>
    </w:p>
    <w:p w14:paraId="48205E3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Комплексное тестирование (ручное, модульное, интеграционное) и подготовка сопроводительной документации.</w:t>
      </w:r>
    </w:p>
    <w:p w14:paraId="5C773D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Git-репозитория согласно требованиям.</w:t>
      </w:r>
    </w:p>
    <w:p w14:paraId="28D7A9E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Все исходные коды, скрипты и документы размещены в репозитории GitHub (ссылка приведена в README).</w:t>
      </w:r>
    </w:p>
    <w:p w14:paraId="749D3810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Анализ требований, проектирование UX/UI, структуры данных и базы данных</w:t>
      </w:r>
    </w:p>
    <w:p w14:paraId="4E7CAC6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 и исходных данных</w:t>
      </w:r>
    </w:p>
    <w:p w14:paraId="2C677DB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7179583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 версионирование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1C6C726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27351C5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2F09296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706A02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standard_params). Принимается решение «допустить» или «заблокировать».</w:t>
      </w:r>
    </w:p>
    <w:p w14:paraId="034EB0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Отслеживание отклонений – при превышении допусков система автоматически создаёт запись в deviation_events. Аппаратчик может также вручную сообщить о проблеме.</w:t>
      </w:r>
    </w:p>
    <w:p w14:paraId="122CC2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Аудит действий – все значимые операции записываются в таблицу audit_log с указанием пользователя, времени, типа действия.</w:t>
      </w:r>
    </w:p>
    <w:p w14:paraId="5A3B8E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Исходные данные предоставлены в виде текстовых файлов (batch.txt, production_order.txt, production_step.txt, quality_control.txt, recipe.txt, users.json). Эти данные были проанализированы и использованы для проектирования структуры базы данных и тестового наполнения.</w:t>
      </w:r>
    </w:p>
    <w:p w14:paraId="39C510F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E0A36D">
      <w:pPr>
        <w:spacing w:line="360" w:lineRule="auto"/>
        <w:ind w:firstLine="709"/>
        <w:jc w:val="both"/>
        <w:rPr>
          <w:sz w:val="28"/>
          <w:szCs w:val="28"/>
        </w:rPr>
      </w:pPr>
    </w:p>
    <w:p w14:paraId="5828ACD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Спецификации прецедентов использования (Use Case)</w:t>
      </w:r>
    </w:p>
    <w:p w14:paraId="46D7E08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требований выделены следующие прецеденты:</w:t>
      </w:r>
    </w:p>
    <w:p w14:paraId="410773E5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1 - Спецификации прецедентов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2304"/>
        <w:gridCol w:w="1883"/>
        <w:gridCol w:w="5984"/>
      </w:tblGrid>
      <w:tr w14:paraId="38D63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0EBC62CD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 ID</w:t>
            </w:r>
          </w:p>
        </w:tc>
        <w:tc>
          <w:tcPr>
            <w:tcW w:w="2304" w:type="dxa"/>
            <w:shd w:val="clear" w:color="auto" w:fill="auto"/>
          </w:tcPr>
          <w:p w14:paraId="6C270BB7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</w:tcPr>
          <w:p w14:paraId="30F962FE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Акторы</w:t>
            </w:r>
          </w:p>
        </w:tc>
        <w:tc>
          <w:tcPr>
            <w:tcW w:w="0" w:type="auto"/>
            <w:shd w:val="clear" w:color="auto" w:fill="auto"/>
          </w:tcPr>
          <w:p w14:paraId="6A577952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Краткое описание</w:t>
            </w:r>
          </w:p>
        </w:tc>
      </w:tr>
      <w:tr w14:paraId="2D1B6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0C1C2064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UC-01</w:t>
            </w:r>
          </w:p>
        </w:tc>
        <w:tc>
          <w:tcPr>
            <w:tcW w:w="2304" w:type="dxa"/>
            <w:shd w:val="clear" w:color="auto" w:fill="auto"/>
          </w:tcPr>
          <w:p w14:paraId="2E135AF8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Управление рецептурами</w:t>
            </w:r>
          </w:p>
        </w:tc>
        <w:tc>
          <w:tcPr>
            <w:tcW w:w="0" w:type="auto"/>
            <w:shd w:val="clear" w:color="auto" w:fill="auto"/>
          </w:tcPr>
          <w:p w14:paraId="3795B03D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</w:tcPr>
          <w:p w14:paraId="0496ED54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Создание, редактирование, версионирование рецепта. Указание компонентов и их количества.</w:t>
            </w:r>
          </w:p>
        </w:tc>
      </w:tr>
      <w:tr w14:paraId="12358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0F91B1DC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UC-02</w:t>
            </w:r>
          </w:p>
        </w:tc>
        <w:tc>
          <w:tcPr>
            <w:tcW w:w="2304" w:type="dxa"/>
            <w:shd w:val="clear" w:color="auto" w:fill="auto"/>
          </w:tcPr>
          <w:p w14:paraId="63610FC6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Разработка техкарты</w:t>
            </w:r>
          </w:p>
        </w:tc>
        <w:tc>
          <w:tcPr>
            <w:tcW w:w="0" w:type="auto"/>
            <w:shd w:val="clear" w:color="auto" w:fill="auto"/>
          </w:tcPr>
          <w:p w14:paraId="1DA70A61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</w:tcPr>
          <w:p w14:paraId="2C45F0D9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технологической карты для рецепта: добавление шагов с плановыми параметрами и инструкциями.</w:t>
            </w:r>
          </w:p>
        </w:tc>
      </w:tr>
      <w:tr w14:paraId="264B1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2A369F19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UC-03</w:t>
            </w:r>
          </w:p>
        </w:tc>
        <w:tc>
          <w:tcPr>
            <w:tcW w:w="2304" w:type="dxa"/>
            <w:shd w:val="clear" w:color="auto" w:fill="auto"/>
          </w:tcPr>
          <w:p w14:paraId="0C825E3F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заказа</w:t>
            </w:r>
          </w:p>
        </w:tc>
        <w:tc>
          <w:tcPr>
            <w:tcW w:w="0" w:type="auto"/>
            <w:shd w:val="clear" w:color="auto" w:fill="auto"/>
          </w:tcPr>
          <w:p w14:paraId="00665A67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Менеджер / Технолог</w:t>
            </w:r>
          </w:p>
        </w:tc>
        <w:tc>
          <w:tcPr>
            <w:tcW w:w="0" w:type="auto"/>
            <w:shd w:val="clear" w:color="auto" w:fill="auto"/>
          </w:tcPr>
          <w:p w14:paraId="71A6C7C7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Формирование производственного заказа (продукт, плановое количество, дата старта).</w:t>
            </w:r>
          </w:p>
        </w:tc>
      </w:tr>
      <w:tr w14:paraId="4523E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2AB77145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UC-04</w:t>
            </w:r>
          </w:p>
        </w:tc>
        <w:tc>
          <w:tcPr>
            <w:tcW w:w="2304" w:type="dxa"/>
            <w:shd w:val="clear" w:color="auto" w:fill="auto"/>
          </w:tcPr>
          <w:p w14:paraId="5A813FA1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Запуск партии</w:t>
            </w:r>
          </w:p>
        </w:tc>
        <w:tc>
          <w:tcPr>
            <w:tcW w:w="0" w:type="auto"/>
            <w:shd w:val="clear" w:color="auto" w:fill="auto"/>
          </w:tcPr>
          <w:p w14:paraId="2B72DBFB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Оператор / Мастер</w:t>
            </w:r>
          </w:p>
        </w:tc>
        <w:tc>
          <w:tcPr>
            <w:tcW w:w="0" w:type="auto"/>
            <w:shd w:val="clear" w:color="auto" w:fill="auto"/>
          </w:tcPr>
          <w:p w14:paraId="706DF383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заказа, привязка активной версии рецепта, указание используемых партий сырья, старт партии.</w:t>
            </w:r>
          </w:p>
        </w:tc>
      </w:tr>
      <w:tr w14:paraId="3A2FF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0D338AAB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UC-05</w:t>
            </w:r>
          </w:p>
        </w:tc>
        <w:tc>
          <w:tcPr>
            <w:tcW w:w="2304" w:type="dxa"/>
            <w:shd w:val="clear" w:color="auto" w:fill="auto"/>
          </w:tcPr>
          <w:p w14:paraId="0D5B8782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</w:tcPr>
          <w:p w14:paraId="0B6A4159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Оператор</w:t>
            </w:r>
          </w:p>
        </w:tc>
        <w:tc>
          <w:tcPr>
            <w:tcW w:w="0" w:type="auto"/>
            <w:shd w:val="clear" w:color="auto" w:fill="auto"/>
          </w:tcPr>
          <w:p w14:paraId="0659B2E0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Для текущего шага ввод фактических параметров (температура, давление, длительность), комментарий, фиксация отклонений.</w:t>
            </w:r>
          </w:p>
        </w:tc>
      </w:tr>
      <w:tr w14:paraId="27B45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5C18F0CC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UC-06</w:t>
            </w:r>
          </w:p>
        </w:tc>
        <w:tc>
          <w:tcPr>
            <w:tcW w:w="2304" w:type="dxa"/>
            <w:shd w:val="clear" w:color="auto" w:fill="auto"/>
          </w:tcPr>
          <w:p w14:paraId="43DAA64A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shd w:val="clear" w:color="auto" w:fill="auto"/>
          </w:tcPr>
          <w:p w14:paraId="362A391A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shd w:val="clear" w:color="auto" w:fill="auto"/>
          </w:tcPr>
          <w:p w14:paraId="0CDD7A95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партии (сырьё или готовая продукция), ввод измерений, автоматическая проверка соответствия нормативам, принятие решения (допуск/блокировка).</w:t>
            </w:r>
          </w:p>
        </w:tc>
      </w:tr>
      <w:tr w14:paraId="54ADA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4D207E01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UC-07</w:t>
            </w:r>
          </w:p>
        </w:tc>
        <w:tc>
          <w:tcPr>
            <w:tcW w:w="2304" w:type="dxa"/>
            <w:shd w:val="clear" w:color="auto" w:fill="auto"/>
          </w:tcPr>
          <w:p w14:paraId="728EDA0E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Фиксация отклонений</w:t>
            </w:r>
          </w:p>
        </w:tc>
        <w:tc>
          <w:tcPr>
            <w:tcW w:w="0" w:type="auto"/>
            <w:shd w:val="clear" w:color="auto" w:fill="auto"/>
          </w:tcPr>
          <w:p w14:paraId="6D50484A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Система / Оператор</w:t>
            </w:r>
          </w:p>
        </w:tc>
        <w:tc>
          <w:tcPr>
            <w:tcW w:w="0" w:type="auto"/>
            <w:shd w:val="clear" w:color="auto" w:fill="auto"/>
          </w:tcPr>
          <w:p w14:paraId="3BF22CCE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Автоматическое создание события при выходе параметров за допуски; ручное добавление инцидента.</w:t>
            </w:r>
          </w:p>
        </w:tc>
      </w:tr>
      <w:tr w14:paraId="20CA2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23EB45B3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UC-08</w:t>
            </w:r>
          </w:p>
        </w:tc>
        <w:tc>
          <w:tcPr>
            <w:tcW w:w="2304" w:type="dxa"/>
            <w:shd w:val="clear" w:color="auto" w:fill="auto"/>
          </w:tcPr>
          <w:p w14:paraId="13DD9F73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Прослеживаемость сырья</w:t>
            </w:r>
          </w:p>
        </w:tc>
        <w:tc>
          <w:tcPr>
            <w:tcW w:w="0" w:type="auto"/>
            <w:shd w:val="clear" w:color="auto" w:fill="auto"/>
          </w:tcPr>
          <w:p w14:paraId="383AB3D4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Аналитик</w:t>
            </w:r>
          </w:p>
        </w:tc>
        <w:tc>
          <w:tcPr>
            <w:tcW w:w="0" w:type="auto"/>
            <w:shd w:val="clear" w:color="auto" w:fill="auto"/>
          </w:tcPr>
          <w:p w14:paraId="3F119692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Отчёт: какие партии продукции использовали конкретную партию сырья и наоборот.</w:t>
            </w:r>
          </w:p>
        </w:tc>
      </w:tr>
      <w:tr w14:paraId="458C0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076B1322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UC-09</w:t>
            </w:r>
          </w:p>
        </w:tc>
        <w:tc>
          <w:tcPr>
            <w:tcW w:w="2304" w:type="dxa"/>
            <w:shd w:val="clear" w:color="auto" w:fill="auto"/>
          </w:tcPr>
          <w:p w14:paraId="31C9A784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Просмотр телеметрии</w:t>
            </w:r>
          </w:p>
        </w:tc>
        <w:tc>
          <w:tcPr>
            <w:tcW w:w="0" w:type="auto"/>
            <w:shd w:val="clear" w:color="auto" w:fill="auto"/>
          </w:tcPr>
          <w:p w14:paraId="202C3438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</w:tcPr>
          <w:p w14:paraId="5ADC03D6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Отображение текущих показателей оборудования (температура, давление, скорость шнека) в реальном времени.</w:t>
            </w:r>
          </w:p>
        </w:tc>
      </w:tr>
      <w:tr w14:paraId="65AF9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shd w:val="clear" w:color="auto" w:fill="auto"/>
          </w:tcPr>
          <w:p w14:paraId="2893910F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UC-10</w:t>
            </w:r>
          </w:p>
        </w:tc>
        <w:tc>
          <w:tcPr>
            <w:tcW w:w="2304" w:type="dxa"/>
            <w:shd w:val="clear" w:color="auto" w:fill="auto"/>
          </w:tcPr>
          <w:p w14:paraId="4030BC66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Формирование отчётов</w:t>
            </w:r>
          </w:p>
        </w:tc>
        <w:tc>
          <w:tcPr>
            <w:tcW w:w="0" w:type="auto"/>
            <w:shd w:val="clear" w:color="auto" w:fill="auto"/>
          </w:tcPr>
          <w:p w14:paraId="28B867A1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</w:tcPr>
          <w:p w14:paraId="456C4568">
            <w:pPr>
              <w:spacing w:line="375" w:lineRule="atLeas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Экспорт данных (партии, отклонения, результаты контроля) в Excel.</w:t>
            </w:r>
          </w:p>
        </w:tc>
      </w:tr>
    </w:tbl>
    <w:p w14:paraId="28199700">
      <w:pPr>
        <w:spacing w:line="360" w:lineRule="auto"/>
        <w:ind w:firstLine="709"/>
        <w:jc w:val="both"/>
        <w:rPr>
          <w:sz w:val="28"/>
          <w:szCs w:val="28"/>
        </w:rPr>
      </w:pPr>
    </w:p>
    <w:p w14:paraId="2A957CF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Каждый прецедент детализирован: пред- и постусловия, основной поток, альтернативные потоки, исключения. Например, для UC-06 (лабораторный контроль) предусмотрено обязательное указание причины при блокировке и запрет допуска без завершённого испытания.</w:t>
      </w:r>
    </w:p>
    <w:p w14:paraId="43E739F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пользовательского интерфейса (Wireframe)</w:t>
      </w:r>
    </w:p>
    <w:p w14:paraId="47902AC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графическом редакторе Figma созданы макеты экранов для каждого модуля. Основные принципы UX:</w:t>
      </w:r>
    </w:p>
    <w:p w14:paraId="5A2FC3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Крупные целевые области – кнопки высотой не менее 35 pt, легко нажимаются пальцем (учитывается возможное использование на сенсорных панелях в цеху).</w:t>
      </w:r>
    </w:p>
    <w:p w14:paraId="761A18E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Предзаполнение плановых параметров – при выполнении шага поля фактических значений изначально содержат плановые, оператор только корректирует их.</w:t>
      </w:r>
    </w:p>
    <w:p w14:paraId="073CCC3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Цветовая индикация – зелёный цвет для пройденных тестов, красный для отклонений, оранжевый для активного шага.</w:t>
      </w:r>
    </w:p>
    <w:p w14:paraId="6300791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Минимум переходов – информация о партии, шагах и форме ввода собрана на одном экране.</w:t>
      </w:r>
    </w:p>
    <w:p w14:paraId="2255BA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Экран 1: Дашборд (для менеджера/технолога) – карточки KPI (активные партии, процент брака), список текущих партий, график выполнения заказов.</w:t>
      </w:r>
    </w:p>
    <w:p w14:paraId="31196CB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Экран 2: Список партий (для оператора) – таблица с фильтрами, колонки: номер партии, заказ, статус, плановое/фактическое количество, кнопка «Выполнить шаг».</w:t>
      </w:r>
    </w:p>
    <w:p w14:paraId="3324675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Экран 3: Выполнение шага – заголовок партии и шага; блок плановых значений; форма ввода факта; чекбокс «Отклонение»; комментарий; кнопки «Завершить шаг», «Приостановить». Внизу – история предыдущих шагов.</w:t>
      </w:r>
    </w:p>
    <w:p w14:paraId="3992BE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Экран 4: Лабораторный контроль – выбор партии по QR-коду или из списка; динамический список параметров с полями «Измерено», «Норма», «Результат» (pass/fail); кнопка «Сохранить и принять решение».</w:t>
      </w:r>
    </w:p>
    <w:p w14:paraId="6E11FBC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Экран 5: Редактор рецептуры – дерево версий, форма для компонентов (ингредиент, количество), кнопка «Создать новую версию».</w:t>
      </w:r>
    </w:p>
    <w:p w14:paraId="769EEF4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Экран 6: Отчёт по прослеживаемости – выбор партии сырья или готовой продукции; граф использования.</w:t>
      </w:r>
    </w:p>
    <w:p w14:paraId="2F7CBBA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Макеты сохранены в Figma (ссылка в репозитории).</w:t>
      </w:r>
    </w:p>
    <w:p w14:paraId="5F377D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структуры данных и архитектуры</w:t>
      </w:r>
    </w:p>
    <w:p w14:paraId="6EC3AE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Логическая модель данных</w:t>
      </w:r>
    </w:p>
    <w:p w14:paraId="3D52E9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основе исходных файлов разработана логическая модель, включающая следующие сущности и связи:</w:t>
      </w:r>
    </w:p>
    <w:p w14:paraId="2CF8C85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Продукция (products) – справочник выпускаемой продукции.</w:t>
      </w:r>
    </w:p>
    <w:p w14:paraId="23229CB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Сырьё (raw_materials) – справочник компонентов.</w:t>
      </w:r>
    </w:p>
    <w:p w14:paraId="155B6F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Рецепты (recipes) – версии рецептов, привязаны к продукции.</w:t>
      </w:r>
    </w:p>
    <w:p w14:paraId="197473D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Состав рецепта (recipe_components) – связь рецепта с сырьём и количеством.</w:t>
      </w:r>
    </w:p>
    <w:p w14:paraId="5F51300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Шаги техкарты (process_steps) – последовательность операций для рецепта с плановыми параметрами.</w:t>
      </w:r>
    </w:p>
    <w:p w14:paraId="0A7709A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Заказы (production_orders) – плановые задания на производство.</w:t>
      </w:r>
    </w:p>
    <w:p w14:paraId="66D6428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Партии (batches) – фактически запущенные производственные партии, привязаны к заказу и рецепту.</w:t>
      </w:r>
    </w:p>
    <w:p w14:paraId="31883F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Шаги партии (batch_steps) – фактическое выполнение шагов с временем начала/окончания, параметрами, комментарием.</w:t>
      </w:r>
    </w:p>
    <w:p w14:paraId="2636BD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Партии сырья (raw_material_batches) – поступления сырья с количеством и статусом.</w:t>
      </w:r>
    </w:p>
    <w:p w14:paraId="6E940DD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Использование сырья (batch_raw_materials) – какие партии сырья в каком количестве использованы в производственной партии.</w:t>
      </w:r>
    </w:p>
    <w:p w14:paraId="7B75141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Контроль качества (quality_controls) – результаты испытаний (связь с партией или партией сырья).</w:t>
      </w:r>
    </w:p>
    <w:p w14:paraId="4754BFC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Отклонения (deviation_events) – зафиксированные несоответствия.</w:t>
      </w:r>
    </w:p>
    <w:p w14:paraId="4710BAC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Пользователи (users) – сотрудники с ролями.</w:t>
      </w:r>
    </w:p>
    <w:p w14:paraId="3A1E55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Аудит (audit_log) – журнал действий.</w:t>
      </w:r>
    </w:p>
    <w:p w14:paraId="2B60CA5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Телеметрия (equipment_telemetry) – показания оборудования.</w:t>
      </w:r>
    </w:p>
    <w:p w14:paraId="1D9041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Связи: один ко многим, многие ко многим через промежуточные таблицы. Обеспечена ссылочная целостность внешними ключами с каскадным удалением (например, удаление партии влечёт удаление её шагов).</w:t>
      </w:r>
    </w:p>
    <w:p w14:paraId="421F738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Физическая модель (SQL)</w:t>
      </w:r>
    </w:p>
    <w:p w14:paraId="403B62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создана на Microsoft SQL Server (скрипт script.sql).</w:t>
      </w:r>
    </w:p>
    <w:p w14:paraId="764C4FA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138E76">
      <w:pPr>
        <w:spacing w:line="360" w:lineRule="auto"/>
        <w:ind w:firstLine="709"/>
        <w:jc w:val="both"/>
        <w:rPr>
          <w:sz w:val="28"/>
          <w:szCs w:val="28"/>
        </w:rPr>
      </w:pPr>
    </w:p>
    <w:p w14:paraId="646385B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Основные таблицы приведены ниже (полный DDL в репозитории):</w:t>
      </w:r>
    </w:p>
    <w:p w14:paraId="590CB4B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</w:pPr>
      <w:r>
        <w:t>sql</w:t>
      </w:r>
    </w:p>
    <w:p w14:paraId="577E7D8B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</w:pPr>
      <w:r>
        <w:t>CREATE TABLE users (</w:t>
      </w:r>
    </w:p>
    <w:p w14:paraId="2AA310E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t xml:space="preserve">    </w:t>
      </w:r>
      <w:r>
        <w:rPr>
          <w:lang w:val="en-US"/>
        </w:rPr>
        <w:t>id INT PRIMARY KEY IDENTITY(1,1),</w:t>
      </w:r>
    </w:p>
    <w:p w14:paraId="4CCBDB0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 xml:space="preserve">    username NVARCHAR(50) NOT NULL UNIQUE,</w:t>
      </w:r>
    </w:p>
    <w:p w14:paraId="439ECAC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 xml:space="preserve">    password_hash NVARCHAR(255) NOT NULL,</w:t>
      </w:r>
    </w:p>
    <w:p w14:paraId="3DD6EED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 xml:space="preserve">    full_name NVARCHAR(100) NOT NULL,</w:t>
      </w:r>
    </w:p>
    <w:p w14:paraId="79959C2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 xml:space="preserve">    role NVARCHAR(20) NOT NULL CHECK (role IN ('technologist','operator','laboratory','admin',...)),</w:t>
      </w:r>
    </w:p>
    <w:p w14:paraId="7B953DA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 xml:space="preserve">    ...</w:t>
      </w:r>
    </w:p>
    <w:p w14:paraId="276BA25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);</w:t>
      </w:r>
    </w:p>
    <w:p w14:paraId="67408A2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</w:p>
    <w:p w14:paraId="3200AEC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products (...);</w:t>
      </w:r>
    </w:p>
    <w:p w14:paraId="5F3D82A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raw_materials (...);</w:t>
      </w:r>
    </w:p>
    <w:p w14:paraId="55CAE8C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recipes (...);</w:t>
      </w:r>
    </w:p>
    <w:p w14:paraId="64513AD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recipe_components (...);</w:t>
      </w:r>
    </w:p>
    <w:p w14:paraId="1B4C13F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process_steps (...);</w:t>
      </w:r>
    </w:p>
    <w:p w14:paraId="50A5CE5B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production_orders (...);</w:t>
      </w:r>
    </w:p>
    <w:p w14:paraId="03EA4FA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batches (...);</w:t>
      </w:r>
    </w:p>
    <w:p w14:paraId="4EFF78C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batch_steps (...);</w:t>
      </w:r>
    </w:p>
    <w:p w14:paraId="39C9A82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raw_material_batches (...);</w:t>
      </w:r>
    </w:p>
    <w:p w14:paraId="0845116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batch_raw_materials (...);</w:t>
      </w:r>
    </w:p>
    <w:p w14:paraId="5CB8599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quality_controls (...);</w:t>
      </w:r>
    </w:p>
    <w:p w14:paraId="27525EF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deviation_events (...);</w:t>
      </w:r>
    </w:p>
    <w:p w14:paraId="1E11BA1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equipment_telemetry (...);</w:t>
      </w:r>
    </w:p>
    <w:p w14:paraId="291BE89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160" w:line="259" w:lineRule="auto"/>
        <w:jc w:val="both"/>
        <w:rPr>
          <w:lang w:val="en-US"/>
        </w:rPr>
      </w:pPr>
      <w:r>
        <w:rPr>
          <w:lang w:val="en-US"/>
        </w:rPr>
        <w:t>CREATE TABLE audit_log (...);</w:t>
      </w:r>
    </w:p>
    <w:p w14:paraId="05037073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1 - БД</w:t>
      </w:r>
    </w:p>
    <w:p w14:paraId="6D694E16">
      <w:pPr>
        <w:spacing w:after="160" w:line="259" w:lineRule="auto"/>
        <w:jc w:val="both"/>
      </w:pPr>
    </w:p>
    <w:p w14:paraId="2538068A">
      <w:pPr>
        <w:spacing w:after="16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Все таблицы нормализованы до 3НФ. Добавлены индексы для ускорения запросов (например, idx_batches_status, idx_quality_batch).</w:t>
      </w:r>
    </w:p>
    <w:p w14:paraId="715FA9E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Архитектура ПО</w:t>
      </w:r>
    </w:p>
    <w:p w14:paraId="4AD1AA0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Выбрана микросервисная архитектура с ядром на монолите (для небольшого предприятия). Уровни:</w:t>
      </w:r>
    </w:p>
    <w:p w14:paraId="0870E55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Клиентский слой – WPF-приложения (три модуля).</w:t>
      </w:r>
    </w:p>
    <w:p w14:paraId="1A436C4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API Gateway – реализован как часть ASP.NET Web API (единая точка входа).</w:t>
      </w:r>
    </w:p>
    <w:p w14:paraId="586B8B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Сервис ядра – контроллеры, бизнес-логика (рецепты, партии, заказы).</w:t>
      </w:r>
    </w:p>
    <w:p w14:paraId="0432821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Сервис лаборатории – выделен в отдельный контроллер QualityController.</w:t>
      </w:r>
    </w:p>
    <w:p w14:paraId="02681D5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Сервис аппаратчика – OperatorController (активные партии, программа, телеметрия).</w:t>
      </w:r>
    </w:p>
    <w:p w14:paraId="1B45CA9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Сервис аудита – встроен в API (запись в audit_log).</w:t>
      </w:r>
    </w:p>
    <w:p w14:paraId="54DCF7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Использованные паттерны проектирования:</w:t>
      </w:r>
    </w:p>
    <w:p w14:paraId="225ABE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Repository – для абстракции доступа к данным (через ADO.NET, но с параметризованными запросами).</w:t>
      </w:r>
    </w:p>
    <w:p w14:paraId="3F9FA39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Unit of Work – в хранимых процедурах и транзакциях API.</w:t>
      </w:r>
    </w:p>
    <w:p w14:paraId="226B49A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Observer – триггеры БД и логирование аудита.</w:t>
      </w:r>
    </w:p>
    <w:p w14:paraId="64A9C25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State – управление жизненным циклом партии (planned → running → completed/blocked).</w:t>
      </w:r>
    </w:p>
    <w:p w14:paraId="6BC835E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Strategy – разные алгоритмы проверки нормативов в зависимости от типа параметра.</w:t>
      </w:r>
    </w:p>
    <w:p w14:paraId="6E201A2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CQRS (частично) – разделение запросов (GET) и команд (POST/PUT) на уровне контроллеров.</w:t>
      </w:r>
    </w:p>
    <w:p w14:paraId="6097EA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базы данных</w:t>
      </w:r>
    </w:p>
    <w:p w14:paraId="4D3B27D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agro_control создана с помощью скрипта script.sql, который включает:</w:t>
      </w:r>
    </w:p>
    <w:p w14:paraId="1F90149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Создание всех таблиц с первичными ключами, внешними ключами, ограничениями CHECK.</w:t>
      </w:r>
    </w:p>
    <w:p w14:paraId="7B72F95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Вставку тестовых данных из исходных файлов (20+ записей в каждой таблице).</w:t>
      </w:r>
    </w:p>
    <w:p w14:paraId="64A4B8E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Хранимые процедуры:</w:t>
      </w:r>
    </w:p>
    <w:p w14:paraId="4FE52BB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sp_create_batch – создание партии с JSON-параметром @raw_material_batches_json.</w:t>
      </w:r>
    </w:p>
    <w:p w14:paraId="133FC23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sp_record_batch_step – фиксация выполнения шага с автоматическим вычислением отклонений.</w:t>
      </w:r>
    </w:p>
    <w:p w14:paraId="06DB4E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sp_complete_batch – завершение партии с проверкой лабораторного решения.</w:t>
      </w:r>
    </w:p>
    <w:p w14:paraId="313886D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sp_add_quality_control – добавление результатов контроля, автоматическая блокировка при fail.</w:t>
      </w:r>
    </w:p>
    <w:p w14:paraId="21DC50B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Триггеры:</w:t>
      </w:r>
    </w:p>
    <w:p w14:paraId="0C473D5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trg_audit_batch_status – запись в audit_log при изменении статуса партии.</w:t>
      </w:r>
    </w:p>
    <w:p w14:paraId="09C4E7E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(Также триггеры для других критических таблиц.)</w:t>
      </w:r>
    </w:p>
    <w:p w14:paraId="3C01F25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Функции:</w:t>
      </w:r>
    </w:p>
    <w:p w14:paraId="4F94870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get_current_user_id() – возвращает ID пользователя из сессии.</w:t>
      </w:r>
    </w:p>
    <w:p w14:paraId="3B41629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get_batches_by_raw_material_batch() – </w:t>
      </w:r>
      <w:r>
        <w:rPr>
          <w:sz w:val="28"/>
          <w:szCs w:val="28"/>
        </w:rPr>
        <w:t>для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прослеживаемости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сырья</w:t>
      </w:r>
      <w:r>
        <w:rPr>
          <w:sz w:val="28"/>
          <w:szCs w:val="28"/>
          <w:lang w:val="en-US"/>
        </w:rPr>
        <w:t xml:space="preserve"> (JSON).</w:t>
      </w:r>
    </w:p>
    <w:p w14:paraId="378E8AC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Ролевая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модель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безопасности</w:t>
      </w:r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созданы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роли</w:t>
      </w:r>
      <w:r>
        <w:rPr>
          <w:sz w:val="28"/>
          <w:szCs w:val="28"/>
          <w:lang w:val="en-US"/>
        </w:rPr>
        <w:t xml:space="preserve"> technologist_role, operator_role, laboratory_role, admin_role </w:t>
      </w:r>
      <w:r>
        <w:rPr>
          <w:sz w:val="28"/>
          <w:szCs w:val="28"/>
        </w:rPr>
        <w:t>с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соответствующими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правами</w:t>
      </w:r>
      <w:r>
        <w:rPr>
          <w:sz w:val="28"/>
          <w:szCs w:val="28"/>
          <w:lang w:val="en-US"/>
        </w:rPr>
        <w:t>.</w:t>
      </w:r>
    </w:p>
    <w:p w14:paraId="772CF51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Обеспечена защита от SQL-инъекций через параметризованные запросы и хранимые процедуры.</w:t>
      </w:r>
    </w:p>
    <w:p w14:paraId="12C33E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Выгрузка в Git</w:t>
      </w:r>
    </w:p>
    <w:p w14:paraId="673662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Все исходные коды (API, три WPF-приложения), скрипты БД, документация и артефакты (UML, ERD, wireframe) размещены в Git-репозитории. Репозиторий содержит следующие ветки и теги, отражающие этапы разработки. Ссылка на репозиторий: [здесь будет ссылка].</w:t>
      </w:r>
    </w:p>
    <w:p w14:paraId="2C7838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DDBA94">
      <w:pPr>
        <w:spacing w:line="360" w:lineRule="auto"/>
        <w:ind w:firstLine="709"/>
        <w:jc w:val="both"/>
        <w:rPr>
          <w:sz w:val="28"/>
          <w:szCs w:val="28"/>
        </w:rPr>
      </w:pPr>
    </w:p>
    <w:p w14:paraId="1B2A8EEB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Разработка REST API</w:t>
      </w:r>
    </w:p>
    <w:p w14:paraId="4AB980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Создание серверного приложения</w:t>
      </w:r>
    </w:p>
    <w:p w14:paraId="42C8562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 проект AgroChem.API на ASP.NET Web API 2 (.NET Framework 4.8) с использованием OWIN (Katana). Основные компоненты:</w:t>
      </w:r>
    </w:p>
    <w:p w14:paraId="2ADEA63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OWIN Startup – конфигурация маршрутов, внедрение зависимостей (DI) через Unity (опционально).</w:t>
      </w:r>
    </w:p>
    <w:p w14:paraId="0872AD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Контроллеры – наследуются от ApiController.</w:t>
      </w:r>
    </w:p>
    <w:p w14:paraId="1C39CAB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Аутентификация – реализована без JWT по требованию; используется простая проверка логина/пароля с возвратом роли и имени пользователя. CAPTCHA генерируется на клиенте.</w:t>
      </w:r>
    </w:p>
    <w:p w14:paraId="5F1277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Работа с БД – через ADO.NET (SqlConnection, SqlCommand) с параметризацией запросов.</w:t>
      </w:r>
    </w:p>
    <w:p w14:paraId="25FF07F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Контроллеры API</w:t>
      </w:r>
    </w:p>
    <w:p w14:paraId="0CFB351E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2 - Контроллеры API</w:t>
      </w:r>
    </w:p>
    <w:tbl>
      <w:tblPr>
        <w:tblStyle w:val="17"/>
        <w:tblW w:w="102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4"/>
        <w:gridCol w:w="2709"/>
        <w:gridCol w:w="4868"/>
      </w:tblGrid>
      <w:tr w14:paraId="154FE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73609EC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shd w:val="clear" w:color="auto" w:fill="auto"/>
          </w:tcPr>
          <w:p w14:paraId="5CB733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Базовый маршрут</w:t>
            </w:r>
          </w:p>
        </w:tc>
        <w:tc>
          <w:tcPr>
            <w:tcW w:w="0" w:type="auto"/>
            <w:shd w:val="clear" w:color="auto" w:fill="auto"/>
          </w:tcPr>
          <w:p w14:paraId="7B4EB3A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Ключевые методы</w:t>
            </w:r>
          </w:p>
        </w:tc>
      </w:tr>
      <w:tr w14:paraId="122E6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361356C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AuthController</w:t>
            </w:r>
          </w:p>
        </w:tc>
        <w:tc>
          <w:tcPr>
            <w:tcW w:w="0" w:type="auto"/>
            <w:shd w:val="clear" w:color="auto" w:fill="auto"/>
          </w:tcPr>
          <w:p w14:paraId="1EF3DA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/api/auth</w:t>
            </w:r>
          </w:p>
        </w:tc>
        <w:tc>
          <w:tcPr>
            <w:tcW w:w="0" w:type="auto"/>
            <w:shd w:val="clear" w:color="auto" w:fill="auto"/>
          </w:tcPr>
          <w:p w14:paraId="0C07615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POST /login, POST /register (</w:t>
            </w:r>
            <w:r>
              <w:rPr>
                <w:sz w:val="28"/>
                <w:szCs w:val="28"/>
              </w:rPr>
              <w:t>возвращает</w:t>
            </w:r>
            <w:r>
              <w:rPr>
                <w:sz w:val="28"/>
                <w:szCs w:val="28"/>
                <w:lang w:val="en-US"/>
              </w:rPr>
              <w:t xml:space="preserve"> success, role, fullName)</w:t>
            </w:r>
          </w:p>
        </w:tc>
      </w:tr>
      <w:tr w14:paraId="267B9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19196E6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ProductsController</w:t>
            </w:r>
          </w:p>
        </w:tc>
        <w:tc>
          <w:tcPr>
            <w:tcW w:w="0" w:type="auto"/>
            <w:shd w:val="clear" w:color="auto" w:fill="auto"/>
          </w:tcPr>
          <w:p w14:paraId="7FAE1C5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/api/products</w:t>
            </w:r>
          </w:p>
        </w:tc>
        <w:tc>
          <w:tcPr>
            <w:tcW w:w="0" w:type="auto"/>
            <w:shd w:val="clear" w:color="auto" w:fill="auto"/>
          </w:tcPr>
          <w:p w14:paraId="55833B0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GET, POST, PUT, DELETE</w:t>
            </w:r>
          </w:p>
        </w:tc>
      </w:tr>
      <w:tr w14:paraId="2F449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shd w:val="clear" w:color="auto" w:fill="auto"/>
          </w:tcPr>
          <w:p w14:paraId="6E146E1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RecipesController</w:t>
            </w:r>
          </w:p>
        </w:tc>
        <w:tc>
          <w:tcPr>
            <w:tcW w:w="0" w:type="auto"/>
            <w:shd w:val="clear" w:color="auto" w:fill="auto"/>
          </w:tcPr>
          <w:p w14:paraId="20D18D6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/api/recipes</w:t>
            </w:r>
          </w:p>
        </w:tc>
        <w:tc>
          <w:tcPr>
            <w:tcW w:w="0" w:type="auto"/>
            <w:shd w:val="clear" w:color="auto" w:fill="auto"/>
          </w:tcPr>
          <w:p w14:paraId="22298E4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GET, POST, PUT, DELETE; + GET /api/recipes/{id}/components</w:t>
            </w:r>
          </w:p>
        </w:tc>
      </w:tr>
      <w:tr w14:paraId="2C980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750AC0B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ProcessStepsController</w:t>
            </w:r>
          </w:p>
        </w:tc>
        <w:tc>
          <w:tcPr>
            <w:tcW w:w="0" w:type="auto"/>
            <w:shd w:val="clear" w:color="auto" w:fill="auto"/>
          </w:tcPr>
          <w:p w14:paraId="388F42A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/api/recipes/{id}/steps</w:t>
            </w:r>
          </w:p>
        </w:tc>
        <w:tc>
          <w:tcPr>
            <w:tcW w:w="0" w:type="auto"/>
            <w:shd w:val="clear" w:color="auto" w:fill="auto"/>
          </w:tcPr>
          <w:p w14:paraId="6AFDFB2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GET, POST, PUT, DELETE</w:t>
            </w:r>
          </w:p>
        </w:tc>
      </w:tr>
      <w:tr w14:paraId="09951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602D69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OrdersController</w:t>
            </w:r>
          </w:p>
        </w:tc>
        <w:tc>
          <w:tcPr>
            <w:tcW w:w="0" w:type="auto"/>
            <w:shd w:val="clear" w:color="auto" w:fill="auto"/>
          </w:tcPr>
          <w:p w14:paraId="49459CF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/api/orders</w:t>
            </w:r>
          </w:p>
        </w:tc>
        <w:tc>
          <w:tcPr>
            <w:tcW w:w="0" w:type="auto"/>
            <w:shd w:val="clear" w:color="auto" w:fill="auto"/>
          </w:tcPr>
          <w:p w14:paraId="0EA275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CRUD</w:t>
            </w:r>
          </w:p>
        </w:tc>
      </w:tr>
      <w:tr w14:paraId="69D04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371500A6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BatchesController</w:t>
            </w:r>
          </w:p>
        </w:tc>
        <w:tc>
          <w:tcPr>
            <w:tcW w:w="0" w:type="auto"/>
            <w:shd w:val="clear" w:color="auto" w:fill="auto"/>
          </w:tcPr>
          <w:p w14:paraId="3BC6B1A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/api/batches</w:t>
            </w:r>
          </w:p>
        </w:tc>
        <w:tc>
          <w:tcPr>
            <w:tcW w:w="0" w:type="auto"/>
            <w:shd w:val="clear" w:color="auto" w:fill="auto"/>
          </w:tcPr>
          <w:p w14:paraId="509B1DB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CRUD, </w:t>
            </w:r>
            <w:r>
              <w:rPr>
                <w:sz w:val="28"/>
                <w:szCs w:val="28"/>
              </w:rPr>
              <w:t>дополнительно</w:t>
            </w:r>
            <w:r>
              <w:rPr>
                <w:sz w:val="28"/>
                <w:szCs w:val="28"/>
                <w:lang w:val="en-US"/>
              </w:rPr>
              <w:t xml:space="preserve"> GET /api/batches/active</w:t>
            </w:r>
          </w:p>
        </w:tc>
      </w:tr>
      <w:tr w14:paraId="568F3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764B5F6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QualityController</w:t>
            </w:r>
          </w:p>
        </w:tc>
        <w:tc>
          <w:tcPr>
            <w:tcW w:w="0" w:type="auto"/>
            <w:shd w:val="clear" w:color="auto" w:fill="auto"/>
          </w:tcPr>
          <w:p w14:paraId="4498193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/api/quality</w:t>
            </w:r>
          </w:p>
        </w:tc>
        <w:tc>
          <w:tcPr>
            <w:tcW w:w="0" w:type="auto"/>
            <w:shd w:val="clear" w:color="auto" w:fill="auto"/>
          </w:tcPr>
          <w:p w14:paraId="1A0BECF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GET /batches?type=raw/final; GET /standards?productId=...; POST /save; GET /history; PUT /update/{id}</w:t>
            </w:r>
          </w:p>
        </w:tc>
      </w:tr>
      <w:tr w14:paraId="3FF0F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4ED05CE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OperatorController</w:t>
            </w:r>
          </w:p>
        </w:tc>
        <w:tc>
          <w:tcPr>
            <w:tcW w:w="0" w:type="auto"/>
            <w:shd w:val="clear" w:color="auto" w:fill="auto"/>
          </w:tcPr>
          <w:p w14:paraId="2A893EF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/api/operator</w:t>
            </w:r>
          </w:p>
        </w:tc>
        <w:tc>
          <w:tcPr>
            <w:tcW w:w="0" w:type="auto"/>
            <w:shd w:val="clear" w:color="auto" w:fill="auto"/>
          </w:tcPr>
          <w:p w14:paraId="6E409DC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GET /active-batches; GET /batch/{id}/program; POST /batch/{id}/step/{order}/start; POST /batch/{id}/step/{order}/complete; GET /telemetry/{equipmentName}</w:t>
            </w:r>
          </w:p>
        </w:tc>
      </w:tr>
      <w:tr w14:paraId="1C470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1B788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DeviationEventsController</w:t>
            </w:r>
          </w:p>
        </w:tc>
        <w:tc>
          <w:tcPr>
            <w:tcW w:w="0" w:type="auto"/>
            <w:shd w:val="clear" w:color="auto" w:fill="auto"/>
          </w:tcPr>
          <w:p w14:paraId="799EE5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/api/deviations</w:t>
            </w:r>
          </w:p>
        </w:tc>
        <w:tc>
          <w:tcPr>
            <w:tcW w:w="0" w:type="auto"/>
            <w:shd w:val="clear" w:color="auto" w:fill="auto"/>
          </w:tcPr>
          <w:p w14:paraId="5FE62C86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GET (список отклонений)</w:t>
            </w:r>
          </w:p>
        </w:tc>
      </w:tr>
      <w:tr w14:paraId="20070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6B3D585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ReportsController</w:t>
            </w:r>
          </w:p>
        </w:tc>
        <w:tc>
          <w:tcPr>
            <w:tcW w:w="0" w:type="auto"/>
            <w:shd w:val="clear" w:color="auto" w:fill="auto"/>
          </w:tcPr>
          <w:p w14:paraId="2B73111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/api/reports</w:t>
            </w:r>
          </w:p>
        </w:tc>
        <w:tc>
          <w:tcPr>
            <w:tcW w:w="0" w:type="auto"/>
            <w:shd w:val="clear" w:color="auto" w:fill="auto"/>
          </w:tcPr>
          <w:p w14:paraId="7863998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GET /batches/excel, GET /deviations/excel (</w:t>
            </w:r>
            <w:r>
              <w:rPr>
                <w:sz w:val="28"/>
                <w:szCs w:val="28"/>
              </w:rPr>
              <w:t>генерируют</w:t>
            </w:r>
            <w:r>
              <w:rPr>
                <w:sz w:val="28"/>
                <w:szCs w:val="28"/>
                <w:lang w:val="en-US"/>
              </w:rPr>
              <w:t xml:space="preserve"> CSV/Excel)</w:t>
            </w:r>
          </w:p>
        </w:tc>
      </w:tr>
    </w:tbl>
    <w:p w14:paraId="334C10D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Все контроллеры реализуют асинхронные методы (</w:t>
      </w:r>
      <w:r>
        <w:rPr>
          <w:sz w:val="28"/>
          <w:szCs w:val="28"/>
          <w:lang w:val="en-US"/>
        </w:rPr>
        <w:t>async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await</w:t>
      </w:r>
      <w:r>
        <w:rPr>
          <w:sz w:val="28"/>
          <w:szCs w:val="28"/>
        </w:rPr>
        <w:t xml:space="preserve">) и возвращают </w:t>
      </w:r>
      <w:r>
        <w:rPr>
          <w:sz w:val="28"/>
          <w:szCs w:val="28"/>
          <w:lang w:val="en-US"/>
        </w:rPr>
        <w:t>IHttpActionResult</w:t>
      </w:r>
      <w:r>
        <w:rPr>
          <w:sz w:val="28"/>
          <w:szCs w:val="28"/>
        </w:rPr>
        <w:t xml:space="preserve"> с соответствующими кодами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</w:rPr>
        <w:t>.</w:t>
      </w:r>
    </w:p>
    <w:p w14:paraId="0830065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Документирование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Postman</w:t>
      </w:r>
      <w:r>
        <w:rPr>
          <w:sz w:val="28"/>
          <w:szCs w:val="28"/>
        </w:rPr>
        <w:t xml:space="preserve"> коллекция)</w:t>
      </w:r>
    </w:p>
    <w:p w14:paraId="02439F4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Создана </w:t>
      </w:r>
      <w:r>
        <w:rPr>
          <w:sz w:val="28"/>
          <w:szCs w:val="28"/>
          <w:lang w:val="en-US"/>
        </w:rPr>
        <w:t>Postman</w:t>
      </w:r>
      <w:r>
        <w:rPr>
          <w:sz w:val="28"/>
          <w:szCs w:val="28"/>
        </w:rPr>
        <w:t xml:space="preserve"> коллекция </w:t>
      </w:r>
      <w:r>
        <w:rPr>
          <w:sz w:val="28"/>
          <w:szCs w:val="28"/>
          <w:lang w:val="en-US"/>
        </w:rPr>
        <w:t>AgroChem</w:t>
      </w:r>
      <w:r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postman</w:t>
      </w:r>
      <w:r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collection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json</w:t>
      </w:r>
      <w:r>
        <w:rPr>
          <w:sz w:val="28"/>
          <w:szCs w:val="28"/>
        </w:rPr>
        <w:t>, которая включает:</w:t>
      </w:r>
    </w:p>
    <w:p w14:paraId="77412C8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Папку «</w:t>
      </w:r>
      <w:r>
        <w:rPr>
          <w:sz w:val="28"/>
          <w:szCs w:val="28"/>
          <w:lang w:val="en-US"/>
        </w:rPr>
        <w:t>Auth</w:t>
      </w:r>
      <w:r>
        <w:rPr>
          <w:sz w:val="28"/>
          <w:szCs w:val="28"/>
        </w:rPr>
        <w:t>» – логин и регистрация.</w:t>
      </w:r>
    </w:p>
    <w:p w14:paraId="1A55D51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Папку «</w:t>
      </w:r>
      <w:r>
        <w:rPr>
          <w:sz w:val="28"/>
          <w:szCs w:val="28"/>
          <w:lang w:val="en-US"/>
        </w:rPr>
        <w:t>Products</w:t>
      </w:r>
      <w:r>
        <w:rPr>
          <w:sz w:val="28"/>
          <w:szCs w:val="28"/>
        </w:rPr>
        <w:t xml:space="preserve">» – все </w:t>
      </w:r>
      <w:r>
        <w:rPr>
          <w:sz w:val="28"/>
          <w:szCs w:val="28"/>
          <w:lang w:val="en-US"/>
        </w:rPr>
        <w:t>CRUD</w:t>
      </w:r>
      <w:r>
        <w:rPr>
          <w:sz w:val="28"/>
          <w:szCs w:val="28"/>
        </w:rPr>
        <w:t xml:space="preserve"> операции.</w:t>
      </w:r>
    </w:p>
    <w:p w14:paraId="69DCBDF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Папку «</w:t>
      </w:r>
      <w:r>
        <w:rPr>
          <w:sz w:val="28"/>
          <w:szCs w:val="28"/>
          <w:lang w:val="en-US"/>
        </w:rPr>
        <w:t>Recipes</w:t>
      </w:r>
      <w:r>
        <w:rPr>
          <w:sz w:val="28"/>
          <w:szCs w:val="28"/>
        </w:rPr>
        <w:t>» – получение рецептов, создание, обновление.</w:t>
      </w:r>
    </w:p>
    <w:p w14:paraId="54710BD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Папку «</w:t>
      </w:r>
      <w:r>
        <w:rPr>
          <w:sz w:val="28"/>
          <w:szCs w:val="28"/>
          <w:lang w:val="en-US"/>
        </w:rPr>
        <w:t>ProcessSteps</w:t>
      </w:r>
      <w:r>
        <w:rPr>
          <w:sz w:val="28"/>
          <w:szCs w:val="28"/>
        </w:rPr>
        <w:t>» – управление шагами техкарты.</w:t>
      </w:r>
    </w:p>
    <w:p w14:paraId="0FE11AA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Папку «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>» – заказы.</w:t>
      </w:r>
    </w:p>
    <w:p w14:paraId="49C7DAF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Папку «</w:t>
      </w:r>
      <w:r>
        <w:rPr>
          <w:sz w:val="28"/>
          <w:szCs w:val="28"/>
          <w:lang w:val="en-US"/>
        </w:rPr>
        <w:t>Batches</w:t>
      </w:r>
      <w:r>
        <w:rPr>
          <w:sz w:val="28"/>
          <w:szCs w:val="28"/>
        </w:rPr>
        <w:t>» – партии.</w:t>
      </w:r>
    </w:p>
    <w:p w14:paraId="1329452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Папку «</w:t>
      </w:r>
      <w:r>
        <w:rPr>
          <w:sz w:val="28"/>
          <w:szCs w:val="28"/>
          <w:lang w:val="en-US"/>
        </w:rPr>
        <w:t>Quality</w:t>
      </w:r>
      <w:r>
        <w:rPr>
          <w:sz w:val="28"/>
          <w:szCs w:val="28"/>
        </w:rPr>
        <w:t>» – лабораторный контроль, нормативы, история.</w:t>
      </w:r>
    </w:p>
    <w:p w14:paraId="314F8F5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Папку «</w:t>
      </w:r>
      <w:r>
        <w:rPr>
          <w:sz w:val="28"/>
          <w:szCs w:val="28"/>
          <w:lang w:val="en-US"/>
        </w:rPr>
        <w:t>Operator</w:t>
      </w:r>
      <w:r>
        <w:rPr>
          <w:sz w:val="28"/>
          <w:szCs w:val="28"/>
        </w:rPr>
        <w:t>» – активные партии, программа, шаги, телеметрия.</w:t>
      </w:r>
    </w:p>
    <w:p w14:paraId="6B341F4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Папку «</w:t>
      </w:r>
      <w:r>
        <w:rPr>
          <w:sz w:val="28"/>
          <w:szCs w:val="28"/>
          <w:lang w:val="en-US"/>
        </w:rPr>
        <w:t>Reports</w:t>
      </w:r>
      <w:r>
        <w:rPr>
          <w:sz w:val="28"/>
          <w:szCs w:val="28"/>
        </w:rPr>
        <w:t>» – экспорт.</w:t>
      </w:r>
    </w:p>
    <w:p w14:paraId="3EAD80A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каждого эндпоинта приведены примеры запросов и ожидаемых ответов. Коллекция экспортирована в формате </w:t>
      </w:r>
      <w:r>
        <w:rPr>
          <w:sz w:val="28"/>
          <w:szCs w:val="28"/>
          <w:lang w:val="en-US"/>
        </w:rPr>
        <w:t>JSON</w:t>
      </w:r>
      <w:r>
        <w:rPr>
          <w:sz w:val="28"/>
          <w:szCs w:val="28"/>
        </w:rPr>
        <w:t xml:space="preserve"> и находится в репозитории в папке </w:t>
      </w:r>
      <w:r>
        <w:rPr>
          <w:sz w:val="28"/>
          <w:szCs w:val="28"/>
          <w:lang w:val="en-US"/>
        </w:rPr>
        <w:t>docs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postman</w:t>
      </w:r>
      <w:r>
        <w:rPr>
          <w:sz w:val="28"/>
          <w:szCs w:val="28"/>
        </w:rPr>
        <w:t>.</w:t>
      </w:r>
    </w:p>
    <w:p w14:paraId="41F92A14">
      <w:pPr>
        <w:spacing w:line="360" w:lineRule="auto"/>
        <w:ind w:firstLine="709"/>
        <w:jc w:val="both"/>
        <w:rPr>
          <w:sz w:val="28"/>
          <w:szCs w:val="28"/>
        </w:rPr>
      </w:pPr>
    </w:p>
    <w:p w14:paraId="25A75808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РАЗРАБОТКА МОДУЛЯ ТЕХНОЛОГА</w:t>
      </w:r>
    </w:p>
    <w:p w14:paraId="47907A45">
      <w:pPr>
        <w:spacing w:line="360" w:lineRule="auto"/>
        <w:ind w:firstLine="709"/>
        <w:jc w:val="center"/>
        <w:rPr>
          <w:sz w:val="28"/>
          <w:szCs w:val="28"/>
        </w:rPr>
      </w:pPr>
    </w:p>
    <w:p w14:paraId="6B51028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Общие сведения</w:t>
      </w:r>
    </w:p>
    <w:p w14:paraId="1DDB241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Проект </w:t>
      </w:r>
      <w:r>
        <w:rPr>
          <w:sz w:val="28"/>
          <w:szCs w:val="28"/>
          <w:lang w:val="en-US"/>
        </w:rPr>
        <w:t>AgroChem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TechnologistClient</w:t>
      </w:r>
      <w:r>
        <w:rPr>
          <w:sz w:val="28"/>
          <w:szCs w:val="28"/>
        </w:rPr>
        <w:t xml:space="preserve"> – настольное </w:t>
      </w:r>
      <w:r>
        <w:rPr>
          <w:sz w:val="28"/>
          <w:szCs w:val="28"/>
          <w:lang w:val="en-US"/>
        </w:rPr>
        <w:t>WPF</w:t>
      </w:r>
      <w:r>
        <w:rPr>
          <w:sz w:val="28"/>
          <w:szCs w:val="28"/>
        </w:rPr>
        <w:t>-приложение (.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Framework</w:t>
      </w:r>
      <w:r>
        <w:rPr>
          <w:sz w:val="28"/>
          <w:szCs w:val="28"/>
        </w:rPr>
        <w:t xml:space="preserve"> 4.8). Архитектура: </w:t>
      </w:r>
      <w:r>
        <w:rPr>
          <w:sz w:val="28"/>
          <w:szCs w:val="28"/>
          <w:lang w:val="en-US"/>
        </w:rPr>
        <w:t>MVVM</w:t>
      </w:r>
      <w:r>
        <w:rPr>
          <w:sz w:val="28"/>
          <w:szCs w:val="28"/>
        </w:rPr>
        <w:t xml:space="preserve"> (использованы привязки, команды, но для простоты часть логики вынесена в </w:t>
      </w:r>
      <w:r>
        <w:rPr>
          <w:sz w:val="28"/>
          <w:szCs w:val="28"/>
          <w:lang w:val="en-US"/>
        </w:rPr>
        <w:t>code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behind</w:t>
      </w:r>
      <w:r>
        <w:rPr>
          <w:sz w:val="28"/>
          <w:szCs w:val="28"/>
        </w:rPr>
        <w:t>). Основные окна:</w:t>
      </w:r>
    </w:p>
    <w:p w14:paraId="7B03D2BA">
      <w:pPr>
        <w:spacing w:line="360" w:lineRule="auto"/>
        <w:ind w:firstLine="709"/>
        <w:jc w:val="both"/>
        <w:rPr>
          <w:sz w:val="28"/>
          <w:szCs w:val="28"/>
        </w:rPr>
      </w:pPr>
    </w:p>
    <w:p w14:paraId="5CB824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LoginWindow</w:t>
      </w:r>
      <w:r>
        <w:rPr>
          <w:sz w:val="28"/>
          <w:szCs w:val="28"/>
        </w:rPr>
        <w:t xml:space="preserve"> – авторизация с </w:t>
      </w:r>
      <w:r>
        <w:rPr>
          <w:sz w:val="28"/>
          <w:szCs w:val="28"/>
          <w:lang w:val="en-US"/>
        </w:rPr>
        <w:t>CAPTCHA</w:t>
      </w:r>
      <w:r>
        <w:rPr>
          <w:sz w:val="28"/>
          <w:szCs w:val="28"/>
        </w:rPr>
        <w:t>.</w:t>
      </w:r>
    </w:p>
    <w:p w14:paraId="1F4A0CB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MainWindow</w:t>
      </w:r>
      <w:r>
        <w:rPr>
          <w:sz w:val="28"/>
          <w:szCs w:val="28"/>
        </w:rPr>
        <w:t xml:space="preserve"> – главное окно с меню и контейнером для </w:t>
      </w:r>
      <w:r>
        <w:rPr>
          <w:sz w:val="28"/>
          <w:szCs w:val="28"/>
          <w:lang w:val="en-US"/>
        </w:rPr>
        <w:t>UserControl</w:t>
      </w:r>
      <w:r>
        <w:rPr>
          <w:sz w:val="28"/>
          <w:szCs w:val="28"/>
        </w:rPr>
        <w:t>.</w:t>
      </w:r>
    </w:p>
    <w:p w14:paraId="76D66D7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ProductsControl</w:t>
      </w:r>
      <w:r>
        <w:rPr>
          <w:sz w:val="28"/>
          <w:szCs w:val="28"/>
        </w:rPr>
        <w:t xml:space="preserve"> – управление продукцией.</w:t>
      </w:r>
    </w:p>
    <w:p w14:paraId="1B3370A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RecipesControl</w:t>
      </w:r>
      <w:r>
        <w:rPr>
          <w:sz w:val="28"/>
          <w:szCs w:val="28"/>
        </w:rPr>
        <w:t xml:space="preserve"> – управление рецептурами.</w:t>
      </w:r>
    </w:p>
    <w:p w14:paraId="1F74EC6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TechMapControl</w:t>
      </w:r>
      <w:r>
        <w:rPr>
          <w:sz w:val="28"/>
          <w:szCs w:val="28"/>
        </w:rPr>
        <w:t xml:space="preserve"> – технологические карты.</w:t>
      </w:r>
    </w:p>
    <w:p w14:paraId="639E781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OrdersControl</w:t>
      </w:r>
      <w:r>
        <w:rPr>
          <w:sz w:val="28"/>
          <w:szCs w:val="28"/>
        </w:rPr>
        <w:t xml:space="preserve"> – заказы.</w:t>
      </w:r>
    </w:p>
    <w:p w14:paraId="517320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BatchesControl</w:t>
      </w:r>
      <w:r>
        <w:rPr>
          <w:sz w:val="28"/>
          <w:szCs w:val="28"/>
        </w:rPr>
        <w:t xml:space="preserve"> – партии.</w:t>
      </w:r>
    </w:p>
    <w:p w14:paraId="48AE82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MonitoringControl</w:t>
      </w:r>
      <w:r>
        <w:rPr>
          <w:sz w:val="28"/>
          <w:szCs w:val="28"/>
        </w:rPr>
        <w:t xml:space="preserve"> – мониторинг выполнения партий.</w:t>
      </w:r>
    </w:p>
    <w:p w14:paraId="69C12C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DeviationsControl</w:t>
      </w:r>
      <w:r>
        <w:rPr>
          <w:sz w:val="28"/>
          <w:szCs w:val="28"/>
        </w:rPr>
        <w:t xml:space="preserve"> – отклонения.</w:t>
      </w:r>
    </w:p>
    <w:p w14:paraId="32DDD84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ReportsControl</w:t>
      </w:r>
      <w:r>
        <w:rPr>
          <w:sz w:val="28"/>
          <w:szCs w:val="28"/>
        </w:rPr>
        <w:t xml:space="preserve"> – отчёты.</w:t>
      </w:r>
    </w:p>
    <w:p w14:paraId="03BDF2AF">
      <w:pPr>
        <w:spacing w:line="360" w:lineRule="auto"/>
        <w:ind w:firstLine="709"/>
        <w:jc w:val="both"/>
        <w:rPr>
          <w:sz w:val="28"/>
          <w:szCs w:val="28"/>
        </w:rPr>
      </w:pPr>
    </w:p>
    <w:p w14:paraId="2F3E250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3 - Функциональные возможности</w:t>
      </w:r>
    </w:p>
    <w:tbl>
      <w:tblPr>
        <w:tblStyle w:val="17"/>
        <w:tblW w:w="1031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1"/>
        <w:gridCol w:w="7434"/>
      </w:tblGrid>
      <w:tr w14:paraId="5B406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2881" w:type="dxa"/>
            <w:shd w:val="clear" w:color="auto" w:fill="auto"/>
          </w:tcPr>
          <w:p w14:paraId="1A4C1F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Функция</w:t>
            </w:r>
          </w:p>
        </w:tc>
        <w:tc>
          <w:tcPr>
            <w:tcW w:w="7434" w:type="dxa"/>
            <w:shd w:val="clear" w:color="auto" w:fill="auto"/>
          </w:tcPr>
          <w:p w14:paraId="7565BE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</w:t>
            </w:r>
          </w:p>
        </w:tc>
      </w:tr>
      <w:tr w14:paraId="42F32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6" w:hRule="atLeast"/>
          <w:jc w:val="center"/>
        </w:trPr>
        <w:tc>
          <w:tcPr>
            <w:tcW w:w="2881" w:type="dxa"/>
            <w:shd w:val="clear" w:color="auto" w:fill="auto"/>
          </w:tcPr>
          <w:p w14:paraId="51903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 с CAPTCHA</w:t>
            </w:r>
          </w:p>
        </w:tc>
        <w:tc>
          <w:tcPr>
            <w:tcW w:w="7434" w:type="dxa"/>
            <w:shd w:val="clear" w:color="auto" w:fill="auto"/>
          </w:tcPr>
          <w:p w14:paraId="23C4761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Генерация капчи в виде графического изображения (цифры/буквы) с помощью System.Drawing. Пользователь вводит код, проверка на клиенте. После успешного входа роль technologist проверяется на сервере.</w:t>
            </w:r>
          </w:p>
        </w:tc>
      </w:tr>
      <w:tr w14:paraId="6F330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2" w:hRule="atLeast"/>
          <w:jc w:val="center"/>
        </w:trPr>
        <w:tc>
          <w:tcPr>
            <w:tcW w:w="2881" w:type="dxa"/>
            <w:shd w:val="clear" w:color="auto" w:fill="auto"/>
          </w:tcPr>
          <w:p w14:paraId="0641CAD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Продукция</w:t>
            </w:r>
          </w:p>
        </w:tc>
        <w:tc>
          <w:tcPr>
            <w:tcW w:w="7434" w:type="dxa"/>
            <w:shd w:val="clear" w:color="auto" w:fill="auto"/>
          </w:tcPr>
          <w:p w14:paraId="250FEE3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DataGrid с возможностью добавления, редактирования, удаления. Поля: наименование, тип, форма выпуска, активность.</w:t>
            </w:r>
          </w:p>
        </w:tc>
      </w:tr>
      <w:tr w14:paraId="0238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2" w:hRule="atLeast"/>
          <w:jc w:val="center"/>
        </w:trPr>
        <w:tc>
          <w:tcPr>
            <w:tcW w:w="2881" w:type="dxa"/>
            <w:shd w:val="clear" w:color="auto" w:fill="auto"/>
          </w:tcPr>
          <w:p w14:paraId="14014D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Рецептуры</w:t>
            </w:r>
          </w:p>
        </w:tc>
        <w:tc>
          <w:tcPr>
            <w:tcW w:w="7434" w:type="dxa"/>
            <w:shd w:val="clear" w:color="auto" w:fill="auto"/>
          </w:tcPr>
          <w:p w14:paraId="1104DA5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Работа с версиями. Можно создать новую версию на основе предыдущей, добавить компоненты (сырьё + количество). Статус: draft, active, archived.</w:t>
            </w:r>
          </w:p>
        </w:tc>
      </w:tr>
      <w:tr w14:paraId="6E8BA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2" w:hRule="atLeast"/>
          <w:jc w:val="center"/>
        </w:trPr>
        <w:tc>
          <w:tcPr>
            <w:tcW w:w="2881" w:type="dxa"/>
            <w:shd w:val="clear" w:color="auto" w:fill="auto"/>
          </w:tcPr>
          <w:p w14:paraId="407CF5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Технологические карты</w:t>
            </w:r>
          </w:p>
        </w:tc>
        <w:tc>
          <w:tcPr>
            <w:tcW w:w="7434" w:type="dxa"/>
            <w:shd w:val="clear" w:color="auto" w:fill="auto"/>
          </w:tcPr>
          <w:p w14:paraId="14D9472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Для выбранного рецепта – список шагов с возможностью добавления, изменения порядка, указания плановых параметров и инструкции для аппаратчика.</w:t>
            </w:r>
          </w:p>
        </w:tc>
      </w:tr>
      <w:tr w14:paraId="37A6B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8" w:hRule="atLeast"/>
          <w:jc w:val="center"/>
        </w:trPr>
        <w:tc>
          <w:tcPr>
            <w:tcW w:w="2881" w:type="dxa"/>
            <w:shd w:val="clear" w:color="auto" w:fill="auto"/>
          </w:tcPr>
          <w:p w14:paraId="7FCA90E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Заказы</w:t>
            </w:r>
          </w:p>
        </w:tc>
        <w:tc>
          <w:tcPr>
            <w:tcW w:w="7434" w:type="dxa"/>
            <w:shd w:val="clear" w:color="auto" w:fill="auto"/>
          </w:tcPr>
          <w:p w14:paraId="1924E66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заказа с указанием продукта, планового количества, даты старта.</w:t>
            </w:r>
          </w:p>
        </w:tc>
      </w:tr>
      <w:tr w14:paraId="0635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2" w:hRule="atLeast"/>
          <w:jc w:val="center"/>
        </w:trPr>
        <w:tc>
          <w:tcPr>
            <w:tcW w:w="2881" w:type="dxa"/>
            <w:shd w:val="clear" w:color="auto" w:fill="auto"/>
          </w:tcPr>
          <w:p w14:paraId="115D46F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Партии</w:t>
            </w:r>
          </w:p>
        </w:tc>
        <w:tc>
          <w:tcPr>
            <w:tcW w:w="7434" w:type="dxa"/>
            <w:shd w:val="clear" w:color="auto" w:fill="auto"/>
          </w:tcPr>
          <w:p w14:paraId="4277BA5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партии на основе заказа (автоматически подтягивается активный рецепт). Возможность привязать партии сырья.</w:t>
            </w:r>
          </w:p>
        </w:tc>
      </w:tr>
      <w:tr w14:paraId="08935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3" w:hRule="atLeast"/>
          <w:jc w:val="center"/>
        </w:trPr>
        <w:tc>
          <w:tcPr>
            <w:tcW w:w="2881" w:type="dxa"/>
            <w:shd w:val="clear" w:color="auto" w:fill="auto"/>
          </w:tcPr>
          <w:p w14:paraId="40F30C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Мониторинг</w:t>
            </w:r>
          </w:p>
        </w:tc>
        <w:tc>
          <w:tcPr>
            <w:tcW w:w="7434" w:type="dxa"/>
            <w:shd w:val="clear" w:color="auto" w:fill="auto"/>
          </w:tcPr>
          <w:p w14:paraId="472F9C7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Отображение активных партий (статус running) с процентовкой выполнения шагов.</w:t>
            </w:r>
          </w:p>
        </w:tc>
      </w:tr>
      <w:tr w14:paraId="5B755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3" w:hRule="atLeast"/>
          <w:jc w:val="center"/>
        </w:trPr>
        <w:tc>
          <w:tcPr>
            <w:tcW w:w="2881" w:type="dxa"/>
            <w:shd w:val="clear" w:color="auto" w:fill="auto"/>
          </w:tcPr>
          <w:p w14:paraId="174EA27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Отклонения</w:t>
            </w:r>
          </w:p>
        </w:tc>
        <w:tc>
          <w:tcPr>
            <w:tcW w:w="7434" w:type="dxa"/>
            <w:shd w:val="clear" w:color="auto" w:fill="auto"/>
          </w:tcPr>
          <w:p w14:paraId="3EBC5E2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событий из deviation_events с фильтром по партии и серьёзности.</w:t>
            </w:r>
          </w:p>
        </w:tc>
      </w:tr>
      <w:tr w14:paraId="49AE1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8" w:hRule="atLeast"/>
          <w:jc w:val="center"/>
        </w:trPr>
        <w:tc>
          <w:tcPr>
            <w:tcW w:w="2881" w:type="dxa"/>
            <w:shd w:val="clear" w:color="auto" w:fill="auto"/>
          </w:tcPr>
          <w:p w14:paraId="3FF3D70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Отчёты</w:t>
            </w:r>
          </w:p>
        </w:tc>
        <w:tc>
          <w:tcPr>
            <w:tcW w:w="7434" w:type="dxa"/>
            <w:shd w:val="clear" w:color="auto" w:fill="auto"/>
          </w:tcPr>
          <w:p w14:paraId="088DF9A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Экспорт списка партий и отклонений в Excel (через Microsoft.Office.Interop.Excel).</w:t>
            </w:r>
          </w:p>
        </w:tc>
      </w:tr>
    </w:tbl>
    <w:p w14:paraId="7908592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1B3406">
      <w:pPr>
        <w:spacing w:line="360" w:lineRule="auto"/>
        <w:ind w:firstLine="709"/>
        <w:jc w:val="both"/>
        <w:rPr>
          <w:sz w:val="28"/>
          <w:szCs w:val="28"/>
        </w:rPr>
      </w:pPr>
    </w:p>
    <w:p w14:paraId="5438273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4.3 Реализация CAPTCHA</w:t>
      </w:r>
    </w:p>
    <w:p w14:paraId="094549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отдельном классе CaptchaHelper генерируется случайный код (6 символов) и Bitmap с искажениями (шум, линии). Изображение отображается в Image элементе. После ввода пользователем кода выполняется сравнение; при несовпадении – ошибка и генерация новой капчи.</w:t>
      </w:r>
    </w:p>
    <w:p w14:paraId="420FD93A">
      <w:pPr>
        <w:spacing w:line="360" w:lineRule="auto"/>
        <w:ind w:firstLine="709"/>
        <w:jc w:val="both"/>
        <w:rPr>
          <w:sz w:val="28"/>
          <w:szCs w:val="28"/>
        </w:rPr>
      </w:pPr>
    </w:p>
    <w:p w14:paraId="750D62A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csharp</w:t>
      </w:r>
    </w:p>
    <w:p w14:paraId="1D8F9A8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 static (byte[] imageBytes, string code) GenerateCaptcha(int width=200, int height=80)</w:t>
      </w:r>
    </w:p>
    <w:p w14:paraId="29282DD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{</w:t>
      </w:r>
    </w:p>
    <w:p w14:paraId="05739A8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string code = GenerateRandomCode(6);</w:t>
      </w:r>
    </w:p>
    <w:p w14:paraId="3EFBE57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using (var bitmap = new Bitmap(width, height))</w:t>
      </w:r>
    </w:p>
    <w:p w14:paraId="609ED77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using (var graphics = Graphics.FromImage(bitmap))</w:t>
      </w:r>
    </w:p>
    <w:p w14:paraId="48BC531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{</w:t>
      </w:r>
    </w:p>
    <w:p w14:paraId="7BCC339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graphics.Clear(Color.WhiteSmoke);</w:t>
      </w:r>
    </w:p>
    <w:p w14:paraId="63E3A4A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using (var font = new Font("Arial", 28, FontStyle.Bold | FontStyle.Italic))</w:t>
      </w:r>
    </w:p>
    <w:p w14:paraId="2F2FBC0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{</w:t>
      </w:r>
    </w:p>
    <w:p w14:paraId="554D6F4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   graphics.DrawString(code, font, Brushes.DarkBlue, ...);</w:t>
      </w:r>
    </w:p>
    <w:p w14:paraId="16B3A22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}</w:t>
      </w:r>
    </w:p>
    <w:p w14:paraId="045FBEE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// </w:t>
      </w:r>
      <w:r>
        <w:rPr>
          <w:sz w:val="28"/>
          <w:szCs w:val="28"/>
        </w:rPr>
        <w:t>добавление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шума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линий</w:t>
      </w:r>
    </w:p>
    <w:p w14:paraId="682C7C5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...</w:t>
      </w:r>
    </w:p>
    <w:p w14:paraId="0DABD5B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bitmap.Save(ms, ImageFormat.Png);</w:t>
      </w:r>
    </w:p>
    <w:p w14:paraId="14320CA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return (ms.ToArray(), code);</w:t>
      </w:r>
    </w:p>
    <w:p w14:paraId="5F1CD16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}</w:t>
      </w:r>
    </w:p>
    <w:p w14:paraId="6F99B7E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}</w:t>
      </w:r>
    </w:p>
    <w:p w14:paraId="71AF52CA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>
        <w:rPr>
          <w:sz w:val="28"/>
          <w:szCs w:val="28"/>
          <w:lang w:val="en-US"/>
        </w:rPr>
        <w:t xml:space="preserve"> 2 - </w:t>
      </w:r>
      <w:r>
        <w:rPr>
          <w:sz w:val="28"/>
          <w:szCs w:val="28"/>
        </w:rPr>
        <w:t>Реализация</w:t>
      </w:r>
      <w:r>
        <w:rPr>
          <w:sz w:val="28"/>
          <w:szCs w:val="28"/>
          <w:lang w:val="en-US"/>
        </w:rPr>
        <w:t xml:space="preserve"> CAPTCHA</w:t>
      </w:r>
    </w:p>
    <w:p w14:paraId="440BD91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731EDB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Взаимодействие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  <w:lang w:val="en-US"/>
        </w:rPr>
        <w:t xml:space="preserve"> API</w:t>
      </w:r>
    </w:p>
    <w:p w14:paraId="1661A51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Сервис</w:t>
      </w:r>
      <w:r>
        <w:rPr>
          <w:sz w:val="28"/>
          <w:szCs w:val="28"/>
          <w:lang w:val="en-US"/>
        </w:rPr>
        <w:t xml:space="preserve"> ApiService </w:t>
      </w:r>
      <w:r>
        <w:rPr>
          <w:sz w:val="28"/>
          <w:szCs w:val="28"/>
        </w:rPr>
        <w:t>содержит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методы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каждого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вызова</w:t>
      </w:r>
      <w:r>
        <w:rPr>
          <w:sz w:val="28"/>
          <w:szCs w:val="28"/>
          <w:lang w:val="en-US"/>
        </w:rPr>
        <w:t xml:space="preserve">: GetProductsAsync, CreateRecipeAsync, GetBatchesAsync </w:t>
      </w:r>
      <w:r>
        <w:rPr>
          <w:sz w:val="28"/>
          <w:szCs w:val="28"/>
        </w:rPr>
        <w:t>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>д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Используется</w:t>
      </w:r>
      <w:r>
        <w:rPr>
          <w:sz w:val="28"/>
          <w:szCs w:val="28"/>
          <w:lang w:val="en-US"/>
        </w:rPr>
        <w:t xml:space="preserve"> HttpClient </w:t>
      </w:r>
      <w:r>
        <w:rPr>
          <w:sz w:val="28"/>
          <w:szCs w:val="28"/>
        </w:rPr>
        <w:t>с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базовым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адресом</w:t>
      </w:r>
      <w:r>
        <w:rPr>
          <w:sz w:val="28"/>
          <w:szCs w:val="28"/>
          <w:lang w:val="en-US"/>
        </w:rPr>
        <w:t xml:space="preserve"> https://localhost:44308. </w:t>
      </w:r>
      <w:r>
        <w:rPr>
          <w:sz w:val="28"/>
          <w:szCs w:val="28"/>
        </w:rPr>
        <w:t>Обработка ошибок – через try-catch с показом пользовательского сообщения.</w:t>
      </w:r>
    </w:p>
    <w:p w14:paraId="6970140C">
      <w:pPr>
        <w:spacing w:line="360" w:lineRule="auto"/>
        <w:jc w:val="both"/>
        <w:rPr>
          <w:sz w:val="28"/>
          <w:szCs w:val="28"/>
        </w:rPr>
      </w:pPr>
    </w:p>
    <w:p w14:paraId="3B07A053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РАЗРАБОТКА МОДУЛЯ ЛАБОРАТОРИИ</w:t>
      </w:r>
    </w:p>
    <w:p w14:paraId="591D913D">
      <w:pPr>
        <w:spacing w:line="360" w:lineRule="auto"/>
        <w:ind w:firstLine="709"/>
        <w:jc w:val="center"/>
        <w:rPr>
          <w:sz w:val="28"/>
          <w:szCs w:val="28"/>
        </w:rPr>
      </w:pPr>
    </w:p>
    <w:p w14:paraId="2E9E6DB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Общие сведения</w:t>
      </w:r>
    </w:p>
    <w:p w14:paraId="0EE4C0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 AgroChem.Laboratory – WPF-приложение для контроля качества. Архитектура: code-behind с элементами MVVM (свойства INotifyPropertyChanged). Основные окна:</w:t>
      </w:r>
    </w:p>
    <w:p w14:paraId="78B8F9D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LoginWindow – вход (аналогичен модулю технолога).</w:t>
      </w:r>
    </w:p>
    <w:p w14:paraId="6B5567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MainWindow – главное окно с переключателем «Сырьё / Готовая продукция», списком партий, кнопками «Контроль качества» и «История».</w:t>
      </w:r>
    </w:p>
    <w:p w14:paraId="467819A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QualityControlWindow – форма ввода параметров с динамическими полями.</w:t>
      </w:r>
    </w:p>
    <w:p w14:paraId="087D6E4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HistoryWindow – просмотр истории испытаний выбранной партии.</w:t>
      </w:r>
    </w:p>
    <w:p w14:paraId="5A9311B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EditTestWindow – редактирование уже проведённого испытания.</w:t>
      </w:r>
    </w:p>
    <w:p w14:paraId="571A9DF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Бизнес-функции</w:t>
      </w:r>
    </w:p>
    <w:p w14:paraId="332C32A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Контроль качества сырья:</w:t>
      </w:r>
    </w:p>
    <w:p w14:paraId="41A0038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выборе вкладки «Сырьё» загружаются партии сырья со статусом available, у которых ещё нет контроля (qc_status = pending).</w:t>
      </w:r>
    </w:p>
    <w:p w14:paraId="32B49AE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Лаборант выбирает партию, открывается QualityControlWindow.</w:t>
      </w:r>
    </w:p>
    <w:p w14:paraId="34EFDD4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Нормативы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загружаются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</w:t>
      </w:r>
      <w:r>
        <w:rPr>
          <w:sz w:val="28"/>
          <w:szCs w:val="28"/>
          <w:lang w:val="en-US"/>
        </w:rPr>
        <w:t xml:space="preserve"> standard_params </w:t>
      </w:r>
      <w:r>
        <w:rPr>
          <w:sz w:val="28"/>
          <w:szCs w:val="28"/>
        </w:rPr>
        <w:t>таблицы</w:t>
      </w:r>
      <w:r>
        <w:rPr>
          <w:sz w:val="28"/>
          <w:szCs w:val="28"/>
          <w:lang w:val="en-US"/>
        </w:rPr>
        <w:t xml:space="preserve"> raw_materials </w:t>
      </w:r>
      <w:r>
        <w:rPr>
          <w:sz w:val="28"/>
          <w:szCs w:val="28"/>
        </w:rPr>
        <w:t>через</w:t>
      </w:r>
      <w:r>
        <w:rPr>
          <w:sz w:val="28"/>
          <w:szCs w:val="28"/>
          <w:lang w:val="en-US"/>
        </w:rPr>
        <w:t xml:space="preserve"> API (GET /api/quality/standards?rawMaterialId=...).</w:t>
      </w:r>
    </w:p>
    <w:p w14:paraId="7108F38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Контроль готовой продукции:</w:t>
      </w:r>
    </w:p>
    <w:p w14:paraId="7F72D90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«Готовая продукция» – партии со статусом running или completed.</w:t>
      </w:r>
    </w:p>
    <w:p w14:paraId="6DA0362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Нормативы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</w:t>
      </w:r>
      <w:r>
        <w:rPr>
          <w:sz w:val="28"/>
          <w:szCs w:val="28"/>
          <w:lang w:val="en-US"/>
        </w:rPr>
        <w:t xml:space="preserve"> products.standard_params.</w:t>
      </w:r>
    </w:p>
    <w:p w14:paraId="364ADED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Фиксация результатов:</w:t>
      </w:r>
    </w:p>
    <w:p w14:paraId="7152F7F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каждого параметра генерируется строка: название, поле ввода, эталонное значение, результат (pass/fail).</w:t>
      </w:r>
    </w:p>
    <w:p w14:paraId="17001B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изменении MeasuredValue вызывается метод EvaluateParameter, который парсит норматив и определяет, попадает ли значение в допуск.</w:t>
      </w:r>
    </w:p>
    <w:p w14:paraId="7A3BE8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 отображается цветом и текстом (</w:t>
      </w:r>
      <w:r>
        <w:rPr>
          <w:rFonts w:ascii="Segoe UI Emoji" w:hAnsi="Segoe UI Emoji" w:cs="Segoe UI Emoji"/>
          <w:sz w:val="28"/>
          <w:szCs w:val="28"/>
        </w:rPr>
        <w:t>✅</w:t>
      </w:r>
      <w:r>
        <w:rPr>
          <w:sz w:val="28"/>
          <w:szCs w:val="28"/>
        </w:rPr>
        <w:t xml:space="preserve"> pass / </w:t>
      </w:r>
      <w:r>
        <w:rPr>
          <w:rFonts w:ascii="Segoe UI Emoji" w:hAnsi="Segoe UI Emoji" w:cs="Segoe UI Emoji"/>
          <w:sz w:val="28"/>
          <w:szCs w:val="28"/>
        </w:rPr>
        <w:t>❌</w:t>
      </w:r>
      <w:r>
        <w:rPr>
          <w:sz w:val="28"/>
          <w:szCs w:val="28"/>
        </w:rPr>
        <w:t xml:space="preserve"> fail).</w:t>
      </w:r>
    </w:p>
    <w:p w14:paraId="67403BD6">
      <w:pPr>
        <w:spacing w:line="360" w:lineRule="auto"/>
        <w:ind w:firstLine="709"/>
        <w:jc w:val="both"/>
        <w:rPr>
          <w:sz w:val="28"/>
          <w:szCs w:val="28"/>
        </w:rPr>
      </w:pPr>
    </w:p>
    <w:p w14:paraId="26447A0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Принятие решения:</w:t>
      </w:r>
    </w:p>
    <w:p w14:paraId="2C0B217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Кнопка «Допустить» активна только если все параметры введены и результат pass.</w:t>
      </w:r>
    </w:p>
    <w:p w14:paraId="421066F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Кнопка «Заблокировать» требует обязательного указания причины в поле txtBlockReason.</w:t>
      </w:r>
    </w:p>
    <w:p w14:paraId="53958C5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Решение отправляется на сервер через POST /api/quality/save. При блокировке партии статус batches меняется на blocked.</w:t>
      </w:r>
    </w:p>
    <w:p w14:paraId="2B3501A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Формирование протоколов:</w:t>
      </w:r>
    </w:p>
    <w:p w14:paraId="62B74A5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Кнопка «Экспорт протокола» генерирует Excel-файл через библиотеку ClosedXML. Файл содержит таблицу: параметр, измеренное значение, норма, результат.</w:t>
      </w:r>
    </w:p>
    <w:p w14:paraId="49097F1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Имя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файла</w:t>
      </w:r>
      <w:r>
        <w:rPr>
          <w:sz w:val="28"/>
          <w:szCs w:val="28"/>
          <w:lang w:val="en-US"/>
        </w:rPr>
        <w:t>: Protocol_&lt;sample_type&gt;_yyyyMMdd_HHmmss.xlsx.</w:t>
      </w:r>
    </w:p>
    <w:p w14:paraId="0C5DE78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Автоматическая проверка нормативов</w:t>
      </w:r>
    </w:p>
    <w:p w14:paraId="098813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Реализован разбор следующих форматов нормативов:</w:t>
      </w:r>
    </w:p>
    <w:p w14:paraId="4453118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Диапазон: 6.5-7.0 → val &gt;= 6.5 &amp;&amp; val &lt;= 7.0</w:t>
      </w:r>
    </w:p>
    <w:p w14:paraId="41D49D3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Больше: &gt;97% → val &gt; 97</w:t>
      </w:r>
    </w:p>
    <w:p w14:paraId="14A04F2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Меньше: &lt;2.5% → val &lt; 2.5</w:t>
      </w:r>
    </w:p>
    <w:p w14:paraId="65085A0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Больше или равно: ≥99 → val &gt;= 99</w:t>
      </w:r>
    </w:p>
    <w:p w14:paraId="0C72FC3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Меньше или равно: ≤0.5 → val &lt;= 0.5</w:t>
      </w:r>
    </w:p>
    <w:p w14:paraId="32418D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Точное равенство: pass → string.Equals</w:t>
      </w:r>
    </w:p>
    <w:p w14:paraId="754E139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функции </w:t>
      </w:r>
      <w:r>
        <w:rPr>
          <w:sz w:val="28"/>
          <w:szCs w:val="28"/>
          <w:lang w:val="en-US"/>
        </w:rPr>
        <w:t>EvaluateParameter</w:t>
      </w:r>
      <w:r>
        <w:rPr>
          <w:sz w:val="28"/>
          <w:szCs w:val="28"/>
        </w:rPr>
        <w:t xml:space="preserve"> размещён в </w:t>
      </w:r>
      <w:r>
        <w:rPr>
          <w:sz w:val="28"/>
          <w:szCs w:val="28"/>
          <w:lang w:val="en-US"/>
        </w:rPr>
        <w:t>QualityControlWindow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xaml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cs</w:t>
      </w:r>
      <w:r>
        <w:rPr>
          <w:sz w:val="28"/>
          <w:szCs w:val="28"/>
        </w:rPr>
        <w:t>.</w:t>
      </w:r>
    </w:p>
    <w:p w14:paraId="4F52BC3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История испытаний и аудит</w:t>
      </w:r>
    </w:p>
    <w:p w14:paraId="29B8376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>
        <w:rPr>
          <w:sz w:val="28"/>
          <w:szCs w:val="28"/>
          <w:lang w:val="en-US"/>
        </w:rPr>
        <w:t>HistoryWindow</w:t>
      </w:r>
      <w:r>
        <w:rPr>
          <w:sz w:val="28"/>
          <w:szCs w:val="28"/>
        </w:rPr>
        <w:t xml:space="preserve"> загружает все записи </w:t>
      </w:r>
      <w:r>
        <w:rPr>
          <w:sz w:val="28"/>
          <w:szCs w:val="28"/>
          <w:lang w:val="en-US"/>
        </w:rPr>
        <w:t>quality</w:t>
      </w:r>
      <w:r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controls</w:t>
      </w:r>
      <w:r>
        <w:rPr>
          <w:sz w:val="28"/>
          <w:szCs w:val="28"/>
        </w:rPr>
        <w:t xml:space="preserve"> для выбранной партии (через </w:t>
      </w:r>
      <w:r>
        <w:rPr>
          <w:sz w:val="28"/>
          <w:szCs w:val="28"/>
          <w:lang w:val="en-US"/>
        </w:rPr>
        <w:t>GET</w:t>
      </w:r>
      <w:r>
        <w:rPr>
          <w:sz w:val="28"/>
          <w:szCs w:val="28"/>
        </w:rPr>
        <w:t xml:space="preserve"> /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quality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history</w:t>
      </w:r>
      <w:r>
        <w:rPr>
          <w:sz w:val="28"/>
          <w:szCs w:val="28"/>
        </w:rPr>
        <w:t>?</w:t>
      </w:r>
      <w:r>
        <w:rPr>
          <w:sz w:val="28"/>
          <w:szCs w:val="28"/>
          <w:lang w:val="en-US"/>
        </w:rPr>
        <w:t>batchId</w:t>
      </w:r>
      <w:r>
        <w:rPr>
          <w:sz w:val="28"/>
          <w:szCs w:val="28"/>
        </w:rPr>
        <w:t>=...).</w:t>
      </w:r>
    </w:p>
    <w:p w14:paraId="116944F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каждой записи отображаются дата, лаборант, решение, параметры (сводка).</w:t>
      </w:r>
    </w:p>
    <w:p w14:paraId="060A301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Кнопка «Редактировать» открывает EditTestWindow, где можно изменить измеренные значения и комментарий. После сохранения отправляется PUT /api/quality/update/{id}.</w:t>
      </w:r>
    </w:p>
    <w:p w14:paraId="4FE4DA4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Аудит: при сохранении новых результатов или обновлении старых в audit_log записывается действие SAVE_QUALITY или UPDATE_QUALITY с JSON-копией данных.</w:t>
      </w:r>
    </w:p>
    <w:p w14:paraId="4B336FB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966E13">
      <w:pPr>
        <w:spacing w:line="360" w:lineRule="auto"/>
        <w:ind w:firstLine="709"/>
        <w:jc w:val="both"/>
        <w:rPr>
          <w:sz w:val="28"/>
          <w:szCs w:val="28"/>
        </w:rPr>
      </w:pPr>
    </w:p>
    <w:p w14:paraId="3B097CAF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РАЗРАБОТКА МОДУЛЯ АППАРАТЧИКА</w:t>
      </w:r>
    </w:p>
    <w:p w14:paraId="169FCF3E">
      <w:pPr>
        <w:spacing w:line="360" w:lineRule="auto"/>
        <w:ind w:firstLine="709"/>
        <w:jc w:val="center"/>
        <w:rPr>
          <w:sz w:val="32"/>
          <w:szCs w:val="32"/>
        </w:rPr>
      </w:pPr>
    </w:p>
    <w:p w14:paraId="76011EB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Общие сведения</w:t>
      </w:r>
    </w:p>
    <w:p w14:paraId="7283C02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 AgroChem.OperatorClient – WPF-приложение для выполнения технологических операций. Основные окна:</w:t>
      </w:r>
    </w:p>
    <w:p w14:paraId="436FB6B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LoginWindow – вход (роль operator).</w:t>
      </w:r>
    </w:p>
    <w:p w14:paraId="2FC171C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ActiveBatchesWindow – список активных партий.</w:t>
      </w:r>
    </w:p>
    <w:p w14:paraId="186D4F9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BatchProgramWindow – основное окно программы партии.</w:t>
      </w:r>
    </w:p>
    <w:p w14:paraId="3492A5B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Экран активных партий</w:t>
      </w:r>
    </w:p>
    <w:p w14:paraId="02B518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входа отображается DataGrid с колонками: номер партии, продукт, текущий шаг, линия, статус. Данные получаются через GET /api/operator/active-batches, который возвращает партии со статусом running. При выборе партии и нажатии «Выбрать партию» открывается BatchProgramWindow с передачей batchId.</w:t>
      </w:r>
    </w:p>
    <w:p w14:paraId="7869903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Программа партии</w:t>
      </w:r>
    </w:p>
    <w:p w14:paraId="04CE0C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разделено на три части:</w:t>
      </w:r>
    </w:p>
    <w:p w14:paraId="62BCBED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Слева – ListBox со всеми шагами техкарты. Для каждого шага отображается название и цветовой индикатор статуса: серый (not_started), оранжевый (in_progress), зелёный (completed).</w:t>
      </w:r>
    </w:p>
    <w:p w14:paraId="7DF2F0A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Центр – детали выбранного шага:</w:t>
      </w:r>
    </w:p>
    <w:p w14:paraId="6C067A9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Инструкция (поле instruction из process_steps).</w:t>
      </w:r>
    </w:p>
    <w:p w14:paraId="4F993FD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Плановые параметры: температура, давление, длительность (только для чтения).</w:t>
      </w:r>
    </w:p>
    <w:p w14:paraId="45328D8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Форма ввода фактических значений (текстовые поля).</w:t>
      </w:r>
    </w:p>
    <w:p w14:paraId="3F6CEC0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Комментарий (многострочное текстовое поле).</w:t>
      </w:r>
    </w:p>
    <w:p w14:paraId="50A8B7C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Кнопки «Начать шаг» и «Завершить шаг» (кнопка завершения активна только после начала).</w:t>
      </w:r>
    </w:p>
    <w:p w14:paraId="739EBC8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Справа – панель телеметрии оборудования (экструдер). Отображаются температура, давление, скорость шнека и время последнего обновления.</w:t>
      </w:r>
    </w:p>
    <w:p w14:paraId="2BB2AD0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Логика выполнения шага:</w:t>
      </w:r>
    </w:p>
    <w:p w14:paraId="00A5C63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Аппаратчик выбирает шаг (автоматически выбирается первый невыполненный).</w:t>
      </w:r>
    </w:p>
    <w:p w14:paraId="72B29E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Нажимает «Начать шаг» → отправляется POST /api/operator/batch/{id}/step/{order}/start → в БД фиксируется actual_start_time.</w:t>
      </w:r>
    </w:p>
    <w:p w14:paraId="497B334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Выполняет операцию физически, вводит фактические показатели (можно оставить пустыми).</w:t>
      </w:r>
    </w:p>
    <w:p w14:paraId="166A9B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Нажимает «Завершить шаг» → отправляется POST /api/operator/batch/{id}/step/{order}/complete с фактическими параметрами</w:t>
      </w:r>
    </w:p>
    <w:p w14:paraId="12D9C21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Сервер вычисляет отклонения (если фактические значения выходят за плановые допуски: температура &gt;2°, давление &gt;0.5 бар, время &gt;10 мин) и создаёт записи в deviation_events.</w:t>
      </w:r>
    </w:p>
    <w:p w14:paraId="46F80B9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Если это был последний шаг, партия автоматически переводится в статус completed.</w:t>
      </w:r>
    </w:p>
    <w:p w14:paraId="34E106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Телеметрия оборудования</w:t>
      </w:r>
    </w:p>
    <w:p w14:paraId="6D1B465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сервере создана таблица equipment_telemetry. В демонстрационных целях в ней хранятся текущие показания (можно обновлять через отдельный сервис или вручную). В BatchProgramWindow запущен DispatcherTimer с интервалом 3 секунды, который вызывает GET /api/operator/telemetry/Экструдер Линия 1 и обновляет панель.</w:t>
      </w:r>
    </w:p>
    <w:p w14:paraId="4A66433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Фиксация отклонений</w:t>
      </w:r>
    </w:p>
    <w:p w14:paraId="502D2C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Отклонения фиксируются автоматически при завершении шага, если абсолютная разница между фактическим и плановым значением превышает установленные пороги. Для каждого превышения создаётся запись в deviation_events с указанием batch_id, batch_step_id, типа (temperature_deviation, pressure_deviation, duration_deviation), описания и серьёзности (low, medium, high). Аппаратчик также может вручную добавить проблему через комментарий (но в текущей реализации комментарий не триггерит событие – это можно доработать).</w:t>
      </w:r>
    </w:p>
    <w:p w14:paraId="7019F206">
      <w:pPr>
        <w:spacing w:line="360" w:lineRule="auto"/>
        <w:ind w:firstLine="709"/>
        <w:jc w:val="both"/>
        <w:rPr>
          <w:sz w:val="28"/>
          <w:szCs w:val="28"/>
        </w:rPr>
      </w:pPr>
    </w:p>
    <w:p w14:paraId="169A0795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РУКОВОДСТВО ОПЕРАТОРА</w:t>
      </w:r>
    </w:p>
    <w:p w14:paraId="11E3C723">
      <w:pPr>
        <w:spacing w:line="360" w:lineRule="auto"/>
        <w:ind w:firstLine="709"/>
        <w:jc w:val="center"/>
        <w:rPr>
          <w:sz w:val="28"/>
          <w:szCs w:val="28"/>
        </w:rPr>
      </w:pPr>
    </w:p>
    <w:p w14:paraId="2E218B7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Установка и запуск</w:t>
      </w:r>
    </w:p>
    <w:p w14:paraId="57F1024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Убедитесь, что установлен .NET Framework 4.8.</w:t>
      </w:r>
    </w:p>
    <w:p w14:paraId="53F0CB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Склонируйте репозиторий: git clone &lt;ссылка на репозиторий&gt;</w:t>
      </w:r>
    </w:p>
    <w:p w14:paraId="57CD6D5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Запустите файл AgroChem.API.sln в Visual Studio.</w:t>
      </w:r>
    </w:p>
    <w:p w14:paraId="7EE9702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Выполните скрипт script.sql в SQL Server Management Studio для создания базы данных.</w:t>
      </w:r>
    </w:p>
    <w:p w14:paraId="5C81AE6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Запустите API (проект AgroChem.API).</w:t>
      </w:r>
    </w:p>
    <w:p w14:paraId="760BFAC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Запустите нужный десктоп-модуль (AgroChem.TechnologistClient, AgroChem.Laboratory или AgroChem.OperatorClient).</w:t>
      </w:r>
    </w:p>
    <w:p w14:paraId="44A0BD4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Учётные данные для входа</w:t>
      </w:r>
    </w:p>
    <w:p w14:paraId="658AE32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Модуль</w:t>
      </w:r>
      <w:r>
        <w:rPr>
          <w:sz w:val="28"/>
          <w:szCs w:val="28"/>
        </w:rPr>
        <w:tab/>
      </w:r>
      <w:r>
        <w:rPr>
          <w:sz w:val="28"/>
          <w:szCs w:val="28"/>
        </w:rPr>
        <w:t>Логин</w:t>
      </w:r>
      <w:r>
        <w:rPr>
          <w:sz w:val="28"/>
          <w:szCs w:val="28"/>
        </w:rPr>
        <w:tab/>
      </w:r>
      <w:r>
        <w:rPr>
          <w:sz w:val="28"/>
          <w:szCs w:val="28"/>
        </w:rPr>
        <w:t>Пароль</w:t>
      </w:r>
    </w:p>
    <w:p w14:paraId="1C3921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Технолог</w:t>
      </w:r>
      <w:r>
        <w:rPr>
          <w:sz w:val="28"/>
          <w:szCs w:val="28"/>
        </w:rPr>
        <w:tab/>
      </w:r>
      <w:r>
        <w:rPr>
          <w:sz w:val="28"/>
          <w:szCs w:val="28"/>
        </w:rPr>
        <w:t>tech.ivanov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>123456</w:t>
      </w:r>
    </w:p>
    <w:p w14:paraId="56B930F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Лаборант</w:t>
      </w:r>
      <w:r>
        <w:rPr>
          <w:sz w:val="28"/>
          <w:szCs w:val="28"/>
        </w:rPr>
        <w:tab/>
      </w:r>
      <w:r>
        <w:rPr>
          <w:sz w:val="28"/>
          <w:szCs w:val="28"/>
        </w:rPr>
        <w:t>lab.vasilieva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>123456</w:t>
      </w:r>
    </w:p>
    <w:p w14:paraId="1998CAE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Аппаратчик</w:t>
      </w:r>
      <w:r>
        <w:rPr>
          <w:sz w:val="28"/>
          <w:szCs w:val="28"/>
        </w:rPr>
        <w:tab/>
      </w:r>
      <w:r>
        <w:rPr>
          <w:sz w:val="28"/>
          <w:szCs w:val="28"/>
        </w:rPr>
        <w:t>operator.zavodov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>123456</w:t>
      </w:r>
    </w:p>
    <w:p w14:paraId="15ADB35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Работа с модулем технолога</w:t>
      </w:r>
    </w:p>
    <w:p w14:paraId="43C6419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систему:</w:t>
      </w:r>
    </w:p>
    <w:p w14:paraId="27CEF2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Запустите AgroChem.TechnologistClient.exe.</w:t>
      </w:r>
    </w:p>
    <w:p w14:paraId="4940D93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Введите логин, пароль и код CAPTCHA.</w:t>
      </w:r>
    </w:p>
    <w:p w14:paraId="57DA3BA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Нажмите «Войти».</w:t>
      </w:r>
    </w:p>
    <w:p w14:paraId="6A2EFDE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продукцией:</w:t>
      </w:r>
    </w:p>
    <w:p w14:paraId="27CFACB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Меню → «Справочники» → «Продукция».</w:t>
      </w:r>
    </w:p>
    <w:p w14:paraId="652281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Добавление: кнопка «Добавить», заполнить поля, «Сохранить».</w:t>
      </w:r>
    </w:p>
    <w:p w14:paraId="77BC2C5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Редактирование: выделить строку, «Редактировать», изменить, «Сохранить».</w:t>
      </w:r>
    </w:p>
    <w:p w14:paraId="08FD5D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Удаление: выделить строку, «Удалить», подтвердить.</w:t>
      </w:r>
    </w:p>
    <w:p w14:paraId="7AE56B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рецептурами:</w:t>
      </w:r>
    </w:p>
    <w:p w14:paraId="4E55C37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Меню → «Справочники» → «Рецептуры».</w:t>
      </w:r>
    </w:p>
    <w:p w14:paraId="4B390BB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Создать: выбрать продукт, указать версию, добавить компоненты.</w:t>
      </w:r>
    </w:p>
    <w:p w14:paraId="66844B7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Активировать рецепт: изменить статус на «active».</w:t>
      </w:r>
    </w:p>
    <w:p w14:paraId="7C5107F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Технологические карты:</w:t>
      </w:r>
    </w:p>
    <w:p w14:paraId="4BAAD3B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Меню → «Справочники» → «Технологические карты».</w:t>
      </w:r>
    </w:p>
    <w:p w14:paraId="7387DB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рецепт, добавить шаги с параметрами (температура, давление, время, инструкция).</w:t>
      </w:r>
    </w:p>
    <w:p w14:paraId="3E038CC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Производственные заказы:</w:t>
      </w:r>
    </w:p>
    <w:p w14:paraId="293BD3B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Меню → «Производство» → «Заказы».</w:t>
      </w:r>
    </w:p>
    <w:p w14:paraId="7735897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Создать заказ: указать продукт, плановое количество, дату старта.</w:t>
      </w:r>
    </w:p>
    <w:p w14:paraId="5BE680D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Партии и мониторинг:</w:t>
      </w:r>
    </w:p>
    <w:p w14:paraId="34EA0C1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Меню → «Производство» → «Партии» – просмотр всех партий.</w:t>
      </w:r>
    </w:p>
    <w:p w14:paraId="11DE2F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Меню → «Мониторинг» → «Выполнение партий» – отслеживание активных партий.</w:t>
      </w:r>
    </w:p>
    <w:p w14:paraId="31D9FC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Отчёты: Меню → «Отчёты» → экспорт в Excel.</w:t>
      </w:r>
    </w:p>
    <w:p w14:paraId="7A8F2582">
      <w:pPr>
        <w:spacing w:line="360" w:lineRule="auto"/>
        <w:ind w:firstLine="709"/>
        <w:jc w:val="both"/>
        <w:rPr>
          <w:sz w:val="28"/>
          <w:szCs w:val="28"/>
        </w:rPr>
      </w:pPr>
    </w:p>
    <w:p w14:paraId="63DBB9DF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РАБОТА В СИСТЕМЕ КОНТРОЛЯ ВЕРСИЙ</w:t>
      </w:r>
    </w:p>
    <w:p w14:paraId="4D4299E0">
      <w:pPr>
        <w:spacing w:line="360" w:lineRule="auto"/>
        <w:ind w:firstLine="709"/>
        <w:jc w:val="both"/>
        <w:rPr>
          <w:sz w:val="28"/>
          <w:szCs w:val="28"/>
        </w:rPr>
      </w:pPr>
    </w:p>
    <w:p w14:paraId="0215F06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управления исходным кодом использовалась система контроля версий Git. Репозиторий размещён на платформе GitHub.</w:t>
      </w:r>
    </w:p>
    <w:p w14:paraId="1BA4B8BC">
      <w:pPr>
        <w:spacing w:line="360" w:lineRule="auto"/>
        <w:ind w:firstLine="709"/>
        <w:jc w:val="both"/>
        <w:rPr>
          <w:sz w:val="28"/>
          <w:szCs w:val="28"/>
        </w:rPr>
      </w:pPr>
      <w:bookmarkStart w:id="2" w:name="_GoBack"/>
      <w:bookmarkEnd w:id="2"/>
      <w:r>
        <w:rPr>
          <w:sz w:val="28"/>
          <w:szCs w:val="28"/>
        </w:rPr>
        <w:t>Основные команды Git, использованные в работе:</w:t>
      </w:r>
    </w:p>
    <w:p w14:paraId="63901C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669A88">
      <w:pPr>
        <w:spacing w:line="360" w:lineRule="auto"/>
        <w:ind w:firstLine="709"/>
        <w:jc w:val="both"/>
        <w:rPr>
          <w:sz w:val="28"/>
          <w:szCs w:val="28"/>
        </w:rPr>
      </w:pPr>
    </w:p>
    <w:p w14:paraId="43426476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РАЗРАБОТКА ТЕСТОВЫХ НАБОРОВ И ТЕСТОВЫХ СЦЕНАРИЕВ</w:t>
      </w:r>
    </w:p>
    <w:p w14:paraId="228BF0B6">
      <w:pPr>
        <w:spacing w:line="360" w:lineRule="auto"/>
        <w:ind w:firstLine="709"/>
        <w:jc w:val="center"/>
        <w:rPr>
          <w:sz w:val="28"/>
          <w:szCs w:val="28"/>
        </w:rPr>
      </w:pPr>
    </w:p>
    <w:p w14:paraId="37CE22F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Ручное функциональное тестирование (40 тестов)</w:t>
      </w:r>
    </w:p>
    <w:p w14:paraId="1F19DB0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Разработаны 40 тест-кейсов (32 позитивных + 8 негативных, 20% негативных), оформленных в виде таблицы Excel. Примеры:</w:t>
      </w:r>
    </w:p>
    <w:p w14:paraId="0A97BA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4 - Ручное функциональное тестирование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3"/>
        <w:gridCol w:w="1758"/>
        <w:gridCol w:w="1909"/>
        <w:gridCol w:w="3034"/>
        <w:gridCol w:w="2294"/>
      </w:tblGrid>
      <w:tr w14:paraId="09B38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21DF740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shd w:val="clear" w:color="auto" w:fill="auto"/>
          </w:tcPr>
          <w:p w14:paraId="147419B3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shd w:val="clear" w:color="auto" w:fill="auto"/>
          </w:tcPr>
          <w:p w14:paraId="450AAEFC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</w:tcPr>
          <w:p w14:paraId="45E7D3E9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Шаги</w:t>
            </w:r>
          </w:p>
        </w:tc>
        <w:tc>
          <w:tcPr>
            <w:tcW w:w="0" w:type="auto"/>
            <w:shd w:val="clear" w:color="auto" w:fill="auto"/>
          </w:tcPr>
          <w:p w14:paraId="69B96DBB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</w:tr>
      <w:tr w14:paraId="24278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4688E5F4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TC-T-01</w:t>
            </w:r>
          </w:p>
        </w:tc>
        <w:tc>
          <w:tcPr>
            <w:tcW w:w="0" w:type="auto"/>
            <w:shd w:val="clear" w:color="auto" w:fill="auto"/>
          </w:tcPr>
          <w:p w14:paraId="0CEA9B1C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</w:tcPr>
          <w:p w14:paraId="1F4D3001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 с корректными данными</w:t>
            </w:r>
          </w:p>
        </w:tc>
        <w:tc>
          <w:tcPr>
            <w:tcW w:w="0" w:type="auto"/>
            <w:shd w:val="clear" w:color="auto" w:fill="auto"/>
          </w:tcPr>
          <w:p w14:paraId="6F375DFE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 логина </w:t>
            </w:r>
            <w:r>
              <w:rPr>
                <w:color w:val="FFFFFF" w:themeColor="background1"/>
                <w:sz w:val="28"/>
                <w:szCs w:val="28"/>
                <w:shd w:val="clear" w:color="auto" w:fill="2C2C2E"/>
              </w:rPr>
              <w:t>t</w:t>
            </w:r>
            <w:r>
              <w:rPr>
                <w:color w:val="FFFFFF" w:themeColor="background1"/>
                <w:sz w:val="28"/>
                <w:szCs w:val="28"/>
                <w:highlight w:val="none"/>
                <w:shd w:val="clear" w:color="auto" w:fill="2C2C2E"/>
              </w:rPr>
              <w:t>ech.ivanov</w:t>
            </w:r>
            <w:r>
              <w:rPr>
                <w:sz w:val="28"/>
                <w:szCs w:val="28"/>
              </w:rPr>
              <w:t>, пароля </w:t>
            </w:r>
            <w:r>
              <w:rPr>
                <w:sz w:val="28"/>
                <w:szCs w:val="28"/>
                <w:shd w:val="clear" w:color="auto" w:fill="2C2C2E"/>
              </w:rPr>
              <w:t>123456</w:t>
            </w:r>
            <w:r>
              <w:rPr>
                <w:sz w:val="28"/>
                <w:szCs w:val="28"/>
              </w:rPr>
              <w:t>, капчи</w:t>
            </w:r>
          </w:p>
        </w:tc>
        <w:tc>
          <w:tcPr>
            <w:tcW w:w="0" w:type="auto"/>
            <w:shd w:val="clear" w:color="auto" w:fill="auto"/>
          </w:tcPr>
          <w:p w14:paraId="3A1DCBFD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Открывается главное окно</w:t>
            </w:r>
          </w:p>
        </w:tc>
      </w:tr>
      <w:tr w14:paraId="4F8ED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1B59CB37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TC-T-02</w:t>
            </w:r>
          </w:p>
        </w:tc>
        <w:tc>
          <w:tcPr>
            <w:tcW w:w="0" w:type="auto"/>
            <w:shd w:val="clear" w:color="auto" w:fill="auto"/>
          </w:tcPr>
          <w:p w14:paraId="5ED5D060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</w:tcPr>
          <w:p w14:paraId="4BA7D315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продукции</w:t>
            </w:r>
          </w:p>
        </w:tc>
        <w:tc>
          <w:tcPr>
            <w:tcW w:w="0" w:type="auto"/>
            <w:shd w:val="clear" w:color="auto" w:fill="auto"/>
          </w:tcPr>
          <w:p w14:paraId="0059AF2A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Заполнить форму, сохранить</w:t>
            </w:r>
          </w:p>
        </w:tc>
        <w:tc>
          <w:tcPr>
            <w:tcW w:w="0" w:type="auto"/>
            <w:shd w:val="clear" w:color="auto" w:fill="auto"/>
          </w:tcPr>
          <w:p w14:paraId="0BA18C44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Новая строка в DataGrid</w:t>
            </w:r>
          </w:p>
        </w:tc>
      </w:tr>
      <w:tr w14:paraId="3DDAE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3577A1D8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TC-T-03 (негативный)</w:t>
            </w:r>
          </w:p>
        </w:tc>
        <w:tc>
          <w:tcPr>
            <w:tcW w:w="0" w:type="auto"/>
            <w:shd w:val="clear" w:color="auto" w:fill="auto"/>
          </w:tcPr>
          <w:p w14:paraId="4988A0A1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</w:tcPr>
          <w:p w14:paraId="19870D11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 с неверным паролем</w:t>
            </w:r>
          </w:p>
        </w:tc>
        <w:tc>
          <w:tcPr>
            <w:tcW w:w="0" w:type="auto"/>
            <w:shd w:val="clear" w:color="auto" w:fill="auto"/>
          </w:tcPr>
          <w:p w14:paraId="6D0D1113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 неверного пароля</w:t>
            </w:r>
          </w:p>
        </w:tc>
        <w:tc>
          <w:tcPr>
            <w:tcW w:w="0" w:type="auto"/>
            <w:shd w:val="clear" w:color="auto" w:fill="auto"/>
          </w:tcPr>
          <w:p w14:paraId="2955062E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Сообщение «Неверный пароль»</w:t>
            </w:r>
          </w:p>
        </w:tc>
      </w:tr>
      <w:tr w14:paraId="265E8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1283B0F8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TC-L-01</w:t>
            </w:r>
          </w:p>
        </w:tc>
        <w:tc>
          <w:tcPr>
            <w:tcW w:w="0" w:type="auto"/>
            <w:shd w:val="clear" w:color="auto" w:fill="auto"/>
          </w:tcPr>
          <w:p w14:paraId="6128C254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</w:tcPr>
          <w:p w14:paraId="73B3FF1B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Допуск партии по норме</w:t>
            </w:r>
          </w:p>
        </w:tc>
        <w:tc>
          <w:tcPr>
            <w:tcW w:w="0" w:type="auto"/>
            <w:shd w:val="clear" w:color="auto" w:fill="auto"/>
          </w:tcPr>
          <w:p w14:paraId="5B4EB2E8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 корректных параметров</w:t>
            </w:r>
          </w:p>
        </w:tc>
        <w:tc>
          <w:tcPr>
            <w:tcW w:w="0" w:type="auto"/>
            <w:shd w:val="clear" w:color="auto" w:fill="auto"/>
          </w:tcPr>
          <w:p w14:paraId="7532511C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Партия approved, статус обновлён</w:t>
            </w:r>
          </w:p>
        </w:tc>
      </w:tr>
      <w:tr w14:paraId="41F73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14B0B33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TC-L-02 (негативный)</w:t>
            </w:r>
          </w:p>
        </w:tc>
        <w:tc>
          <w:tcPr>
            <w:tcW w:w="0" w:type="auto"/>
            <w:shd w:val="clear" w:color="auto" w:fill="auto"/>
          </w:tcPr>
          <w:p w14:paraId="59D93447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</w:tcPr>
          <w:p w14:paraId="7CB77110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Блокировка без причины</w:t>
            </w:r>
          </w:p>
        </w:tc>
        <w:tc>
          <w:tcPr>
            <w:tcW w:w="0" w:type="auto"/>
            <w:shd w:val="clear" w:color="auto" w:fill="auto"/>
          </w:tcPr>
          <w:p w14:paraId="24797AE2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Нажать «Заблокировать» без текста</w:t>
            </w:r>
          </w:p>
        </w:tc>
        <w:tc>
          <w:tcPr>
            <w:tcW w:w="0" w:type="auto"/>
            <w:shd w:val="clear" w:color="auto" w:fill="auto"/>
          </w:tcPr>
          <w:p w14:paraId="636C048B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Предупреждение «Укажите причину»</w:t>
            </w:r>
          </w:p>
        </w:tc>
      </w:tr>
      <w:tr w14:paraId="4DF5B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45007FF8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TC-O-01</w:t>
            </w:r>
          </w:p>
        </w:tc>
        <w:tc>
          <w:tcPr>
            <w:tcW w:w="0" w:type="auto"/>
            <w:shd w:val="clear" w:color="auto" w:fill="auto"/>
          </w:tcPr>
          <w:p w14:paraId="3F3A26B5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</w:tcPr>
          <w:p w14:paraId="34EBD0E3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</w:tcPr>
          <w:p w14:paraId="55B953DA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Начать шаг, ввести данные, завершить</w:t>
            </w:r>
          </w:p>
        </w:tc>
        <w:tc>
          <w:tcPr>
            <w:tcW w:w="0" w:type="auto"/>
            <w:shd w:val="clear" w:color="auto" w:fill="auto"/>
          </w:tcPr>
          <w:p w14:paraId="41D2C5A9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Шаг отмечен как completed, данные сохранены</w:t>
            </w:r>
          </w:p>
        </w:tc>
      </w:tr>
      <w:tr w14:paraId="7FC01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6708BB8C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TC-O-02 (негативный)</w:t>
            </w:r>
          </w:p>
        </w:tc>
        <w:tc>
          <w:tcPr>
            <w:tcW w:w="0" w:type="auto"/>
            <w:shd w:val="clear" w:color="auto" w:fill="auto"/>
          </w:tcPr>
          <w:p w14:paraId="550FC51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</w:tcPr>
          <w:p w14:paraId="590A193E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Завершение шага без начала</w:t>
            </w:r>
          </w:p>
        </w:tc>
        <w:tc>
          <w:tcPr>
            <w:tcW w:w="0" w:type="auto"/>
            <w:shd w:val="clear" w:color="auto" w:fill="auto"/>
          </w:tcPr>
          <w:p w14:paraId="73773756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Нажать «Завершить шаг» без начала</w:t>
            </w:r>
          </w:p>
        </w:tc>
        <w:tc>
          <w:tcPr>
            <w:tcW w:w="0" w:type="auto"/>
            <w:shd w:val="clear" w:color="auto" w:fill="auto"/>
          </w:tcPr>
          <w:p w14:paraId="3F92D9F3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неактивна</w:t>
            </w:r>
          </w:p>
        </w:tc>
      </w:tr>
    </w:tbl>
    <w:p w14:paraId="24D5D3E9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Все тесты выполнены, результаты зафиксированы в документе «Тестовая документация.xlsx» в репозитории.</w:t>
      </w:r>
    </w:p>
    <w:p w14:paraId="3A2F465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563716">
      <w:pPr>
        <w:spacing w:line="360" w:lineRule="auto"/>
        <w:ind w:firstLine="709"/>
        <w:jc w:val="both"/>
        <w:rPr>
          <w:sz w:val="28"/>
          <w:szCs w:val="28"/>
        </w:rPr>
      </w:pPr>
    </w:p>
    <w:p w14:paraId="48164F9F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РАЗРАБОТКА ПРОГРАММНЫХ МОДУЛЕЙ</w:t>
      </w:r>
    </w:p>
    <w:p w14:paraId="7D457311">
      <w:pPr>
        <w:spacing w:line="360" w:lineRule="auto"/>
        <w:ind w:firstLine="709"/>
        <w:jc w:val="both"/>
        <w:rPr>
          <w:sz w:val="28"/>
          <w:szCs w:val="28"/>
        </w:rPr>
      </w:pPr>
    </w:p>
    <w:p w14:paraId="1AF970F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База данных</w:t>
      </w:r>
    </w:p>
    <w:p w14:paraId="6E6E696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agro_control создана на Microsoft SQL Server. Скрипт script.sql включает создание всех таблиц, первичных и внешних ключей, индексов, хранимых процедур, триггеров и функций.</w:t>
      </w:r>
    </w:p>
    <w:p w14:paraId="1CCF43F4">
      <w:pPr>
        <w:spacing w:line="360" w:lineRule="auto"/>
        <w:ind w:firstLine="709"/>
        <w:jc w:val="both"/>
        <w:rPr>
          <w:sz w:val="28"/>
          <w:szCs w:val="28"/>
        </w:rPr>
      </w:pPr>
    </w:p>
    <w:p w14:paraId="654EE9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Основные таблицы:</w:t>
      </w:r>
    </w:p>
    <w:p w14:paraId="2020A11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5 – Таблицы бд</w:t>
      </w:r>
    </w:p>
    <w:tbl>
      <w:tblPr>
        <w:tblStyle w:val="17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5904"/>
      </w:tblGrid>
      <w:tr w14:paraId="79CF8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5B15B87D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</w:t>
            </w:r>
          </w:p>
        </w:tc>
        <w:tc>
          <w:tcPr>
            <w:tcW w:w="0" w:type="auto"/>
          </w:tcPr>
          <w:p w14:paraId="6B536827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14:paraId="323BB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2A0973B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users</w:t>
            </w:r>
          </w:p>
        </w:tc>
        <w:tc>
          <w:tcPr>
            <w:tcW w:w="0" w:type="auto"/>
          </w:tcPr>
          <w:p w14:paraId="47A8CFE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Пользователи системы</w:t>
            </w:r>
          </w:p>
        </w:tc>
      </w:tr>
      <w:tr w14:paraId="6DC25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39085D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products</w:t>
            </w:r>
          </w:p>
        </w:tc>
        <w:tc>
          <w:tcPr>
            <w:tcW w:w="0" w:type="auto"/>
          </w:tcPr>
          <w:p w14:paraId="1107A7F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Продукция предприятия</w:t>
            </w:r>
          </w:p>
        </w:tc>
      </w:tr>
      <w:tr w14:paraId="42BA6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52D332A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raw_materials</w:t>
            </w:r>
          </w:p>
        </w:tc>
        <w:tc>
          <w:tcPr>
            <w:tcW w:w="0" w:type="auto"/>
          </w:tcPr>
          <w:p w14:paraId="0B4A76C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Сырьё и компоненты</w:t>
            </w:r>
          </w:p>
        </w:tc>
      </w:tr>
      <w:tr w14:paraId="3C172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0518168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recipes</w:t>
            </w:r>
          </w:p>
        </w:tc>
        <w:tc>
          <w:tcPr>
            <w:tcW w:w="0" w:type="auto"/>
          </w:tcPr>
          <w:p w14:paraId="0826304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Рецепты (версии)</w:t>
            </w:r>
          </w:p>
        </w:tc>
      </w:tr>
      <w:tr w14:paraId="4D961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602CC3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recipe_components</w:t>
            </w:r>
          </w:p>
        </w:tc>
        <w:tc>
          <w:tcPr>
            <w:tcW w:w="0" w:type="auto"/>
          </w:tcPr>
          <w:p w14:paraId="30627E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Состав рецепта</w:t>
            </w:r>
          </w:p>
        </w:tc>
      </w:tr>
      <w:tr w14:paraId="6D0A6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12B1E6D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process_steps</w:t>
            </w:r>
          </w:p>
        </w:tc>
        <w:tc>
          <w:tcPr>
            <w:tcW w:w="0" w:type="auto"/>
          </w:tcPr>
          <w:p w14:paraId="4DF28CA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Шаги технологической карты</w:t>
            </w:r>
          </w:p>
        </w:tc>
      </w:tr>
      <w:tr w14:paraId="6BF3D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4213787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production_orders</w:t>
            </w:r>
          </w:p>
        </w:tc>
        <w:tc>
          <w:tcPr>
            <w:tcW w:w="0" w:type="auto"/>
          </w:tcPr>
          <w:p w14:paraId="00021BD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Производственные заказы</w:t>
            </w:r>
          </w:p>
        </w:tc>
      </w:tr>
      <w:tr w14:paraId="4AA09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05E25D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batches</w:t>
            </w:r>
          </w:p>
        </w:tc>
        <w:tc>
          <w:tcPr>
            <w:tcW w:w="0" w:type="auto"/>
          </w:tcPr>
          <w:p w14:paraId="58297CA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Производственные партии</w:t>
            </w:r>
          </w:p>
        </w:tc>
      </w:tr>
      <w:tr w14:paraId="2A1B9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0E50BCB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batch_steps</w:t>
            </w:r>
          </w:p>
        </w:tc>
        <w:tc>
          <w:tcPr>
            <w:tcW w:w="0" w:type="auto"/>
          </w:tcPr>
          <w:p w14:paraId="4A65452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Фактическое выполнение шагов</w:t>
            </w:r>
          </w:p>
        </w:tc>
      </w:tr>
      <w:tr w14:paraId="4446E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7E8D524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raw_material_batches</w:t>
            </w:r>
          </w:p>
        </w:tc>
        <w:tc>
          <w:tcPr>
            <w:tcW w:w="0" w:type="auto"/>
          </w:tcPr>
          <w:p w14:paraId="0E99FB3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Партии сырья</w:t>
            </w:r>
          </w:p>
        </w:tc>
      </w:tr>
      <w:tr w14:paraId="2ECD2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6F2C5C7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batch_raw_materials</w:t>
            </w:r>
          </w:p>
        </w:tc>
        <w:tc>
          <w:tcPr>
            <w:tcW w:w="0" w:type="auto"/>
          </w:tcPr>
          <w:p w14:paraId="13E40CD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Использование сырья в партиях</w:t>
            </w:r>
          </w:p>
        </w:tc>
      </w:tr>
      <w:tr w14:paraId="579F1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101860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quality_controls</w:t>
            </w:r>
          </w:p>
        </w:tc>
        <w:tc>
          <w:tcPr>
            <w:tcW w:w="0" w:type="auto"/>
          </w:tcPr>
          <w:p w14:paraId="1240B65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Результаты лабораторного контроля</w:t>
            </w:r>
          </w:p>
        </w:tc>
      </w:tr>
      <w:tr w14:paraId="10735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0E616B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deviation_events</w:t>
            </w:r>
          </w:p>
        </w:tc>
        <w:tc>
          <w:tcPr>
            <w:tcW w:w="0" w:type="auto"/>
          </w:tcPr>
          <w:p w14:paraId="4A71F29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Зафиксированные отклонения</w:t>
            </w:r>
          </w:p>
        </w:tc>
      </w:tr>
      <w:tr w14:paraId="0754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34B61A1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equipment_telemetry</w:t>
            </w:r>
          </w:p>
        </w:tc>
        <w:tc>
          <w:tcPr>
            <w:tcW w:w="0" w:type="auto"/>
          </w:tcPr>
          <w:p w14:paraId="49135FE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Телеметрия оборудования</w:t>
            </w:r>
          </w:p>
        </w:tc>
      </w:tr>
      <w:tr w14:paraId="37D65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450971A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audit_log</w:t>
            </w:r>
          </w:p>
        </w:tc>
        <w:tc>
          <w:tcPr>
            <w:tcW w:w="0" w:type="auto"/>
          </w:tcPr>
          <w:p w14:paraId="165AE3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Журнал аудита</w:t>
            </w:r>
          </w:p>
        </w:tc>
      </w:tr>
    </w:tbl>
    <w:p w14:paraId="5132DF1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7 - Таблицы</w:t>
      </w:r>
    </w:p>
    <w:p w14:paraId="208AB6B3">
      <w:pPr>
        <w:spacing w:line="360" w:lineRule="auto"/>
        <w:ind w:firstLine="709"/>
        <w:jc w:val="both"/>
        <w:rPr>
          <w:sz w:val="28"/>
          <w:szCs w:val="28"/>
        </w:rPr>
      </w:pPr>
    </w:p>
    <w:p w14:paraId="42A985D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Модульное тестирование (30 тестов)</w:t>
      </w:r>
    </w:p>
    <w:p w14:paraId="086BD07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Созданы проекты xUnit для каждого модуля desktop:</w:t>
      </w:r>
    </w:p>
    <w:p w14:paraId="2B28ABE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AgroChem.Tests.Technologist – 10 тестов (валидация рецептов, компонентов).</w:t>
      </w:r>
    </w:p>
    <w:p w14:paraId="5257E53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AgroChem.Tests.Laboratory – 10 тестов (парсинг нормативов, вычисление результата).</w:t>
      </w:r>
    </w:p>
    <w:p w14:paraId="6DA038B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AgroChem.Tests.Operator – 10 тестов (обнаружение отклонений по температуре, давлению, времени).</w:t>
      </w:r>
    </w:p>
    <w:p w14:paraId="76089F2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F0B60F">
      <w:pPr>
        <w:spacing w:line="360" w:lineRule="auto"/>
        <w:ind w:firstLine="709"/>
        <w:jc w:val="both"/>
        <w:rPr>
          <w:sz w:val="28"/>
          <w:szCs w:val="28"/>
        </w:rPr>
      </w:pPr>
    </w:p>
    <w:p w14:paraId="1C8F44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Пример теста для лаборатории:</w:t>
      </w:r>
    </w:p>
    <w:p w14:paraId="3F43818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csharp</w:t>
      </w:r>
    </w:p>
    <w:p w14:paraId="1BCCACC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[Fact]</w:t>
      </w:r>
    </w:p>
    <w:p w14:paraId="160DF40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 void EvaluateParameter_ValueWithinRange_ReturnsPass()</w:t>
      </w:r>
    </w:p>
    <w:p w14:paraId="3056F22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{</w:t>
      </w:r>
    </w:p>
    <w:p w14:paraId="1293AA1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var param = new TestParameter { StandardValue = "6.5-7.0", MeasuredValue = "6.8" };</w:t>
      </w:r>
    </w:p>
    <w:p w14:paraId="45F00BF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EvaluateParameter(param);</w:t>
      </w:r>
    </w:p>
    <w:p w14:paraId="2508E37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Assert.Equal("</w:t>
      </w:r>
      <w:r>
        <w:rPr>
          <w:rFonts w:ascii="Segoe UI Emoji" w:hAnsi="Segoe UI Emoji" w:cs="Segoe UI Emoji"/>
          <w:sz w:val="28"/>
          <w:szCs w:val="28"/>
          <w:lang w:val="en-US"/>
        </w:rPr>
        <w:t>✅</w:t>
      </w:r>
      <w:r>
        <w:rPr>
          <w:sz w:val="28"/>
          <w:szCs w:val="28"/>
          <w:lang w:val="en-US"/>
        </w:rPr>
        <w:t xml:space="preserve"> pass", param.Result);</w:t>
      </w:r>
    </w:p>
    <w:p w14:paraId="610C38E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E0E4290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3 - Пример теста для лаборатории</w:t>
      </w:r>
    </w:p>
    <w:p w14:paraId="6CE93EF9">
      <w:pPr>
        <w:spacing w:line="360" w:lineRule="auto"/>
        <w:ind w:firstLine="709"/>
        <w:jc w:val="both"/>
        <w:rPr>
          <w:sz w:val="28"/>
          <w:szCs w:val="28"/>
        </w:rPr>
      </w:pPr>
    </w:p>
    <w:p w14:paraId="0D03F1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 запускаются через Обозреватель тестов Visual Studio или консоль dotnet test. Все 30 тестов успешно проходят.</w:t>
      </w:r>
    </w:p>
    <w:p w14:paraId="6B6631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Интеграционное тестирование API (10 тестов)</w:t>
      </w:r>
    </w:p>
    <w:p w14:paraId="4A8D76D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 AgroChem.Tests.API содержит тесты, которые отправляют реальные HTTP-запросы к запущенному API (адрес https://localhost:44308). Проверяются:</w:t>
      </w:r>
    </w:p>
    <w:p w14:paraId="301610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/api/auth/login – успешный и неуспешный вход.</w:t>
      </w:r>
    </w:p>
    <w:p w14:paraId="5986766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GET /api/products – получение списка.</w:t>
      </w:r>
    </w:p>
    <w:p w14:paraId="1679EEB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 /api/operator/active-batches – </w:t>
      </w:r>
      <w:r>
        <w:rPr>
          <w:sz w:val="28"/>
          <w:szCs w:val="28"/>
        </w:rPr>
        <w:t>получение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активных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партий</w:t>
      </w:r>
      <w:r>
        <w:rPr>
          <w:sz w:val="28"/>
          <w:szCs w:val="28"/>
          <w:lang w:val="en-US"/>
        </w:rPr>
        <w:t>.</w:t>
      </w:r>
    </w:p>
    <w:p w14:paraId="5EC7C8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/api/quality/save – сохранение результатов контроля.</w:t>
      </w:r>
    </w:p>
    <w:p w14:paraId="315F32A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 /api/quality/standards?productId=1 – </w:t>
      </w:r>
      <w:r>
        <w:rPr>
          <w:sz w:val="28"/>
          <w:szCs w:val="28"/>
        </w:rPr>
        <w:t>получение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нормативов</w:t>
      </w:r>
      <w:r>
        <w:rPr>
          <w:sz w:val="28"/>
          <w:szCs w:val="28"/>
          <w:lang w:val="en-US"/>
        </w:rPr>
        <w:t>.</w:t>
      </w:r>
    </w:p>
    <w:p w14:paraId="2C268BA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PUT /api/quality/update/{id} – </w:t>
      </w:r>
      <w:r>
        <w:rPr>
          <w:sz w:val="28"/>
          <w:szCs w:val="28"/>
        </w:rPr>
        <w:t>обновление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испытания</w:t>
      </w:r>
      <w:r>
        <w:rPr>
          <w:sz w:val="28"/>
          <w:szCs w:val="28"/>
          <w:lang w:val="en-US"/>
        </w:rPr>
        <w:t>.</w:t>
      </w:r>
    </w:p>
    <w:p w14:paraId="5DC869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Негативные сценарии (неправильные параметры, несуществующий ID).</w:t>
      </w:r>
    </w:p>
    <w:p w14:paraId="249D98D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Все интеграционные тесты зелёные при запущенном API.</w:t>
      </w:r>
    </w:p>
    <w:p w14:paraId="7937D41B">
      <w:pPr>
        <w:spacing w:line="360" w:lineRule="auto"/>
        <w:ind w:firstLine="709"/>
        <w:jc w:val="both"/>
        <w:rPr>
          <w:sz w:val="28"/>
          <w:szCs w:val="28"/>
        </w:rPr>
      </w:pPr>
    </w:p>
    <w:p w14:paraId="0AD3264B">
      <w:pPr>
        <w:spacing w:line="360" w:lineRule="auto"/>
        <w:ind w:firstLine="709"/>
        <w:jc w:val="both"/>
        <w:rPr>
          <w:sz w:val="32"/>
          <w:szCs w:val="32"/>
        </w:rPr>
      </w:pPr>
      <w:r>
        <w:rPr>
          <w:sz w:val="32"/>
          <w:szCs w:val="32"/>
        </w:rPr>
        <w:t>ОТЛАДКА ПРОГРАММНОГО МОДУЛЯ</w:t>
      </w:r>
    </w:p>
    <w:p w14:paraId="091DCC4E">
      <w:pPr>
        <w:spacing w:line="360" w:lineRule="auto"/>
        <w:ind w:firstLine="709"/>
        <w:jc w:val="both"/>
        <w:rPr>
          <w:sz w:val="28"/>
          <w:szCs w:val="28"/>
        </w:rPr>
      </w:pPr>
    </w:p>
    <w:p w14:paraId="6170AF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Инструменты отладки</w:t>
      </w:r>
    </w:p>
    <w:p w14:paraId="3B186A7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Visual Studio Debugger – точки останова, просмотр переменных, стек вызовов.</w:t>
      </w:r>
    </w:p>
    <w:p w14:paraId="32B9FAC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SQL Server Profiler – анализ запросов к БД.</w:t>
      </w:r>
    </w:p>
    <w:p w14:paraId="23D675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Postman – тестирование API эндпоинтов.</w:t>
      </w:r>
    </w:p>
    <w:p w14:paraId="3CCB3CC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Выявленные дефекты и их исправления</w:t>
      </w:r>
    </w:p>
    <w:p w14:paraId="64A5F96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6 - Дефекты</w:t>
      </w:r>
    </w:p>
    <w:tbl>
      <w:tblPr>
        <w:tblStyle w:val="17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3872"/>
        <w:gridCol w:w="3730"/>
      </w:tblGrid>
      <w:tr w14:paraId="3E9C8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03C8748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</w:tcPr>
          <w:p w14:paraId="3C2B667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Дефект</w:t>
            </w:r>
          </w:p>
        </w:tc>
        <w:tc>
          <w:tcPr>
            <w:tcW w:w="0" w:type="auto"/>
          </w:tcPr>
          <w:p w14:paraId="6805B92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Исправление</w:t>
            </w:r>
          </w:p>
        </w:tc>
      </w:tr>
      <w:tr w14:paraId="20F59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16FA634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</w:tcPr>
          <w:p w14:paraId="1EC02D8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Ошибка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открытого</w:t>
            </w:r>
            <w:r>
              <w:rPr>
                <w:sz w:val="28"/>
                <w:szCs w:val="28"/>
                <w:lang w:val="en-US"/>
              </w:rPr>
              <w:t xml:space="preserve"> DataReader </w:t>
            </w:r>
            <w:r>
              <w:rPr>
                <w:sz w:val="28"/>
                <w:szCs w:val="28"/>
              </w:rPr>
              <w:t>в</w:t>
            </w:r>
            <w:r>
              <w:rPr>
                <w:sz w:val="28"/>
                <w:szCs w:val="28"/>
                <w:lang w:val="en-US"/>
              </w:rPr>
              <w:t> GetBatchProgram</w:t>
            </w:r>
          </w:p>
        </w:tc>
        <w:tc>
          <w:tcPr>
            <w:tcW w:w="0" w:type="auto"/>
          </w:tcPr>
          <w:p w14:paraId="4DA07D5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Переписан метод с закрытием всех DataReader</w:t>
            </w:r>
          </w:p>
        </w:tc>
      </w:tr>
      <w:tr w14:paraId="7F7F8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0844473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</w:tcPr>
          <w:p w14:paraId="3E6BFFA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Некорректный парсинг нормативов</w:t>
            </w:r>
          </w:p>
        </w:tc>
        <w:tc>
          <w:tcPr>
            <w:tcW w:w="0" w:type="auto"/>
          </w:tcPr>
          <w:p w14:paraId="503AEC1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Добавлена поддержка операторов ≥, ≤</w:t>
            </w:r>
          </w:p>
        </w:tc>
      </w:tr>
      <w:tr w14:paraId="2E15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5AC1D2E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</w:tcPr>
          <w:p w14:paraId="58C5335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«Завершить шаг» активна без начала шага</w:t>
            </w:r>
          </w:p>
        </w:tc>
        <w:tc>
          <w:tcPr>
            <w:tcW w:w="0" w:type="auto"/>
          </w:tcPr>
          <w:p w14:paraId="204FBD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Добавлена проверка статуса in_progress</w:t>
            </w:r>
          </w:p>
        </w:tc>
      </w:tr>
      <w:tr w14:paraId="55237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1C3587C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</w:tcPr>
          <w:p w14:paraId="4CA6EF7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 при удалении продукции</w:t>
            </w:r>
          </w:p>
        </w:tc>
        <w:tc>
          <w:tcPr>
            <w:tcW w:w="0" w:type="auto"/>
          </w:tcPr>
          <w:p w14:paraId="3B3E03C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Добавлено подтверждение удаления</w:t>
            </w:r>
          </w:p>
        </w:tc>
      </w:tr>
    </w:tbl>
    <w:p w14:paraId="05AC0AB1">
      <w:pPr>
        <w:spacing w:line="360" w:lineRule="auto"/>
        <w:rPr>
          <w:sz w:val="28"/>
          <w:szCs w:val="28"/>
        </w:rPr>
      </w:pPr>
    </w:p>
    <w:p w14:paraId="4CFDE53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t>Пояснительная записка</w:t>
      </w:r>
    </w:p>
    <w:p w14:paraId="434E8E9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Подготовлен документ «Пояснительная записка» (формат PDF и DOCX), в котором описаны:</w:t>
      </w:r>
    </w:p>
    <w:p w14:paraId="37C2535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Цели и задачи автоматизации.</w:t>
      </w:r>
    </w:p>
    <w:p w14:paraId="3503E17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Архитектура системы (компоненты, взаимодействие).</w:t>
      </w:r>
    </w:p>
    <w:p w14:paraId="70ED2FD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Функциональные требования.</w:t>
      </w:r>
    </w:p>
    <w:p w14:paraId="5650A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Описание разработанных модулей.</w:t>
      </w:r>
    </w:p>
    <w:p w14:paraId="6F51211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тестирования.</w:t>
      </w:r>
    </w:p>
    <w:p w14:paraId="1F4D36A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Инструкция по развёртыванию.</w:t>
      </w:r>
    </w:p>
    <w:p w14:paraId="7036790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оператора для модуля технолога</w:t>
      </w:r>
    </w:p>
    <w:p w14:paraId="74CE3C5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Создано «Руководство оператора» (PDF, DOCX), содержащее:</w:t>
      </w:r>
    </w:p>
    <w:p w14:paraId="26EDA90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Установку и запуск приложения.</w:t>
      </w:r>
    </w:p>
    <w:p w14:paraId="067945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Авторизацию с CAPTCHA.</w:t>
      </w:r>
    </w:p>
    <w:p w14:paraId="7563C4A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Работу с продукцией, рецептурами, технологическими картами.</w:t>
      </w:r>
    </w:p>
    <w:p w14:paraId="0F7C314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Создание заказов и партий.</w:t>
      </w:r>
    </w:p>
    <w:p w14:paraId="2A7B5F5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Мониторинг выполнения и просмотр отклонений.</w:t>
      </w:r>
    </w:p>
    <w:p w14:paraId="7383E9E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Формирование отчётов.</w:t>
      </w:r>
    </w:p>
    <w:p w14:paraId="26B0B8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 «Отладка программного модуля»</w:t>
      </w:r>
    </w:p>
    <w:p w14:paraId="26AB272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каждого из четырёх компонентов (API, модуль технолога, модуль лаборатории, модуль аппаратчика) подготовлен отдельный документ, в котором отражены:</w:t>
      </w:r>
    </w:p>
    <w:p w14:paraId="0F0A1CB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Цели отладки.</w:t>
      </w:r>
    </w:p>
    <w:p w14:paraId="11FBB9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Используемые инструменты (отладчик Visual Studio, SQL Server Profiler, Postman).</w:t>
      </w:r>
    </w:p>
    <w:p w14:paraId="0107248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отладки (описание выявленных дефектов и способов их устранения).</w:t>
      </w:r>
    </w:p>
    <w:p w14:paraId="0A1068F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Примеры исправлений (например, ошибка открытого DataReader в OperatorController, исправление парсинга нормативов).</w:t>
      </w:r>
    </w:p>
    <w:p w14:paraId="3298A2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Рекомендации по дальнейшей поддержке.</w:t>
      </w:r>
    </w:p>
    <w:p w14:paraId="3E047CE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Все документы размещены в папке docs репозитория.</w:t>
      </w:r>
    </w:p>
    <w:p w14:paraId="1E5158C7">
      <w:pPr>
        <w:spacing w:line="360" w:lineRule="auto"/>
        <w:ind w:firstLine="709"/>
        <w:jc w:val="both"/>
        <w:rPr>
          <w:sz w:val="28"/>
          <w:szCs w:val="28"/>
        </w:rPr>
      </w:pPr>
    </w:p>
    <w:p w14:paraId="4B35C2CD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ИТОГОВОЕ СОДЕРЖАНИЕ ПРАКТИКИ И ОФОРМЛЕНИЕ GIT-РЕПОЗИТОРИЯ</w:t>
      </w:r>
    </w:p>
    <w:p w14:paraId="4FF9A02A">
      <w:pPr>
        <w:spacing w:line="360" w:lineRule="auto"/>
        <w:ind w:firstLine="709"/>
        <w:jc w:val="center"/>
        <w:rPr>
          <w:sz w:val="28"/>
          <w:szCs w:val="28"/>
        </w:rPr>
      </w:pPr>
    </w:p>
    <w:p w14:paraId="136BB3F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README.md</w:t>
      </w:r>
    </w:p>
    <w:p w14:paraId="25E30DD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Файл README.md содержит:</w:t>
      </w:r>
    </w:p>
    <w:p w14:paraId="5F4687C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Краткое описание проекта.</w:t>
      </w:r>
    </w:p>
    <w:p w14:paraId="2FD5056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Инструкцию по запуску API (через Visual Studio, порт 44308).</w:t>
      </w:r>
    </w:p>
    <w:p w14:paraId="1A3DF41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Инструкцию по запуску десктоп-приложений.</w:t>
      </w:r>
    </w:p>
    <w:p w14:paraId="55C94F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Учётные данные для тестирования:</w:t>
      </w:r>
    </w:p>
    <w:p w14:paraId="270354D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Технолог: tech.ivanov / 123456</w:t>
      </w:r>
    </w:p>
    <w:p w14:paraId="45DB0C5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Лаборант: lab.vasilieva / 123456</w:t>
      </w:r>
    </w:p>
    <w:p w14:paraId="7F74EA3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Аппаратчик: operator.zavodov / 123456</w:t>
      </w:r>
    </w:p>
    <w:p w14:paraId="434B7D2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использованных технологий.</w:t>
      </w:r>
    </w:p>
    <w:p w14:paraId="420C39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Сведения об авторах.</w:t>
      </w:r>
    </w:p>
    <w:p w14:paraId="6A11322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Репозиторий не содержит архивов, все файлы в открытом виде, оригиналы документов дополнены копиями в формате PDF.</w:t>
      </w:r>
    </w:p>
    <w:p w14:paraId="30BDD81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A14ABC">
      <w:pPr>
        <w:spacing w:line="360" w:lineRule="auto"/>
        <w:ind w:firstLine="709"/>
        <w:jc w:val="both"/>
        <w:rPr>
          <w:sz w:val="28"/>
          <w:szCs w:val="28"/>
        </w:rPr>
      </w:pPr>
    </w:p>
    <w:p w14:paraId="7E18911F">
      <w:pPr>
        <w:spacing w:line="360" w:lineRule="auto"/>
        <w:ind w:firstLine="709"/>
        <w:jc w:val="center"/>
        <w:rPr>
          <w:sz w:val="32"/>
          <w:szCs w:val="32"/>
        </w:rPr>
      </w:pPr>
      <w:r>
        <w:rPr>
          <w:sz w:val="32"/>
          <w:szCs w:val="32"/>
        </w:rPr>
        <w:t>ЗАКЛЮЧЕНИЕ</w:t>
      </w:r>
    </w:p>
    <w:p w14:paraId="68536C87">
      <w:pPr>
        <w:spacing w:line="360" w:lineRule="auto"/>
        <w:ind w:firstLine="709"/>
        <w:jc w:val="center"/>
        <w:rPr>
          <w:sz w:val="32"/>
          <w:szCs w:val="32"/>
        </w:rPr>
      </w:pPr>
    </w:p>
    <w:p w14:paraId="0F8442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прохождения учебной практики полностью разработана информационная система «АгроКонтроль», которая автоматизирует ключевые процессы агрохимического предприятия. Система включает:</w:t>
      </w:r>
    </w:p>
    <w:p w14:paraId="5FE9CD2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Надёжную базу данных (MS SQL Server) с поддержкой ссылочной целостности, триггеров и хранимых процедур.</w:t>
      </w:r>
    </w:p>
    <w:p w14:paraId="2770DB0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REST API (ASP.NET Web API 2) с 10 контроллерами, обеспечивающими авторизацию, регистрацию, CRUD для сущностей, лабораторный контроль, пошаговое выполнение партий, телеметрию и аудит.</w:t>
      </w:r>
    </w:p>
    <w:p w14:paraId="2F8EED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Три десктоп-приложения (WPF) для технолога, лаборанта и аппаратчика, каждое из которых реализует свой набор бизнес-функций с удобным и интуитивно понятным интерфейсом.</w:t>
      </w:r>
    </w:p>
    <w:p w14:paraId="193E6C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Полный комплект тестирования (40 ручных тестов, 30 модульных, 10 интеграционных), подтверждающий корректность работы системы.</w:t>
      </w:r>
    </w:p>
    <w:p w14:paraId="0AD98EF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Исчерпывающую документацию: пояснительная записка, руководство оператора, документы по отладке.</w:t>
      </w:r>
    </w:p>
    <w:p w14:paraId="654697D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Все артефакты размещены в Git-репозитории в соответствии с требованиями (отсутствие архивов, наличие копий в PDF, структурированный README). Система готова к внедрению в промышленную эксплуатацию.</w:t>
      </w:r>
    </w:p>
    <w:p w14:paraId="120E077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B7D6C7">
      <w:pPr>
        <w:spacing w:line="360" w:lineRule="auto"/>
        <w:ind w:firstLine="709"/>
        <w:jc w:val="both"/>
        <w:rPr>
          <w:sz w:val="28"/>
          <w:szCs w:val="28"/>
        </w:rPr>
      </w:pPr>
    </w:p>
    <w:p w14:paraId="773B3DA4">
      <w:pPr>
        <w:pStyle w:val="2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30008293"/>
      <w:bookmarkStart w:id="1" w:name="_Toc22879586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</w:t>
      </w:r>
      <w:bookmarkEnd w:id="0"/>
      <w:bookmarkEnd w:id="1"/>
    </w:p>
    <w:p w14:paraId="7B41EF69">
      <w:pPr>
        <w:tabs>
          <w:tab w:val="left" w:pos="7138"/>
        </w:tabs>
        <w:jc w:val="left"/>
        <w:rPr>
          <w:rFonts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cs="Times New Roman"/>
          <w:b/>
          <w:bCs/>
          <w:color w:val="000000" w:themeColor="text1"/>
          <w:sz w:val="28"/>
          <w:szCs w:val="28"/>
          <w:lang w:val="ru-RU"/>
        </w:rPr>
        <w:tab/>
      </w:r>
    </w:p>
    <w:p w14:paraId="724DF980">
      <w:pPr>
        <w:tabs>
          <w:tab w:val="left" w:pos="7138"/>
        </w:tabs>
        <w:jc w:val="left"/>
        <w:rPr>
          <w:rFonts w:hint="default" w:cs="Times New Roman"/>
          <w:b/>
          <w:bCs/>
          <w:color w:val="000000" w:themeColor="text1"/>
          <w:sz w:val="28"/>
          <w:szCs w:val="28"/>
          <w:lang w:val="ru-RU"/>
        </w:rPr>
      </w:pPr>
    </w:p>
    <w:sectPr>
      <w:pgSz w:w="11906" w:h="16838"/>
      <w:pgMar w:top="567" w:right="567" w:bottom="567" w:left="56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00158C"/>
    <w:multiLevelType w:val="multilevel"/>
    <w:tmpl w:val="170015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35477D"/>
    <w:rsid w:val="000B5C87"/>
    <w:rsid w:val="002C033C"/>
    <w:rsid w:val="00305047"/>
    <w:rsid w:val="0035477D"/>
    <w:rsid w:val="003845CD"/>
    <w:rsid w:val="003B6E1C"/>
    <w:rsid w:val="004051BE"/>
    <w:rsid w:val="00431987"/>
    <w:rsid w:val="00493923"/>
    <w:rsid w:val="004F38EE"/>
    <w:rsid w:val="007416B1"/>
    <w:rsid w:val="008024FC"/>
    <w:rsid w:val="00862E8E"/>
    <w:rsid w:val="0086590F"/>
    <w:rsid w:val="00877D50"/>
    <w:rsid w:val="008C09A7"/>
    <w:rsid w:val="008D0DB8"/>
    <w:rsid w:val="009562F0"/>
    <w:rsid w:val="00A422D8"/>
    <w:rsid w:val="00A6637E"/>
    <w:rsid w:val="00B02CBA"/>
    <w:rsid w:val="00B062C5"/>
    <w:rsid w:val="00CC2E7C"/>
    <w:rsid w:val="00D362DF"/>
    <w:rsid w:val="00D36B81"/>
    <w:rsid w:val="00D64C0D"/>
    <w:rsid w:val="00D840A9"/>
    <w:rsid w:val="00DC1629"/>
    <w:rsid w:val="00E15B60"/>
    <w:rsid w:val="00E44B1F"/>
    <w:rsid w:val="00E47B07"/>
    <w:rsid w:val="00EA5990"/>
    <w:rsid w:val="00F326C3"/>
    <w:rsid w:val="00F33B71"/>
    <w:rsid w:val="00FC4A4B"/>
    <w:rsid w:val="00FD3E3E"/>
    <w:rsid w:val="13261B34"/>
    <w:rsid w:val="6F2A3F1E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E75B5" w:themeColor="accent1" w:themeShade="BF"/>
      <w:sz w:val="32"/>
      <w:szCs w:val="32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E75B5" w:themeColor="accent1" w:themeShade="BF"/>
      <w:sz w:val="26"/>
      <w:szCs w:val="26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E4D78" w:themeColor="accent1" w:themeShade="7F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E75B5" w:themeColor="accent1" w:themeShade="BF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563C1" w:themeColor="hyperlink"/>
      <w:u w:val="single"/>
    </w:rPr>
  </w:style>
  <w:style w:type="character" w:styleId="9">
    <w:name w:val="HTML Code"/>
    <w:basedOn w:val="6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0">
    <w:name w:val="Strong"/>
    <w:basedOn w:val="6"/>
    <w:qFormat/>
    <w:uiPriority w:val="22"/>
    <w:rPr>
      <w:b/>
      <w:bCs/>
    </w:rPr>
  </w:style>
  <w:style w:type="paragraph" w:styleId="11">
    <w:name w:val="Balloon Text"/>
    <w:basedOn w:val="1"/>
    <w:link w:val="19"/>
    <w:semiHidden/>
    <w:unhideWhenUsed/>
    <w:uiPriority w:val="99"/>
    <w:rPr>
      <w:rFonts w:ascii="Tahoma" w:hAnsi="Tahoma" w:cs="Tahoma"/>
      <w:sz w:val="16"/>
      <w:szCs w:val="16"/>
    </w:rPr>
  </w:style>
  <w:style w:type="paragraph" w:styleId="12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3">
    <w:name w:val="toc 3"/>
    <w:basedOn w:val="1"/>
    <w:next w:val="1"/>
    <w:autoRedefine/>
    <w:unhideWhenUsed/>
    <w:qFormat/>
    <w:uiPriority w:val="39"/>
    <w:pPr>
      <w:spacing w:after="100" w:line="259" w:lineRule="auto"/>
      <w:ind w:left="440"/>
    </w:pPr>
    <w:rPr>
      <w:rFonts w:asciiTheme="minorHAnsi" w:hAnsiTheme="minorHAnsi" w:eastAsiaTheme="minorEastAsia"/>
      <w:sz w:val="22"/>
      <w:szCs w:val="22"/>
    </w:rPr>
  </w:style>
  <w:style w:type="paragraph" w:styleId="14">
    <w:name w:val="toc 2"/>
    <w:basedOn w:val="1"/>
    <w:next w:val="1"/>
    <w:autoRedefine/>
    <w:unhideWhenUsed/>
    <w:qFormat/>
    <w:uiPriority w:val="39"/>
    <w:pPr>
      <w:spacing w:after="100" w:line="259" w:lineRule="auto"/>
      <w:ind w:left="220"/>
    </w:pPr>
    <w:rPr>
      <w:rFonts w:asciiTheme="minorHAnsi" w:hAnsiTheme="minorHAnsi" w:eastAsiaTheme="minorEastAsia"/>
      <w:sz w:val="22"/>
      <w:szCs w:val="22"/>
    </w:rPr>
  </w:style>
  <w:style w:type="paragraph" w:styleId="15">
    <w:name w:val="List"/>
    <w:basedOn w:val="1"/>
    <w:qFormat/>
    <w:uiPriority w:val="0"/>
    <w:pPr>
      <w:ind w:left="283" w:hanging="283"/>
      <w:contextualSpacing/>
    </w:pPr>
  </w:style>
  <w:style w:type="paragraph" w:styleId="16">
    <w:name w:val="Normal (Web)"/>
    <w:basedOn w:val="1"/>
    <w:unhideWhenUsed/>
    <w:qFormat/>
    <w:uiPriority w:val="99"/>
    <w:pPr>
      <w:spacing w:before="100" w:beforeAutospacing="1" w:after="100" w:afterAutospacing="1"/>
      <w:jc w:val="both"/>
    </w:pPr>
  </w:style>
  <w:style w:type="table" w:styleId="17">
    <w:name w:val="Table Grid"/>
    <w:basedOn w:val="7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List Paragraph"/>
    <w:basedOn w:val="1"/>
    <w:qFormat/>
    <w:uiPriority w:val="34"/>
    <w:pPr>
      <w:ind w:left="720"/>
      <w:contextualSpacing/>
    </w:pPr>
  </w:style>
  <w:style w:type="character" w:customStyle="1" w:styleId="19">
    <w:name w:val="Текст выноски Знак"/>
    <w:basedOn w:val="6"/>
    <w:link w:val="11"/>
    <w:semiHidden/>
    <w:qFormat/>
    <w:uiPriority w:val="99"/>
    <w:rPr>
      <w:rFonts w:ascii="Tahoma" w:hAnsi="Tahoma" w:eastAsia="Times New Roman" w:cs="Tahoma"/>
      <w:sz w:val="16"/>
      <w:szCs w:val="16"/>
      <w:lang w:eastAsia="ru-RU"/>
    </w:rPr>
  </w:style>
  <w:style w:type="character" w:customStyle="1" w:styleId="20">
    <w:name w:val="Заголовок 1 Знак"/>
    <w:basedOn w:val="6"/>
    <w:link w:val="2"/>
    <w:uiPriority w:val="9"/>
    <w:rPr>
      <w:rFonts w:asciiTheme="majorHAnsi" w:hAnsiTheme="majorHAnsi" w:eastAsiaTheme="majorEastAsia" w:cstheme="majorBidi"/>
      <w:color w:val="2E75B5" w:themeColor="accent1" w:themeShade="BF"/>
      <w:sz w:val="32"/>
      <w:szCs w:val="32"/>
      <w:lang w:eastAsia="ru-RU"/>
    </w:rPr>
  </w:style>
  <w:style w:type="paragraph" w:customStyle="1" w:styleId="21">
    <w:name w:val="TOC Heading"/>
    <w:basedOn w:val="2"/>
    <w:next w:val="1"/>
    <w:unhideWhenUsed/>
    <w:qFormat/>
    <w:uiPriority w:val="39"/>
    <w:pPr>
      <w:spacing w:line="259" w:lineRule="auto"/>
      <w:outlineLvl w:val="9"/>
    </w:pPr>
  </w:style>
  <w:style w:type="character" w:customStyle="1" w:styleId="22">
    <w:name w:val="Заголовок 2 Знак"/>
    <w:basedOn w:val="6"/>
    <w:link w:val="3"/>
    <w:semiHidden/>
    <w:qFormat/>
    <w:uiPriority w:val="9"/>
    <w:rPr>
      <w:rFonts w:asciiTheme="majorHAnsi" w:hAnsiTheme="majorHAnsi" w:eastAsiaTheme="majorEastAsia" w:cstheme="majorBidi"/>
      <w:color w:val="2E75B5" w:themeColor="accent1" w:themeShade="BF"/>
      <w:sz w:val="26"/>
      <w:szCs w:val="26"/>
      <w:lang w:eastAsia="ru-RU"/>
    </w:rPr>
  </w:style>
  <w:style w:type="character" w:customStyle="1" w:styleId="23">
    <w:name w:val="Заголовок 3 Знак"/>
    <w:basedOn w:val="6"/>
    <w:link w:val="4"/>
    <w:semiHidden/>
    <w:qFormat/>
    <w:uiPriority w:val="9"/>
    <w:rPr>
      <w:rFonts w:asciiTheme="majorHAnsi" w:hAnsiTheme="majorHAnsi" w:eastAsiaTheme="majorEastAsia" w:cstheme="majorBidi"/>
      <w:color w:val="1E4D78" w:themeColor="accent1" w:themeShade="7F"/>
      <w:sz w:val="24"/>
      <w:szCs w:val="24"/>
      <w:lang w:eastAsia="ru-RU"/>
    </w:rPr>
  </w:style>
  <w:style w:type="character" w:customStyle="1" w:styleId="24">
    <w:name w:val="Заголовок 4 Знак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E75B5" w:themeColor="accent1" w:themeShade="BF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358D4-D99E-418C-88E5-CBF6127B6B1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</Company>
  <Pages>28</Pages>
  <Words>3959</Words>
  <Characters>30012</Characters>
  <Lines>244</Lines>
  <Paragraphs>68</Paragraphs>
  <TotalTime>113</TotalTime>
  <ScaleCrop>false</ScaleCrop>
  <LinksUpToDate>false</LinksUpToDate>
  <CharactersWithSpaces>33692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2022-04-19T08:21:00Z</dcterms:created>
  <dc:creator>Катя</dc:creator>
  <cp:lastModifiedBy>Victor</cp:lastModifiedBy>
  <cp:lastPrinted>2026-05-19T08:01:00Z</cp:lastPrinted>
  <dcterms:modified xsi:type="dcterms:W3CDTF">2026-05-19T11:46:22Z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eyJoZGlkIjoiYzQxNzI1ZGZjY2VhODE5YWFmZjUyMWQ2NjRlMGZiMjMifQ==</vt:lpwstr>
  </property>
  <property fmtid="{D5CDD505-2E9C-101B-9397-08002B2CF9AE}" pid="3" name="KSOProductBuildVer">
    <vt:lpwstr>1049-12.1.0.26372</vt:lpwstr>
  </property>
  <property fmtid="{D5CDD505-2E9C-101B-9397-08002B2CF9AE}" pid="4" name="ICV">
    <vt:lpwstr>914B0017A07D49B7BD42365B26B15FA8_12</vt:lpwstr>
  </property>
</Properties>
</file>