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7A95A7">
      <w:pPr>
        <w:ind w:firstLine="567"/>
        <w:jc w:val="center"/>
        <w:rPr>
          <w:sz w:val="28"/>
          <w:szCs w:val="28"/>
        </w:rPr>
      </w:pPr>
      <w:bookmarkStart w:id="0" w:name="_Hlk170738833"/>
      <w:bookmarkEnd w:id="0"/>
      <w:r>
        <w:rPr>
          <w:sz w:val="28"/>
          <w:szCs w:val="28"/>
        </w:rPr>
        <w:t>МИНИСТЕРСТВО ОБРАЗОВАНИЯ КИРОВСКОЙ ОБЛАСТИ</w:t>
      </w:r>
    </w:p>
    <w:p w14:paraId="3FCC22E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564B04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52CC110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79B6F776">
      <w:pPr>
        <w:spacing w:line="360" w:lineRule="auto"/>
        <w:ind w:firstLine="567"/>
        <w:jc w:val="both"/>
        <w:rPr>
          <w:sz w:val="22"/>
          <w:szCs w:val="22"/>
        </w:rPr>
      </w:pPr>
    </w:p>
    <w:p w14:paraId="7B405E9A">
      <w:pPr>
        <w:spacing w:line="360" w:lineRule="auto"/>
        <w:ind w:firstLine="567"/>
        <w:jc w:val="both"/>
        <w:rPr>
          <w:sz w:val="22"/>
          <w:szCs w:val="22"/>
        </w:rPr>
      </w:pPr>
    </w:p>
    <w:p w14:paraId="6F7A3A25">
      <w:pPr>
        <w:spacing w:line="360" w:lineRule="auto"/>
        <w:ind w:firstLine="567"/>
        <w:jc w:val="both"/>
        <w:rPr>
          <w:sz w:val="22"/>
          <w:szCs w:val="22"/>
        </w:rPr>
      </w:pPr>
    </w:p>
    <w:p w14:paraId="3F15958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3A1722A8">
      <w:pPr>
        <w:ind w:firstLine="567"/>
        <w:jc w:val="both"/>
        <w:rPr>
          <w:b/>
          <w:sz w:val="28"/>
          <w:szCs w:val="28"/>
        </w:rPr>
      </w:pPr>
    </w:p>
    <w:p w14:paraId="2499581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29D5CBD1">
      <w:pPr>
        <w:jc w:val="center"/>
        <w:rPr>
          <w:b/>
          <w:sz w:val="28"/>
          <w:szCs w:val="28"/>
        </w:rPr>
      </w:pPr>
    </w:p>
    <w:p w14:paraId="09F8D9C2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 xml:space="preserve">ПМ.02. </w:t>
      </w:r>
      <w:r>
        <w:rPr>
          <w:b/>
          <w:sz w:val="28"/>
        </w:rPr>
        <w:t>Осуществление интеграции программных модулей</w:t>
      </w:r>
    </w:p>
    <w:p w14:paraId="2AC6B03C">
      <w:pPr>
        <w:spacing w:line="360" w:lineRule="auto"/>
        <w:ind w:firstLine="567"/>
        <w:jc w:val="both"/>
        <w:rPr>
          <w:sz w:val="22"/>
          <w:szCs w:val="22"/>
        </w:rPr>
      </w:pPr>
    </w:p>
    <w:p w14:paraId="2363AF96">
      <w:pPr>
        <w:spacing w:line="360" w:lineRule="auto"/>
        <w:rPr>
          <w:sz w:val="22"/>
          <w:szCs w:val="22"/>
        </w:rPr>
      </w:pPr>
    </w:p>
    <w:p w14:paraId="3443A5F2">
      <w:pPr>
        <w:spacing w:line="360" w:lineRule="auto"/>
        <w:ind w:left="4395"/>
        <w:rPr>
          <w:sz w:val="28"/>
          <w:szCs w:val="28"/>
        </w:rPr>
      </w:pPr>
      <w:r>
        <w:rPr>
          <w:sz w:val="28"/>
          <w:szCs w:val="28"/>
          <w:lang w:eastAsia="ru-RU"/>
        </w:rPr>
        <w:t>Студента очного отделения</w:t>
      </w:r>
      <w:r>
        <w:rPr>
          <w:rFonts w:hint="default"/>
          <w:sz w:val="28"/>
          <w:szCs w:val="28"/>
          <w:lang w:val="en-US" w:eastAsia="ru-RU"/>
        </w:rPr>
        <w:t>:</w:t>
      </w:r>
      <w:r>
        <w:rPr>
          <w:rFonts w:hint="default"/>
          <w:sz w:val="28"/>
          <w:szCs w:val="28"/>
          <w:lang w:eastAsia="ru-RU"/>
        </w:rPr>
        <w:t>Мищенко Виктор Сергеевич</w:t>
      </w:r>
    </w:p>
    <w:p w14:paraId="4DADF072">
      <w:pPr>
        <w:spacing w:line="360" w:lineRule="auto"/>
        <w:ind w:left="4395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>Группа</w:t>
      </w:r>
      <w:r>
        <w:rPr>
          <w:rFonts w:hint="default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23П-2</w:t>
      </w:r>
    </w:p>
    <w:p w14:paraId="684ED253">
      <w:pPr>
        <w:spacing w:line="360" w:lineRule="auto"/>
        <w:ind w:left="4395"/>
        <w:rPr>
          <w:sz w:val="28"/>
          <w:szCs w:val="28"/>
        </w:rPr>
      </w:pPr>
      <w:r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14:paraId="32E795F1">
      <w:pPr>
        <w:pStyle w:val="7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колледжа:</w:t>
      </w:r>
    </w:p>
    <w:p w14:paraId="79700594">
      <w:pPr>
        <w:pStyle w:val="7"/>
        <w:spacing w:before="0" w:beforeAutospacing="0" w:after="0" w:afterAutospacing="0" w:line="360" w:lineRule="auto"/>
        <w:ind w:left="4395"/>
        <w:rPr>
          <w:i/>
          <w:color w:val="000000"/>
          <w:sz w:val="28"/>
          <w:szCs w:val="28"/>
        </w:rPr>
      </w:pPr>
    </w:p>
    <w:p w14:paraId="59930676">
      <w:pPr>
        <w:pStyle w:val="7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организации:</w:t>
      </w:r>
    </w:p>
    <w:p w14:paraId="0B433C85">
      <w:pPr>
        <w:spacing w:after="0" w:line="240" w:lineRule="auto"/>
        <w:jc w:val="right"/>
        <w:rPr>
          <w:i/>
          <w:color w:val="000000"/>
          <w:sz w:val="28"/>
          <w:szCs w:val="28"/>
        </w:rPr>
      </w:pPr>
      <w:r>
        <w:rPr>
          <w:rFonts w:hint="default"/>
          <w:i/>
          <w:color w:val="000000"/>
          <w:sz w:val="28"/>
          <w:szCs w:val="28"/>
          <w:lang w:val="en-US"/>
        </w:rPr>
        <w:t>____</w:t>
      </w:r>
      <w:r>
        <w:rPr>
          <w:i/>
          <w:color w:val="000000"/>
          <w:sz w:val="28"/>
          <w:szCs w:val="28"/>
        </w:rPr>
        <w:t>______</w:t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Шихов Константин Сергеевич</w:t>
      </w:r>
    </w:p>
    <w:p w14:paraId="57081287">
      <w:pPr>
        <w:pStyle w:val="7"/>
        <w:spacing w:before="0" w:beforeAutospacing="0" w:after="0" w:afterAutospacing="0" w:line="360" w:lineRule="auto"/>
        <w:ind w:left="4395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подпись      </w:t>
      </w:r>
    </w:p>
    <w:p w14:paraId="6BBBB4C2">
      <w:pPr>
        <w:pStyle w:val="7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УТВЕРЖДАЮ:</w:t>
      </w:r>
    </w:p>
    <w:p w14:paraId="1B127003">
      <w:pPr>
        <w:pStyle w:val="7"/>
        <w:spacing w:before="0" w:beforeAutospacing="0" w:after="0" w:afterAutospacing="0" w:line="360" w:lineRule="auto"/>
        <w:ind w:left="4395"/>
        <w:rPr>
          <w:rFonts w:hint="default"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Директор</w:t>
      </w:r>
      <w:r>
        <w:rPr>
          <w:rFonts w:hint="default"/>
          <w:color w:val="000000"/>
          <w:sz w:val="28"/>
          <w:szCs w:val="28"/>
          <w:lang w:val="en-US"/>
        </w:rPr>
        <w:t>:</w:t>
      </w:r>
      <w:r>
        <w:rPr>
          <w:rFonts w:hint="default"/>
          <w:color w:val="000000"/>
          <w:sz w:val="28"/>
          <w:szCs w:val="28"/>
        </w:rPr>
        <w:t>Шеренцова Ольга Михайловна</w:t>
      </w:r>
    </w:p>
    <w:p w14:paraId="2D5FEE8B">
      <w:pPr>
        <w:ind w:left="4395"/>
        <w:jc w:val="left"/>
        <w:rPr>
          <w:sz w:val="28"/>
          <w:szCs w:val="28"/>
          <w:vertAlign w:val="superscript"/>
        </w:rPr>
      </w:pPr>
      <w:r>
        <w:rPr>
          <w:rFonts w:hint="default"/>
          <w:sz w:val="28"/>
          <w:szCs w:val="28"/>
          <w:u w:val="single"/>
        </w:rPr>
        <w:t>Слободской колледж педагогики и социальных отношений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 xml:space="preserve">              </w:t>
      </w:r>
      <w:r>
        <w:rPr>
          <w:sz w:val="28"/>
          <w:szCs w:val="28"/>
          <w:vertAlign w:val="superscript"/>
        </w:rPr>
        <w:t>Наименование организации</w:t>
      </w:r>
    </w:p>
    <w:p w14:paraId="544F20F6">
      <w:pPr>
        <w:pStyle w:val="7"/>
        <w:spacing w:before="0" w:beforeAutospacing="0" w:after="0" w:afterAutospacing="0" w:line="360" w:lineRule="auto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___________/ _______________________</w:t>
      </w:r>
      <w:r>
        <w:rPr>
          <w:color w:val="000000"/>
          <w:sz w:val="28"/>
          <w:szCs w:val="28"/>
          <w:u w:val="single"/>
        </w:rPr>
        <w:t xml:space="preserve"> </w:t>
      </w:r>
    </w:p>
    <w:p w14:paraId="7AB06EBB">
      <w:pPr>
        <w:pStyle w:val="7"/>
        <w:spacing w:before="0" w:beforeAutospacing="0" w:after="0" w:afterAutospacing="0"/>
        <w:ind w:left="4395"/>
        <w:jc w:val="center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>подпись                                              расшифровка</w:t>
      </w:r>
    </w:p>
    <w:p w14:paraId="5D94F551">
      <w:pPr>
        <w:pStyle w:val="7"/>
        <w:spacing w:before="0" w:beforeAutospacing="0" w:after="0" w:afterAutospacing="0" w:line="360" w:lineRule="auto"/>
        <w:ind w:left="4395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М. П.</w:t>
      </w:r>
    </w:p>
    <w:p w14:paraId="36940828">
      <w:pPr>
        <w:pStyle w:val="7"/>
        <w:spacing w:before="0" w:beforeAutospacing="0" w:after="0" w:afterAutospacing="0" w:line="360" w:lineRule="auto"/>
        <w:ind w:left="4395"/>
        <w:jc w:val="left"/>
        <w:rPr>
          <w:color w:val="000000"/>
          <w:sz w:val="28"/>
          <w:szCs w:val="28"/>
        </w:rPr>
      </w:pPr>
    </w:p>
    <w:p w14:paraId="6809B74D">
      <w:pPr>
        <w:pStyle w:val="7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 уч. год</w:t>
      </w:r>
    </w:p>
    <w:p w14:paraId="05572610">
      <w:pPr>
        <w:spacing w:after="160" w:line="259" w:lineRule="auto"/>
      </w:pPr>
      <w:r>
        <w:br w:type="page"/>
      </w:r>
    </w:p>
    <w:p w14:paraId="7F0BC583">
      <w:pPr>
        <w:jc w:val="center"/>
        <w:rPr>
          <w:sz w:val="28"/>
          <w:szCs w:val="28"/>
        </w:rPr>
      </w:pPr>
      <w:r>
        <w:rPr>
          <w:sz w:val="28"/>
          <w:szCs w:val="28"/>
        </w:rPr>
        <w:t>ОГЛАВЛЕНИЕ</w:t>
      </w:r>
    </w:p>
    <w:p w14:paraId="3D2A8B0D">
      <w:pPr>
        <w:jc w:val="center"/>
        <w:rPr>
          <w:sz w:val="28"/>
          <w:szCs w:val="28"/>
        </w:rPr>
      </w:pPr>
    </w:p>
    <w:p w14:paraId="01A527B5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Характеристика объекта практики (юридический адрес, специализация, структура)</w:t>
      </w:r>
    </w:p>
    <w:p w14:paraId="37F0FAA2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Описание рабочего места</w:t>
      </w:r>
    </w:p>
    <w:p w14:paraId="32CBF551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558EE8E9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Описание выполненных видов работ</w:t>
      </w:r>
    </w:p>
    <w:p w14:paraId="7AAFD70D">
      <w:pPr>
        <w:pStyle w:val="11"/>
        <w:numPr>
          <w:ilvl w:val="1"/>
          <w:numId w:val="1"/>
        </w:numPr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14:paraId="04C75B35">
      <w:pPr>
        <w:pStyle w:val="11"/>
        <w:numPr>
          <w:ilvl w:val="1"/>
          <w:numId w:val="1"/>
        </w:numPr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</w:rPr>
        <w:t>Выполнять интеграцию модулей в программное обеспечение</w:t>
      </w:r>
    </w:p>
    <w:p w14:paraId="3E249121">
      <w:pPr>
        <w:pStyle w:val="11"/>
        <w:numPr>
          <w:ilvl w:val="1"/>
          <w:numId w:val="1"/>
        </w:numPr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</w:rPr>
        <w:t>Выполнять отладку программного модуля с использованием специализированных программных средств</w:t>
      </w:r>
    </w:p>
    <w:p w14:paraId="711E78CB">
      <w:pPr>
        <w:pStyle w:val="11"/>
        <w:numPr>
          <w:ilvl w:val="1"/>
          <w:numId w:val="1"/>
        </w:numPr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</w:rPr>
        <w:t>Осуществлять разработку тестовых наборов и тестовых сценариев для программного обеспечения</w:t>
      </w:r>
    </w:p>
    <w:p w14:paraId="11A25F73">
      <w:pPr>
        <w:pStyle w:val="11"/>
        <w:numPr>
          <w:ilvl w:val="1"/>
          <w:numId w:val="1"/>
        </w:numPr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Производить инспектирование компонент программного обеспечения на предмет соответствия стандартам кодирования.</w:t>
      </w:r>
    </w:p>
    <w:p w14:paraId="0817F5C6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оператора</w:t>
      </w:r>
    </w:p>
    <w:p w14:paraId="1A3C7131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Заключение</w:t>
      </w:r>
    </w:p>
    <w:p w14:paraId="5D6F6CBC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Приложения</w:t>
      </w:r>
    </w:p>
    <w:p w14:paraId="4831311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16C7586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1.</w:t>
      </w:r>
      <w:r>
        <w:rPr>
          <w:b/>
          <w:bCs/>
          <w:sz w:val="28"/>
          <w:szCs w:val="28"/>
        </w:rPr>
        <w:t>Характеристика объекта практики (юридический адрес, специализация, структура)</w:t>
      </w:r>
    </w:p>
    <w:p w14:paraId="7BDC3D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DADAD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Базой практики является КОГПОБУ «Слободской колледж педагогики и социальных отношений», расположенный по адресу: Кировская область, г. Слободской, ул. Советская, д. 86.</w:t>
      </w:r>
    </w:p>
    <w:p w14:paraId="079D63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Юридический адрес: 613150, Кировская область, г. Слободской, ул. Советская, д. 86.</w:t>
      </w:r>
    </w:p>
    <w:p w14:paraId="1E90EB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Специализация колледжа: подготовка специалистов по специальности 09.02.07 «Информационные системы и программирование», а также по другим IT-направлениям. Колледж осуществляет образовательную деятельность по программам среднего профессионального образования.</w:t>
      </w:r>
    </w:p>
    <w:p w14:paraId="38EFB0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F3388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Структура учреждения включает:</w:t>
      </w:r>
    </w:p>
    <w:p w14:paraId="3DE41BF5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Учебные корпуса (основное здание, корпус Б);</w:t>
      </w:r>
    </w:p>
    <w:p w14:paraId="1E473576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Административные отделы;</w:t>
      </w:r>
    </w:p>
    <w:p w14:paraId="33E50EF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Компьютерные лаборатории и кабинеты информатики (№5, №16, №17, №28, №33);</w:t>
      </w:r>
    </w:p>
    <w:p w14:paraId="344E2FD2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Специализированные аудитории для проведения занятий;</w:t>
      </w:r>
    </w:p>
    <w:p w14:paraId="7C749A7C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IT-отдел, обеспечивающий техническую поддержку.</w:t>
      </w:r>
    </w:p>
    <w:p w14:paraId="08C04AB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C1AB1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Объект практики оснащён современной вычислительной техникой и сетевым оборудованием, что позволяет проводить практическую подготовку студентов в области информационных систем и программирования.</w:t>
      </w:r>
    </w:p>
    <w:p w14:paraId="4E0337F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F6F375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2.</w:t>
      </w:r>
      <w:r>
        <w:rPr>
          <w:b/>
          <w:bCs/>
          <w:sz w:val="28"/>
          <w:szCs w:val="28"/>
        </w:rPr>
        <w:t>Описание рабочего места</w:t>
      </w:r>
    </w:p>
    <w:p w14:paraId="138B78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AB02F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Рабочее место практиканта представляет собой персональный ноутбук ASUS Vivobook 15 M1502NAQ под управлением операционной системы Windows 10 Pro.</w:t>
      </w:r>
    </w:p>
    <w:p w14:paraId="4992C8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C3C3A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Технические характеристики:</w:t>
      </w:r>
    </w:p>
    <w:p w14:paraId="6FE56531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Модель: ASUS Vivobook 15 M1502NAQ;</w:t>
      </w:r>
    </w:p>
    <w:p w14:paraId="013B9A13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Тип: ноутбук (ультрабук);</w:t>
      </w:r>
    </w:p>
    <w:p w14:paraId="4F2D37ED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Процессор: AMD Ryzen 5 7520U (4 ядра, 8 потоков, до 4.3 ГГц);</w:t>
      </w:r>
    </w:p>
    <w:p w14:paraId="1DCF4169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Встроенная графика: AMD Radeon 610M;</w:t>
      </w:r>
    </w:p>
    <w:p w14:paraId="3978F4D4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Оперативная память: 16 ГБ;</w:t>
      </w:r>
    </w:p>
    <w:p w14:paraId="59248AE8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Накопитель: SSD (объём не уточнялся);</w:t>
      </w:r>
    </w:p>
    <w:p w14:paraId="6815CEA5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Экран: 15.6 дюймов, Full HD (1920×1080);</w:t>
      </w:r>
    </w:p>
    <w:p w14:paraId="2C94730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Операционная система: Windows 10 Pro (версия 20H2, сборка 19042.572), 64-разрядная;</w:t>
      </w:r>
    </w:p>
    <w:p w14:paraId="3B2334E2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Подключения: Wi-Fi, Bluetooth, USB-C, USB-A, HDMI;</w:t>
      </w:r>
    </w:p>
    <w:p w14:paraId="1A69D422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Зарядка: USB-C;</w:t>
      </w:r>
    </w:p>
    <w:p w14:paraId="219842CF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Охлаждение: активное (вентилятор).</w:t>
      </w:r>
    </w:p>
    <w:p w14:paraId="3FAFD1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9DD53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Для выполнения заданий практики установлено следующее программное обеспечение:</w:t>
      </w:r>
    </w:p>
    <w:p w14:paraId="50AAB13A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Операционная система: Windows 10 Pro (активирована цифровой лицензией);</w:t>
      </w:r>
    </w:p>
    <w:p w14:paraId="509925F0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Среда разработки: Microsoft Visual Studio 2022 Community;</w:t>
      </w:r>
    </w:p>
    <w:p w14:paraId="477F06C2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СУБД: Microsoft SQL Server LocalDB;</w:t>
      </w:r>
    </w:p>
    <w:p w14:paraId="57FF9320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Средство администрирования БД: SQL Server Management Studio (SSMS);</w:t>
      </w:r>
    </w:p>
    <w:p w14:paraId="2407D19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Система контроля версий: Git;</w:t>
      </w:r>
    </w:p>
    <w:p w14:paraId="6E73DDAD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Офисный пакет: WPS Office;</w:t>
      </w:r>
    </w:p>
    <w:p w14:paraId="43C1A565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Редактор кода: Visual Studio Code;</w:t>
      </w:r>
    </w:p>
    <w:p w14:paraId="41EB53B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Антивирусная защита: Kaspersky.</w:t>
      </w:r>
    </w:p>
    <w:p w14:paraId="1F8B6429">
      <w:pPr>
        <w:rPr>
          <w:sz w:val="28"/>
          <w:szCs w:val="28"/>
        </w:rPr>
      </w:pPr>
    </w:p>
    <w:p w14:paraId="66520D8A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3.</w:t>
      </w:r>
      <w:r>
        <w:rPr>
          <w:b/>
          <w:bCs/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55438E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14287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рабочем месте практиканта установлено следующее программное обеспечение, необходимое для выполнения задач практики:</w:t>
      </w:r>
    </w:p>
    <w:p w14:paraId="0ED136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5271770" cy="4098925"/>
            <wp:effectExtent l="12700" t="12700" r="19050" b="1841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9892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AF09C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1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- </w:t>
      </w:r>
      <w:r>
        <w:rPr>
          <w:rFonts w:hint="default" w:ascii="Times New Roman" w:hAnsi="Times New Roman" w:cs="Times New Roman"/>
          <w:sz w:val="28"/>
          <w:szCs w:val="28"/>
        </w:rPr>
        <w:t>Перечень программного обеспечения, установленного на рабочем месте</w:t>
      </w:r>
    </w:p>
    <w:p w14:paraId="297EC6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D56D9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Все программы имеют официальные бесплатные или учебные лицензии, что соответствует условиям использования в образовательном процессе. Данное программное обеспечение полностью покрывает потребности для разработки, отладки и тестирования программных модулей, а также для оформления отчётной документации.</w:t>
      </w:r>
    </w:p>
    <w:p w14:paraId="7EA29E9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FA7DB6B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</w:t>
      </w:r>
      <w:r>
        <w:rPr>
          <w:b/>
          <w:bCs/>
          <w:sz w:val="28"/>
          <w:szCs w:val="28"/>
        </w:rPr>
        <w:t>Описание выполненных видов работ</w:t>
      </w:r>
    </w:p>
    <w:p w14:paraId="05AE4A9B">
      <w:pPr>
        <w:rPr>
          <w:sz w:val="28"/>
          <w:szCs w:val="28"/>
        </w:rPr>
      </w:pPr>
    </w:p>
    <w:p w14:paraId="30C52181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4.1.</w:t>
      </w:r>
      <w:r>
        <w:rPr>
          <w:b/>
          <w:bCs/>
          <w:sz w:val="28"/>
          <w:szCs w:val="28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14:paraId="2E720F0C">
      <w:pPr>
        <w:jc w:val="center"/>
        <w:rPr>
          <w:b/>
          <w:bCs/>
          <w:sz w:val="28"/>
          <w:szCs w:val="28"/>
        </w:rPr>
      </w:pPr>
    </w:p>
    <w:p w14:paraId="7F2BAB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1EAEF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практики по ПМ.02 «Осуществление интеграции программных модулей» был проведён анализ предметной области «Учёт компьютерной техники в колледже».</w:t>
      </w:r>
    </w:p>
    <w:p w14:paraId="0F75D8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7E863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Для анализа использовались следующие источники информации:</w:t>
      </w:r>
    </w:p>
    <w:p w14:paraId="49BD6088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Технические паспорта кабинетов №5, №16, №17, №28;</w:t>
      </w:r>
    </w:p>
    <w:p w14:paraId="223BB26F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Инвентаризационные ведомости оборудования;</w:t>
      </w:r>
    </w:p>
    <w:p w14:paraId="627C6157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Список установленного программного обеспечения на АРМ;</w:t>
      </w:r>
    </w:p>
    <w:p w14:paraId="4E9F32B2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Паспорта АРМ (KAB17-01 – KAB17-12, SA).</w:t>
      </w:r>
    </w:p>
    <w:p w14:paraId="79278A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E7909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На основе анализа были выделены следующие объекты предметной области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37BF5E23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Кабинет (номер, местонахождение, ответственный);</w:t>
      </w:r>
    </w:p>
    <w:p w14:paraId="7D92876A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АРМ (имя ПК, IP-адрес, инвентарный номер, тип, статус);</w:t>
      </w:r>
    </w:p>
    <w:p w14:paraId="1A9E9434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Оборудование (процессор, ОЗУ, накопитель);</w:t>
      </w:r>
    </w:p>
    <w:p w14:paraId="406E747C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Программное обеспечение (тип, наименование, версия, лицензия);</w:t>
      </w:r>
    </w:p>
    <w:p w14:paraId="1B2D4A0C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Пользователь (логин, пароль, роль, ФИО, привязка к кабинету);</w:t>
      </w:r>
    </w:p>
    <w:p w14:paraId="5482B563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Заявка (статус, комментарий, даты);</w:t>
      </w:r>
    </w:p>
    <w:p w14:paraId="33E07BA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Новость (заголовок, текст, дата публикации).</w:t>
      </w:r>
    </w:p>
    <w:p w14:paraId="4044C8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E305D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На основе выделенных объектов были сформулированы требования к программным модулям:</w:t>
      </w:r>
    </w:p>
    <w:p w14:paraId="75E89E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Модуль авторизации:</w:t>
      </w:r>
    </w:p>
    <w:p w14:paraId="7B7C4B64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Обеспечивать вход в систему по логину и паролю;</w:t>
      </w:r>
    </w:p>
    <w:p w14:paraId="3CB07078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Разграничивать права доступа (администратор, техник, преподаватель);</w:t>
      </w:r>
    </w:p>
    <w:p w14:paraId="4D24B6BD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Хранить данные пользователей в базе данных.</w:t>
      </w:r>
    </w:p>
    <w:p w14:paraId="279514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Модуль управления кабинетами:</w:t>
      </w:r>
    </w:p>
    <w:p w14:paraId="7247225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Отображать список кабинетов с их характеристиками;</w:t>
      </w:r>
    </w:p>
    <w:p w14:paraId="54898464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Показывать количество компьютеров в каждом кабинете;</w:t>
      </w:r>
    </w:p>
    <w:p w14:paraId="59C44FD8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Выводить информацию об ответственном лице.</w:t>
      </w:r>
    </w:p>
    <w:p w14:paraId="29EFB2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Модуль управления АРМ:</w:t>
      </w:r>
    </w:p>
    <w:p w14:paraId="29D52447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Отображать список компьютеров в выбранном кабинете;</w:t>
      </w:r>
    </w:p>
    <w:p w14:paraId="75E37CCE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Обеспечивать изменение статуса компьютера (Работает/Ремонт/Не работает);</w:t>
      </w:r>
    </w:p>
    <w:p w14:paraId="3E4479ED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Показывать детальную информацию о компьютере (характеристики).</w:t>
      </w:r>
    </w:p>
    <w:p w14:paraId="5D864B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Модуль новостей:</w:t>
      </w:r>
    </w:p>
    <w:p w14:paraId="5F07E996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Отображать актуальные новости;</w:t>
      </w:r>
    </w:p>
    <w:p w14:paraId="1F8B561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Сортировать новости по дате (свежие сверху);</w:t>
      </w:r>
    </w:p>
    <w:p w14:paraId="5722B50C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Хранить данные в базе данных.</w:t>
      </w:r>
    </w:p>
    <w:p w14:paraId="56AC85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Модуль личного кабинета:</w:t>
      </w:r>
    </w:p>
    <w:p w14:paraId="08576D0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Отображать информацию о текущем пользователе;</w:t>
      </w:r>
    </w:p>
    <w:p w14:paraId="6BB4CA36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Показывать привязку пользователя к кабинету;</w:t>
      </w:r>
    </w:p>
    <w:p w14:paraId="4F127194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Отображать статистику по компьютерам (для администратора и техника).</w:t>
      </w:r>
    </w:p>
    <w:p w14:paraId="186679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6. Модуль работы с базой данных:</w:t>
      </w:r>
    </w:p>
    <w:p w14:paraId="4E5A5DFC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Обеспечивать подключение к SQL Server;</w:t>
      </w:r>
    </w:p>
    <w:p w14:paraId="6C0869FD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Выполнять CRUD-операции с таблицами;</w:t>
      </w:r>
    </w:p>
    <w:p w14:paraId="7A876A12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Обрабатывать ошибки подключения;</w:t>
      </w:r>
    </w:p>
    <w:p w14:paraId="654B84A3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Обеспечивать безопасное хранение данных.</w:t>
      </w:r>
    </w:p>
    <w:p w14:paraId="48A126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Все требования были задокументированы и использованы при разработке программных модулей.</w:t>
      </w:r>
    </w:p>
    <w:p w14:paraId="49B18E73">
      <w:pPr>
        <w:jc w:val="both"/>
        <w:rPr>
          <w:b/>
          <w:bCs/>
          <w:sz w:val="28"/>
          <w:szCs w:val="28"/>
        </w:rPr>
      </w:pPr>
    </w:p>
    <w:p w14:paraId="51830B8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DDED71D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4.2.</w:t>
      </w:r>
      <w:r>
        <w:rPr>
          <w:b/>
          <w:bCs/>
          <w:sz w:val="28"/>
          <w:szCs w:val="28"/>
        </w:rPr>
        <w:t>Выполнять интеграцию модулей в программное обеспечение</w:t>
      </w:r>
    </w:p>
    <w:p w14:paraId="18974C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B6183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процессе выполнения практики была выполнена интеграция программных модулей в единую систему учёта компьютерной техники.</w:t>
      </w:r>
    </w:p>
    <w:p w14:paraId="578883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829C6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Интеграция модуля доступа к данным (DAL):</w:t>
      </w:r>
    </w:p>
    <w:p w14:paraId="24615294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Разработан класс DatabaseHelper, обеспечивающий подключение к SQL Server;</w:t>
      </w:r>
    </w:p>
    <w:p w14:paraId="0E3AC176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Реализован метод GetConnection() для получения объекта SqlConnection;</w:t>
      </w:r>
    </w:p>
    <w:p w14:paraId="20AF1813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Реализован метод TestConnection() для проверки доступности базы данных.</w:t>
      </w:r>
    </w:p>
    <w:p w14:paraId="322C8B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Интеграция модуля авторизации:</w:t>
      </w:r>
    </w:p>
    <w:p w14:paraId="0973686E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Разработано окно LoginWindow с полями ввода логина и пароля;</w:t>
      </w:r>
    </w:p>
    <w:p w14:paraId="0366F5A5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Выполнена интеграция с таблицами Пользователь и Роль;</w:t>
      </w:r>
    </w:p>
    <w:p w14:paraId="0FB566CE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Реализована проверка учётных данных через SQL-запрос.</w:t>
      </w:r>
    </w:p>
    <w:p w14:paraId="04D7E1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Интеграция модуля интерфейса:</w:t>
      </w:r>
    </w:p>
    <w:p w14:paraId="137A1FE1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NewsPage — интеграция с таблицей Новость, вывод актуальных новостей;</w:t>
      </w:r>
    </w:p>
    <w:p w14:paraId="180D3F3D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CabinetsPage — интеграция с таблицами Кабинет и АРМ;</w:t>
      </w:r>
    </w:p>
    <w:p w14:paraId="3923F60E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ProfilePage — интеграция с таблицами Пользователь, Роль, АРМ.</w:t>
      </w:r>
    </w:p>
    <w:p w14:paraId="4F5BE3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EE29E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Интеграция модуля детального просмотра:</w:t>
      </w:r>
    </w:p>
    <w:p w14:paraId="2DA41003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CabinetDetailWindow — отображение компьютеров в кабинете;</w:t>
      </w:r>
    </w:p>
    <w:p w14:paraId="3F1E174F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Реализовано изменение статуса компьютера с сохранением в БД;</w:t>
      </w:r>
    </w:p>
    <w:p w14:paraId="634A03F6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ComputerDetailsWindow — отображение характеристик компьютера.</w:t>
      </w:r>
    </w:p>
    <w:p w14:paraId="543680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Интеграция с внешним API для получения публичного IP-адреса:</w:t>
      </w:r>
    </w:p>
    <w:p w14:paraId="75EABA34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Реализован метод GetPublicIPAddressAsync() в классе DatabaseHelper;</w:t>
      </w:r>
    </w:p>
    <w:p w14:paraId="5DDAC49B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Использован публичный API https://api.ipify.org для получения IP-адреса;</w:t>
      </w:r>
    </w:p>
    <w:p w14:paraId="0DE519FE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Интеграция выполнена через HttpClient;</w:t>
      </w:r>
    </w:p>
    <w:p w14:paraId="21B3979E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Публичный IP-адрес отображается в окне деталей компьютера (ComputerDetailsWindow).</w:t>
      </w:r>
    </w:p>
    <w:p w14:paraId="2483EC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269865" cy="1418590"/>
            <wp:effectExtent l="12700" t="12700" r="20955" b="1651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859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0CCAB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Проверка публичного IP-адреса</w:t>
      </w:r>
    </w:p>
    <w:p w14:paraId="2D0D6B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A7EC0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Проверка публичного IP-адреса (104.28.214.123), полученного через интеграцию с внешним API 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"https://api.ipify.org/" \t "https://chat.deepseek.com/a/chat/s/_blank"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https://api.ipify.org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t>. Скриншот с сайта 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"https://whoer.com/" \t "https://chat.deepseek.com/a/chat/s/_blank"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whoer.com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t> подтверждает принадлежность IP-адреса провайдеру Cloudflare.</w:t>
      </w:r>
    </w:p>
    <w:p w14:paraId="72D653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6. Интеграция системы контроля версий:</w:t>
      </w:r>
    </w:p>
    <w:p w14:paraId="6D94CD43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Все файлы проекта сохранены в локальном репозитории Git;</w:t>
      </w:r>
    </w:p>
    <w:p w14:paraId="0E160D3D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Создан удалённый репозиторий на GitHub.</w:t>
      </w:r>
    </w:p>
    <w:p w14:paraId="76890F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Все модули интегрированы в единое приложение WPF на платформе .NET Framework. Для взаимодействия между модулями используются статические свойства в классе MainWindow.</w:t>
      </w:r>
    </w:p>
    <w:p w14:paraId="17EBC0D9">
      <w:pPr>
        <w:jc w:val="both"/>
        <w:rPr>
          <w:b/>
          <w:bCs/>
          <w:sz w:val="28"/>
          <w:szCs w:val="28"/>
        </w:rPr>
      </w:pPr>
    </w:p>
    <w:p w14:paraId="05768A15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4.3.</w:t>
      </w:r>
      <w:r>
        <w:rPr>
          <w:b/>
          <w:bCs/>
          <w:sz w:val="28"/>
          <w:szCs w:val="28"/>
        </w:rPr>
        <w:t>Выполнять отладку программного модуля с использованием специализированных программных средств</w:t>
      </w:r>
    </w:p>
    <w:p w14:paraId="36256D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6943A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процессе разработки выполнена проверка работоспособности программных модулей с использованием встроенного отладчика Visual Studio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 xml:space="preserve"> Community и запуска приложения с пошаговой проверкой функционала.</w:t>
      </w:r>
    </w:p>
    <w:p w14:paraId="5526D0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8170A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Для проверки использовались:</w:t>
      </w:r>
    </w:p>
    <w:p w14:paraId="42D1D2FF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Запуск приложения и тестирование всех функций;</w:t>
      </w:r>
    </w:p>
    <w:p w14:paraId="474C4F03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Пошаговое выполнение кода с использованием точек останова (Breakpoints);</w:t>
      </w:r>
    </w:p>
    <w:p w14:paraId="749A4BAE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Проверка корректности отображения данных из базы данных;</w:t>
      </w:r>
    </w:p>
    <w:p w14:paraId="00040412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Проверка реакций системы на действия пользователя.</w:t>
      </w:r>
    </w:p>
    <w:p w14:paraId="35F12F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C948E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 процессе проверки были протестированы следующие модули:</w:t>
      </w:r>
    </w:p>
    <w:p w14:paraId="12A4ED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9D298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Модуль авторизации:</w:t>
      </w:r>
    </w:p>
    <w:p w14:paraId="17F16574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 вход с корректными учётными данными (администратор, техник, преподаватель);</w:t>
      </w:r>
    </w:p>
    <w:p w14:paraId="0BB0F61A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 отказ при вводе неверного пароля.</w:t>
      </w:r>
    </w:p>
    <w:p w14:paraId="22D2A2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Модуль отображения кабинетов:</w:t>
      </w:r>
    </w:p>
    <w:p w14:paraId="5DE13A5C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Проверена загрузка списка кабинетов из базы данных;</w:t>
      </w:r>
    </w:p>
    <w:p w14:paraId="3894BE3B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Проверено отображение количества компьютеров в каждом кабинете.</w:t>
      </w:r>
    </w:p>
    <w:p w14:paraId="42AA1C1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4F849B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9D00F5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AF5DB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Модуль управления АРМ:</w:t>
      </w:r>
    </w:p>
    <w:p w14:paraId="716D9F3B">
      <w:pPr>
        <w:keepNext w:val="0"/>
        <w:keepLines w:val="0"/>
        <w:pageBreakBefore w:val="0"/>
        <w:widowControl/>
        <w:numPr>
          <w:ilvl w:val="0"/>
          <w:numId w:val="6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Проверено отображение списка компьютеров в выбранном кабинете;</w:t>
      </w:r>
    </w:p>
    <w:p w14:paraId="61C5834F">
      <w:pPr>
        <w:keepNext w:val="0"/>
        <w:keepLines w:val="0"/>
        <w:pageBreakBefore w:val="0"/>
        <w:widowControl/>
        <w:numPr>
          <w:ilvl w:val="0"/>
          <w:numId w:val="6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Проверено изменение статуса компьютера (Работает/Ремонт/Не работает).</w:t>
      </w:r>
    </w:p>
    <w:p w14:paraId="6D809E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Модуль детального просмотра:</w:t>
      </w:r>
    </w:p>
    <w:p w14:paraId="33390C37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Проверено отображение полной информации о компьютере.</w:t>
      </w:r>
    </w:p>
    <w:p w14:paraId="4E6C82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Модуль новостей:</w:t>
      </w:r>
    </w:p>
    <w:p w14:paraId="4851A134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Проверено отображение актуальных новостей из базы данных.</w:t>
      </w:r>
    </w:p>
    <w:p w14:paraId="3F967C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представлена проверка отображения новостей из базы данных.</w:t>
      </w:r>
    </w:p>
    <w:p w14:paraId="3B8984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677410" cy="3124835"/>
            <wp:effectExtent l="12700" t="12700" r="19050" b="1714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10" cy="312483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9AF8E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- </w:t>
      </w:r>
      <w:r>
        <w:rPr>
          <w:rFonts w:hint="default" w:ascii="Times New Roman" w:hAnsi="Times New Roman" w:cs="Times New Roman"/>
          <w:sz w:val="28"/>
          <w:szCs w:val="28"/>
        </w:rPr>
        <w:t>Проверка отображения новостей</w:t>
      </w:r>
    </w:p>
    <w:p w14:paraId="4DC1E2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F93E49C">
      <w:pPr>
        <w:ind w:firstLine="708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представлена проверка отображения списка компьютеров в кабинете.</w:t>
      </w:r>
    </w:p>
    <w:p w14:paraId="578438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890135" cy="3674110"/>
            <wp:effectExtent l="12700" t="12700" r="19685" b="1651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0135" cy="367411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9A74F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Проверка отображения списка компьютеров в кабинете</w:t>
      </w:r>
    </w:p>
    <w:p w14:paraId="5C72E9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8532E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Все проверки показали корректную работу модулей. Критических ошибок не выявлено.</w:t>
      </w:r>
    </w:p>
    <w:p w14:paraId="6B49C7F0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4.4.</w:t>
      </w:r>
      <w:r>
        <w:rPr>
          <w:b/>
          <w:bCs/>
          <w:sz w:val="28"/>
          <w:szCs w:val="28"/>
        </w:rPr>
        <w:t>Осуществлять разработку тестовых наборов и тестовых сценариев для программного обеспечения</w:t>
      </w:r>
    </w:p>
    <w:p w14:paraId="754476B5">
      <w:pPr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6B88FB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Тестирование программного обеспечения проводилось с целью проверки работоспособности основных функций системы учёта компьютерной техники. Тестирование выполнялось методом «чёрного ящика» — проверялись входные и выходные данные без анализа внутреннего кода программы.</w:t>
      </w:r>
    </w:p>
    <w:p w14:paraId="3441BA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В ходе тестирования были проверены основные функции программы. Результаты представлены в таблице 1.</w:t>
      </w:r>
    </w:p>
    <w:p w14:paraId="01C8362F">
      <w:pPr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30BD21F8">
      <w:pPr>
        <w:jc w:val="both"/>
        <w:rPr>
          <w:rFonts w:hint="default" w:ascii="Times New Roman" w:hAnsi="Times New Roman" w:cs="Times New Roman"/>
          <w:color w:val="auto"/>
        </w:rPr>
      </w:pPr>
    </w:p>
    <w:p w14:paraId="49A5894B">
      <w:pPr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Таблица 1 </w:t>
      </w:r>
      <w:r>
        <w:rPr>
          <w:rFonts w:hint="default" w:ascii="Times New Roman" w:hAnsi="Times New Roman" w:cs="Times New Roman"/>
          <w:color w:val="auto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Результаты тестирования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15151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6"/>
        <w:gridCol w:w="2478"/>
        <w:gridCol w:w="3887"/>
        <w:gridCol w:w="2756"/>
      </w:tblGrid>
      <w:tr w14:paraId="1AF22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50D815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  <w:p w14:paraId="265997CB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№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61580C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Что проверяли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BE1AC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Как проверяли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9EBF96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Результат</w:t>
            </w:r>
          </w:p>
        </w:tc>
      </w:tr>
      <w:tr w14:paraId="4F120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E54C11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53D9FD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Вход в систему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07847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Ввели логин admin и пароль admin123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B72DE8B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Успешно</w:t>
            </w:r>
          </w:p>
        </w:tc>
      </w:tr>
      <w:tr w14:paraId="52C64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4662C9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1EF56C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Вход с неверным паролем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754BF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Ввели логин admin и неверный пароль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264798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Ошибка, вход запрещён</w:t>
            </w:r>
          </w:p>
        </w:tc>
      </w:tr>
      <w:tr w14:paraId="45088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C3432A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F353E1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Просмотр новостей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2A1CB9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Перешли на страницу Новости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88E48E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Новости отобразились</w:t>
            </w:r>
          </w:p>
        </w:tc>
      </w:tr>
      <w:tr w14:paraId="024E9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524BAA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094F4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Просмотр кабинетов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31A64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Перешли на страницу Кабинеты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E62E26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Список кабинетов загрузился</w:t>
            </w:r>
          </w:p>
        </w:tc>
      </w:tr>
      <w:tr w14:paraId="49CBB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046EA5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D0840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Открытие кабинета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DBD3D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Нажали на кабинет №5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5D8046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Открылся список компьютеров</w:t>
            </w:r>
          </w:p>
        </w:tc>
      </w:tr>
      <w:tr w14:paraId="14EBF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E25DED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58039D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Изменение статуса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AC2BB6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Нажали кнопку "Ремонт" у компьютера PC-01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C69D9C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Статус изменился</w:t>
            </w:r>
          </w:p>
        </w:tc>
      </w:tr>
      <w:tr w14:paraId="23438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059127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7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469410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Просмотр деталей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2FA2DE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Нажали "Подробнее" у компьютера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C7ED318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Открылась полная информация</w:t>
            </w:r>
          </w:p>
        </w:tc>
      </w:tr>
    </w:tbl>
    <w:p w14:paraId="0005466E"/>
    <w:p w14:paraId="578759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Все тестовые сценарии были выполнены успешно. Программа работает стабильно, ошибок и сбоев в процессе тестирования не выявлено. Система готова к эксплуатации в учебных целях.</w:t>
      </w:r>
    </w:p>
    <w:p w14:paraId="7B622E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</w:p>
    <w:p w14:paraId="327D11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На рисунке </w:t>
      </w:r>
      <w:r>
        <w:rPr>
          <w:rFonts w:hint="default"/>
          <w:sz w:val="28"/>
          <w:szCs w:val="28"/>
          <w:lang w:val="ru-RU"/>
        </w:rPr>
        <w:t>5</w:t>
      </w:r>
      <w:r>
        <w:rPr>
          <w:rFonts w:hint="default"/>
          <w:sz w:val="28"/>
          <w:szCs w:val="28"/>
        </w:rPr>
        <w:t xml:space="preserve"> представлена проверка авторизации с неверным паролем.</w:t>
      </w:r>
    </w:p>
    <w:p w14:paraId="7C4D1B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886200" cy="2928620"/>
            <wp:effectExtent l="12700" t="12700" r="17780" b="1524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92862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47C61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 xml:space="preserve">Рисунок </w:t>
      </w:r>
      <w:r>
        <w:rPr>
          <w:rFonts w:hint="default"/>
          <w:b w:val="0"/>
          <w:bCs w:val="0"/>
          <w:sz w:val="28"/>
          <w:szCs w:val="28"/>
          <w:lang w:val="ru-RU"/>
        </w:rPr>
        <w:t>5 -</w:t>
      </w:r>
      <w:r>
        <w:rPr>
          <w:rFonts w:hint="default"/>
          <w:b w:val="0"/>
          <w:bCs w:val="0"/>
          <w:sz w:val="28"/>
          <w:szCs w:val="28"/>
        </w:rPr>
        <w:t xml:space="preserve"> Проверка авторизации с неверным паролем</w:t>
      </w:r>
    </w:p>
    <w:p w14:paraId="255A81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</w:p>
    <w:p w14:paraId="707AEC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На рисунке </w:t>
      </w:r>
      <w:r>
        <w:rPr>
          <w:rFonts w:hint="default"/>
          <w:sz w:val="28"/>
          <w:szCs w:val="28"/>
          <w:lang w:val="ru-RU"/>
        </w:rPr>
        <w:t>6</w:t>
      </w:r>
      <w:r>
        <w:rPr>
          <w:rFonts w:hint="default"/>
          <w:sz w:val="28"/>
          <w:szCs w:val="28"/>
        </w:rPr>
        <w:t xml:space="preserve"> представлена проверка загрузки списка кабинетов из базы данных.</w:t>
      </w:r>
    </w:p>
    <w:p w14:paraId="41297C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316095" cy="3256915"/>
            <wp:effectExtent l="12700" t="12700" r="14605" b="222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6095" cy="325691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DCC3B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Рисунок </w:t>
      </w:r>
      <w:r>
        <w:rPr>
          <w:rFonts w:hint="default"/>
          <w:sz w:val="28"/>
          <w:szCs w:val="28"/>
          <w:lang w:val="ru-RU"/>
        </w:rPr>
        <w:t>6</w:t>
      </w:r>
      <w:r>
        <w:rPr>
          <w:rFonts w:hint="default"/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Проверка загрузки списка кабинетов из базы данных</w:t>
      </w:r>
    </w:p>
    <w:p w14:paraId="17A6A6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</w:p>
    <w:p w14:paraId="011162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На рисунке </w:t>
      </w:r>
      <w:r>
        <w:rPr>
          <w:rFonts w:hint="default"/>
          <w:sz w:val="28"/>
          <w:szCs w:val="28"/>
          <w:lang w:val="ru-RU"/>
        </w:rPr>
        <w:t>7</w:t>
      </w:r>
      <w:r>
        <w:rPr>
          <w:rFonts w:hint="default"/>
          <w:sz w:val="28"/>
          <w:szCs w:val="28"/>
        </w:rPr>
        <w:t xml:space="preserve"> представлена проверка отображения детальной информации о компьютере.</w:t>
      </w:r>
    </w:p>
    <w:p w14:paraId="0EB2CF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864610" cy="3544570"/>
            <wp:effectExtent l="12700" t="12700" r="24130" b="2413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4610" cy="354457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E5C78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</w:rPr>
        <w:t xml:space="preserve">Рисунок </w:t>
      </w:r>
      <w:r>
        <w:rPr>
          <w:rFonts w:hint="default"/>
          <w:sz w:val="28"/>
          <w:szCs w:val="28"/>
          <w:lang w:val="ru-RU"/>
        </w:rPr>
        <w:t>7</w:t>
      </w:r>
      <w:r>
        <w:rPr>
          <w:rFonts w:hint="default"/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ru-RU"/>
        </w:rPr>
        <w:t>-</w:t>
      </w:r>
      <w:r>
        <w:rPr>
          <w:rFonts w:hint="default"/>
          <w:sz w:val="28"/>
          <w:szCs w:val="28"/>
        </w:rPr>
        <w:t xml:space="preserve"> Проверка отображения детальной информации о компьютере</w:t>
      </w:r>
    </w:p>
    <w:p w14:paraId="0CBDE3F8">
      <w:pPr>
        <w:jc w:val="both"/>
        <w:rPr>
          <w:b/>
          <w:bCs/>
          <w:sz w:val="28"/>
          <w:szCs w:val="28"/>
        </w:rPr>
      </w:pPr>
    </w:p>
    <w:p w14:paraId="6F3F8EE3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4.5.</w:t>
      </w:r>
      <w:r>
        <w:rPr>
          <w:b/>
          <w:bCs/>
          <w:sz w:val="28"/>
          <w:szCs w:val="28"/>
        </w:rPr>
        <w:t>Производить инспектирование компонент программного обеспечения на предмет соответствия стандартам кодирования.</w:t>
      </w:r>
    </w:p>
    <w:p w14:paraId="2580F5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F2D64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практики проведена проверка разработанного программного кода на соответствие основным стандартам оформления и структурирования кода C#.</w:t>
      </w:r>
    </w:p>
    <w:p w14:paraId="3BD01F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результате инспектирования были отмечены следующие особенности:</w:t>
      </w:r>
    </w:p>
    <w:p w14:paraId="7EA2AE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Структура проекта:</w:t>
      </w:r>
    </w:p>
    <w:p w14:paraId="5F98AB1E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Код логически разделен по слоям: DAL (доступ к данным), Pages (страницы интерфейса) и Windows (окна приложения);</w:t>
      </w:r>
    </w:p>
    <w:p w14:paraId="4BA59083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Каждый класс вынесен в отдельный файл, что упрощает навигацию и поддержку проекта.</w:t>
      </w:r>
    </w:p>
    <w:p w14:paraId="3EE9A0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35368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Стиль именования:</w:t>
      </w:r>
    </w:p>
    <w:p w14:paraId="4515AAF1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Названия методов и классов приведены в стиле PascalCase (LoadCabinets, GetConnection);</w:t>
      </w:r>
    </w:p>
    <w:p w14:paraId="4A1E9083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Локальные переменные и поля форм имеют осмысленные названия на русском или английском языке;</w:t>
      </w:r>
    </w:p>
    <w:p w14:paraId="049A60DA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Элементы управления в XAML-разметке имеют префиксы, отражающие их тип (txtName, txtIp, btnLogin).</w:t>
      </w:r>
    </w:p>
    <w:p w14:paraId="02D9DF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3225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Работа с базой данных:</w:t>
      </w:r>
    </w:p>
    <w:p w14:paraId="4829B455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Для подключения к SQL Server создан отдельный вспомогательный класс DatabaseHelper;</w:t>
      </w:r>
    </w:p>
    <w:p w14:paraId="62DA2129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Взаимодействие с базой данных вынесено в отдельный слой, что исключает дублирование кода подключения.</w:t>
      </w:r>
    </w:p>
    <w:p w14:paraId="4F333C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CF419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Обработка ошибок:</w:t>
      </w:r>
    </w:p>
    <w:p w14:paraId="6927A04B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Добавлены проверки на пустые значения (DBNull) при чтении данных из базы данных;</w:t>
      </w:r>
    </w:p>
    <w:p w14:paraId="3622AE7D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Предусмотрена обработка исключительных ситуаций при подключении к СУБД.</w:t>
      </w:r>
    </w:p>
    <w:p w14:paraId="0C6AA6F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3339F1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представлена общая структура проекта в Visual Studio 2026.</w:t>
      </w:r>
    </w:p>
    <w:p w14:paraId="58DCB8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5CA9F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2717165" cy="5248910"/>
            <wp:effectExtent l="12700" t="12700" r="13335" b="2667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524891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E2A50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Структура проекта в Visual Studio 2026</w:t>
      </w:r>
    </w:p>
    <w:p w14:paraId="59C0CB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2938E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код программы соответствует общепринятым стандартам разработки, структура проекта является логичной и поддерживаемой. Инспектирование показало, что проект готов к дальнейшей эксплуатации и доработке.</w:t>
      </w:r>
    </w:p>
    <w:p w14:paraId="4FCEDB9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051025C5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Руководство оператора</w:t>
      </w:r>
    </w:p>
    <w:p w14:paraId="7B6C0C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99F64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Запуск приложения</w:t>
      </w:r>
    </w:p>
    <w:p w14:paraId="29D6C8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запуска программы необходимо открыть файл CollegeComputerTechFinal.exe.</w:t>
      </w:r>
    </w:p>
    <w:p w14:paraId="0D0F12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39BA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9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представлено окно авторизации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:</w:t>
      </w:r>
    </w:p>
    <w:p w14:paraId="43CF3A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633470" cy="2749550"/>
            <wp:effectExtent l="12700" t="12700" r="26670" b="26670"/>
            <wp:docPr id="18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274955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00EC5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9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Окно авторизации</w:t>
      </w:r>
    </w:p>
    <w:p w14:paraId="603720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41DFE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Авторизация</w:t>
      </w:r>
    </w:p>
    <w:p w14:paraId="2D0D02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окне входа введите логин и пароль:</w:t>
      </w:r>
    </w:p>
    <w:p w14:paraId="6AFF8038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Администратор: admin / admin123</w:t>
      </w:r>
    </w:p>
    <w:p w14:paraId="7F54DA81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Техник: technic / tech123</w:t>
      </w:r>
    </w:p>
    <w:p w14:paraId="0040FE64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Преподаватель: teacherXX / pass123 (XX — номер кабинета)</w:t>
      </w:r>
    </w:p>
    <w:p w14:paraId="49540E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 ввода данных нажмите кнопку «Войти».</w:t>
      </w:r>
    </w:p>
    <w:p w14:paraId="07B6FC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1330F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0FB0D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9AEAF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119F9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D20BB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4A2CD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Главное меню</w:t>
      </w:r>
    </w:p>
    <w:p w14:paraId="615245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 входа открывается главное окно с меню:</w:t>
      </w:r>
    </w:p>
    <w:p w14:paraId="484AEADB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📰 Новости — просмотр актуальных новостей;</w:t>
      </w:r>
    </w:p>
    <w:p w14:paraId="78F92403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👤 Личный кабинет — информация о пользователе и статистика;</w:t>
      </w:r>
    </w:p>
    <w:p w14:paraId="2EA3F43F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🏫 Кабинеты — просмотр списка кабинетов и компьютеров;</w:t>
      </w:r>
    </w:p>
    <w:p w14:paraId="08E83D3D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🚪 Выход — выход из программы.</w:t>
      </w:r>
    </w:p>
    <w:p w14:paraId="413EF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FAAB3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10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представлено главное меню программы.</w:t>
      </w:r>
    </w:p>
    <w:p w14:paraId="67A92F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5461000" cy="2918460"/>
            <wp:effectExtent l="12700" t="12700" r="12700" b="25400"/>
            <wp:docPr id="19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9184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AEFF0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10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Главное меню</w:t>
      </w:r>
    </w:p>
    <w:p w14:paraId="0FDC5C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6A7B3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Работа с новостями</w:t>
      </w:r>
    </w:p>
    <w:p w14:paraId="7DA0D4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просмотра новостей выберите вкладку «Новости». На странице отображаются актуальные новости колледжа.</w:t>
      </w:r>
    </w:p>
    <w:p w14:paraId="274BEA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добавления новой новости нажмите кнопку «➕ Добавить новость».</w:t>
      </w:r>
    </w:p>
    <w:p w14:paraId="743FC9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67F61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009B7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11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представлена страница новостей с кнопкой добавления.</w:t>
      </w:r>
    </w:p>
    <w:p w14:paraId="173233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5800725" cy="2815590"/>
            <wp:effectExtent l="12700" t="12700" r="23495" b="21590"/>
            <wp:docPr id="20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281559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E9F90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11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Страница новостей</w:t>
      </w:r>
    </w:p>
    <w:p w14:paraId="146DCB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1A00A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открывшемся окне введите заголовок и текст новости, затем нажмите «Сохранить». Новая новость появится в общем списке.</w:t>
      </w:r>
    </w:p>
    <w:p w14:paraId="1CF1AC52">
      <w:pPr>
        <w:rPr>
          <w:rFonts w:hint="default" w:ascii="Times New Roman" w:hAnsi="Times New Roman" w:cs="Times New Roman"/>
          <w:sz w:val="28"/>
          <w:szCs w:val="28"/>
        </w:rPr>
      </w:pPr>
    </w:p>
    <w:p w14:paraId="7756F4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представлено окно добавления новости.</w:t>
      </w:r>
    </w:p>
    <w:p w14:paraId="082430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604385" cy="3605530"/>
            <wp:effectExtent l="12700" t="12700" r="15875" b="24130"/>
            <wp:docPr id="21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4385" cy="360553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89FA2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Окно добавления новости</w:t>
      </w:r>
    </w:p>
    <w:p w14:paraId="2805B6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9E5F8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A7474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Работа с кабинетами</w:t>
      </w:r>
    </w:p>
    <w:p w14:paraId="3BD2A5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просмотра кабинетов выберите вкладку «Кабинеты». Отображается список всех кабинетов с указанием:</w:t>
      </w:r>
    </w:p>
    <w:p w14:paraId="25CFA8A1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Номера кабинета;</w:t>
      </w:r>
    </w:p>
    <w:p w14:paraId="1B7832A9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Местонахождения;</w:t>
      </w:r>
    </w:p>
    <w:p w14:paraId="04468DA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Ответственного лица;</w:t>
      </w:r>
    </w:p>
    <w:p w14:paraId="73ACBAC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Количества компьютеров.</w:t>
      </w:r>
    </w:p>
    <w:p w14:paraId="2FF1BC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выгрузки отчёта в Excel нажмите кнопку «📊 Экспорт в Excel».</w:t>
      </w:r>
    </w:p>
    <w:p w14:paraId="509032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 список кабинетов.</w:t>
      </w:r>
    </w:p>
    <w:p w14:paraId="45B826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982845" cy="2665095"/>
            <wp:effectExtent l="12700" t="12700" r="18415" b="19685"/>
            <wp:docPr id="22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82845" cy="266509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3B60B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Список кабинетов</w:t>
      </w:r>
    </w:p>
    <w:p w14:paraId="32E94E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4F785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14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представлено окно сохранения Excel-отчёта.</w:t>
      </w:r>
    </w:p>
    <w:p w14:paraId="35F11F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808095" cy="2390775"/>
            <wp:effectExtent l="12700" t="12700" r="19685" b="19685"/>
            <wp:docPr id="23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8095" cy="239077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6BEC4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14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Окно сохранения Excel-отчёта</w:t>
      </w:r>
    </w:p>
    <w:p w14:paraId="432CE5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6. Просмотр компьютеров в кабинете</w:t>
      </w:r>
    </w:p>
    <w:p w14:paraId="570FBE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нажатии на кабинет открывается окно со списком компьютеров. Для каждого компьютера отображается:</w:t>
      </w:r>
    </w:p>
    <w:p w14:paraId="356D62D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Имя ПК;</w:t>
      </w:r>
    </w:p>
    <w:p w14:paraId="1F0AE9BB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IP-адрес;</w:t>
      </w:r>
    </w:p>
    <w:p w14:paraId="7B8CCC4D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Текущий статус.</w:t>
      </w:r>
    </w:p>
    <w:p w14:paraId="76ECC3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изменения статуса доступны кнопки:</w:t>
      </w:r>
    </w:p>
    <w:p w14:paraId="022CF0CE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«Работает» — установить статус «Работает»;</w:t>
      </w:r>
    </w:p>
    <w:p w14:paraId="5638D9D4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«Ремонт» — установить статус «Ремонт»;</w:t>
      </w:r>
    </w:p>
    <w:p w14:paraId="1BB9F8C2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«Не работает» — установить статус «Не работает».</w:t>
      </w:r>
    </w:p>
    <w:p w14:paraId="59BFED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просмотра детальной информации нажмите кнопку «Подробнее».</w:t>
      </w:r>
    </w:p>
    <w:p w14:paraId="47E2BB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15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 список компьютеров в выбранном кабинете.</w:t>
      </w:r>
    </w:p>
    <w:p w14:paraId="7BFF49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467225" cy="3382010"/>
            <wp:effectExtent l="12700" t="12700" r="15875" b="19050"/>
            <wp:docPr id="24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338201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BE97E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15 -</w:t>
      </w:r>
      <w:r>
        <w:rPr>
          <w:rFonts w:hint="default" w:ascii="Times New Roman" w:hAnsi="Times New Roman" w:cs="Times New Roman"/>
          <w:sz w:val="28"/>
          <w:szCs w:val="28"/>
        </w:rPr>
        <w:t xml:space="preserve"> Список компьютеров в кабинете</w:t>
      </w:r>
    </w:p>
    <w:p w14:paraId="39E95EF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7AD993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1E134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7. Просмотр деталей компьютера</w:t>
      </w:r>
    </w:p>
    <w:p w14:paraId="72A8B0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окне деталей отображается полная информация о компьютере:</w:t>
      </w:r>
    </w:p>
    <w:p w14:paraId="39EF10FE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Имя ПК и IP-адрес;</w:t>
      </w:r>
    </w:p>
    <w:p w14:paraId="633444A3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Инвентарный номер и тип устройства;</w:t>
      </w:r>
    </w:p>
    <w:p w14:paraId="4D9C84E9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Статус;</w:t>
      </w:r>
    </w:p>
    <w:p w14:paraId="44C4C7A4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Кабинет и ответственный;</w:t>
      </w:r>
    </w:p>
    <w:p w14:paraId="5800D51E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Характеристики (процессор, ОЗУ, накопитель);</w:t>
      </w:r>
    </w:p>
    <w:p w14:paraId="5069A544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Публичный IP-адрес (при наличии интернет-соединения).</w:t>
      </w:r>
    </w:p>
    <w:p w14:paraId="0E4BB4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16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представлено окно деталей компьютера.</w:t>
      </w:r>
    </w:p>
    <w:p w14:paraId="74769B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937000" cy="3575685"/>
            <wp:effectExtent l="12700" t="12700" r="12700" b="23495"/>
            <wp:docPr id="25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7000" cy="357568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31E7A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16 -</w:t>
      </w:r>
      <w:r>
        <w:rPr>
          <w:rFonts w:hint="default" w:ascii="Times New Roman" w:hAnsi="Times New Roman" w:cs="Times New Roman"/>
          <w:sz w:val="28"/>
          <w:szCs w:val="28"/>
        </w:rPr>
        <w:t xml:space="preserve"> Детали компьютера</w:t>
      </w:r>
    </w:p>
    <w:p w14:paraId="048744D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06ADF7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8. Личный кабинет</w:t>
      </w:r>
    </w:p>
    <w:p w14:paraId="7861EC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личном кабинете отображается:</w:t>
      </w:r>
    </w:p>
    <w:p w14:paraId="17E396E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Карточка пользователя (ФИО, роль, привязка к кабинету);</w:t>
      </w:r>
    </w:p>
    <w:p w14:paraId="4CF7D75C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Статистика по компьютерам (Всего ПК, Работает, Не работает);</w:t>
      </w:r>
    </w:p>
    <w:p w14:paraId="67BEE51E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Последние уведомления о смене статуса компьютеров;</w:t>
      </w:r>
    </w:p>
    <w:p w14:paraId="324788A2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Список сотрудников системы (доступно только для администратора).</w:t>
      </w:r>
    </w:p>
    <w:p w14:paraId="621D0F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17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 личный кабинет.</w:t>
      </w:r>
    </w:p>
    <w:p w14:paraId="470D0C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5481320" cy="2937510"/>
            <wp:effectExtent l="12700" t="12700" r="22860" b="2159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293751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F24A1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17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Личный кабинет</w:t>
      </w:r>
    </w:p>
    <w:p w14:paraId="513740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8A493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9. Выход из системы</w:t>
      </w:r>
    </w:p>
    <w:p w14:paraId="375FDA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выхода из программы выберите «Выход» в главном меню или закройте окно приложения.</w:t>
      </w:r>
    </w:p>
    <w:p w14:paraId="2CF41F9C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br w:type="page"/>
      </w:r>
    </w:p>
    <w:p w14:paraId="4037ADF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6.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Заключение</w:t>
      </w:r>
    </w:p>
    <w:p w14:paraId="586491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производственной практики по ПМ.02 «Осуществление интеграции программных модулей» были выполнены все поставленные задачи.Разработана и внедрена система учёта компьютерной техники для КОГПОБУ «Слободской колледж педагогики и социальных отношений». Выполнена интеграция следующих модулей:</w:t>
      </w:r>
    </w:p>
    <w:p w14:paraId="539D0A0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авторизации с разграничением прав доступа (администратор, техник, преподаватель);</w:t>
      </w:r>
    </w:p>
    <w:p w14:paraId="407C3602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управления кабинетами и АРМ;</w:t>
      </w:r>
    </w:p>
    <w:p w14:paraId="26F22638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новостей с возможностью добавления через интерфейс;</w:t>
      </w:r>
    </w:p>
    <w:p w14:paraId="3224AB29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личного кабинета с отображением статистики, уведомлений и списка сотрудников;</w:t>
      </w:r>
    </w:p>
    <w:p w14:paraId="1D828EB6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экспорта отчётов в Excel;</w:t>
      </w:r>
    </w:p>
    <w:p w14:paraId="27A3135F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работы с базой данных (SQL Server);</w:t>
      </w:r>
    </w:p>
    <w:p w14:paraId="537C4FC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получения публичного IP-адреса через внешний API.</w:t>
      </w:r>
    </w:p>
    <w:p w14:paraId="46C40B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Проведена отладка программных модулей с использованием Visual Studio 2026, разработаны тестовые наборы и сценарии, выполнено инспектирование кода на соответствие стандартам.</w:t>
      </w:r>
    </w:p>
    <w:p w14:paraId="6B3B1C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Все результаты работы сохранены в системе контроля версий Git в репозитории: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"https://github.com/Finder7250/PM02-Integration.git"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</w:rPr>
        <w:t>https://github.com/Finder7250/PM02-Integration.git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08B71D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Программное обеспечение протестировано, работает стабильно, критических ошибок не выявлено. Система готова к эксплуатации в учебных целях.</w:t>
      </w:r>
    </w:p>
    <w:p w14:paraId="029D721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7AD25C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58B8A28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7.</w:t>
      </w:r>
      <w:r>
        <w:rPr>
          <w:b/>
          <w:bCs/>
          <w:sz w:val="28"/>
          <w:szCs w:val="28"/>
        </w:rPr>
        <w:t>Приложения</w:t>
      </w:r>
    </w:p>
    <w:p w14:paraId="717A35F4">
      <w:pPr>
        <w:jc w:val="center"/>
        <w:rPr>
          <w:b/>
          <w:bCs/>
          <w:sz w:val="28"/>
          <w:szCs w:val="28"/>
        </w:rPr>
      </w:pPr>
      <w:bookmarkStart w:id="1" w:name="_GoBack"/>
      <w:bookmarkEnd w:id="1"/>
    </w:p>
    <w:p w14:paraId="226CAB18">
      <w:pPr>
        <w:jc w:val="both"/>
        <w:rPr>
          <w:rFonts w:hint="default"/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>Все материалы производственной практики по ПМ.02 «Осуществление интеграции программных модулей» размещены в публичном репозитории на GitHub:</w:t>
      </w:r>
    </w:p>
    <w:p w14:paraId="4BF5D3D0">
      <w:pPr>
        <w:jc w:val="both"/>
        <w:rPr>
          <w:rFonts w:hint="default"/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>https://github.com/Finder7250/PM02-Integration.</w:t>
      </w:r>
    </w:p>
    <w:p w14:paraId="66514B6D">
      <w:pPr>
        <w:jc w:val="both"/>
        <w:rPr>
          <w:rFonts w:hint="default"/>
          <w:b w:val="0"/>
          <w:bCs w:val="0"/>
          <w:sz w:val="28"/>
          <w:szCs w:val="28"/>
        </w:rPr>
      </w:pPr>
    </w:p>
    <w:p w14:paraId="2DC2B08B">
      <w:pPr>
        <w:jc w:val="both"/>
        <w:rPr>
          <w:rFonts w:hint="default"/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>gitQR-код для быстрого перехода к репозиторию представлен ниже.</w:t>
      </w:r>
    </w:p>
    <w:p w14:paraId="1FF8D06C">
      <w:pPr>
        <w:jc w:val="center"/>
        <w:rPr>
          <w:rFonts w:hint="default"/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>[ВСТАВИТЬ QR-КОД]</w:t>
      </w:r>
    </w:p>
    <w:p w14:paraId="207C3992">
      <w:pPr>
        <w:jc w:val="center"/>
        <w:rPr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>Рисунок</w:t>
      </w:r>
      <w:r>
        <w:rPr>
          <w:rFonts w:hint="default"/>
          <w:b w:val="0"/>
          <w:bCs w:val="0"/>
          <w:sz w:val="28"/>
          <w:szCs w:val="28"/>
          <w:lang w:val="ru-RU"/>
        </w:rPr>
        <w:t>18</w:t>
      </w:r>
      <w:r>
        <w:rPr>
          <w:rFonts w:hint="default"/>
          <w:b w:val="0"/>
          <w:bCs w:val="0"/>
          <w:sz w:val="28"/>
          <w:szCs w:val="28"/>
        </w:rPr>
        <w:t xml:space="preserve"> </w:t>
      </w:r>
      <w:r>
        <w:rPr>
          <w:rFonts w:hint="default"/>
          <w:b w:val="0"/>
          <w:bCs w:val="0"/>
          <w:sz w:val="28"/>
          <w:szCs w:val="28"/>
          <w:lang w:val="ru-RU"/>
        </w:rPr>
        <w:t>-</w:t>
      </w:r>
      <w:r>
        <w:rPr>
          <w:rFonts w:hint="default"/>
          <w:b w:val="0"/>
          <w:bCs w:val="0"/>
          <w:sz w:val="28"/>
          <w:szCs w:val="28"/>
        </w:rPr>
        <w:t xml:space="preserve"> QR-код для перехода к репозиторию с материалами практики</w:t>
      </w:r>
    </w:p>
    <w:p w14:paraId="46490261">
      <w:pPr>
        <w:jc w:val="both"/>
        <w:rPr>
          <w:b/>
          <w:bCs/>
          <w:sz w:val="28"/>
          <w:szCs w:val="28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D5CF3B"/>
    <w:multiLevelType w:val="singleLevel"/>
    <w:tmpl w:val="83D5CF3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90F6D86E"/>
    <w:multiLevelType w:val="singleLevel"/>
    <w:tmpl w:val="90F6D86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9B894314"/>
    <w:multiLevelType w:val="singleLevel"/>
    <w:tmpl w:val="9B89431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E1B90C20"/>
    <w:multiLevelType w:val="singleLevel"/>
    <w:tmpl w:val="E1B90C2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FEC7EEAD"/>
    <w:multiLevelType w:val="singleLevel"/>
    <w:tmpl w:val="FEC7EEA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11726ED9"/>
    <w:multiLevelType w:val="multilevel"/>
    <w:tmpl w:val="11726ED9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38985024"/>
    <w:multiLevelType w:val="singleLevel"/>
    <w:tmpl w:val="38985024"/>
    <w:lvl w:ilvl="0" w:tentative="0">
      <w:start w:val="5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436B33FC"/>
    <w:multiLevelType w:val="singleLevel"/>
    <w:tmpl w:val="436B33F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7DFFDFB1"/>
    <w:multiLevelType w:val="singleLevel"/>
    <w:tmpl w:val="7DFFDFB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5"/>
  </w:num>
  <w:num w:numId="2">
    <w:abstractNumId w:val="3"/>
  </w:num>
  <w:num w:numId="3">
    <w:abstractNumId w:val="7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55F"/>
    <w:rsid w:val="000E6124"/>
    <w:rsid w:val="006576F0"/>
    <w:rsid w:val="006F755F"/>
    <w:rsid w:val="00CA42AC"/>
    <w:rsid w:val="00F46667"/>
    <w:rsid w:val="01170C55"/>
    <w:rsid w:val="06312DB5"/>
    <w:rsid w:val="06DC324E"/>
    <w:rsid w:val="0DF3591B"/>
    <w:rsid w:val="0F434917"/>
    <w:rsid w:val="16F26832"/>
    <w:rsid w:val="18736D2E"/>
    <w:rsid w:val="198F76AB"/>
    <w:rsid w:val="1D507AAB"/>
    <w:rsid w:val="20112F2C"/>
    <w:rsid w:val="23FB5115"/>
    <w:rsid w:val="298D4118"/>
    <w:rsid w:val="29A617E4"/>
    <w:rsid w:val="2EE87529"/>
    <w:rsid w:val="30075FDB"/>
    <w:rsid w:val="32345EF8"/>
    <w:rsid w:val="35977EFB"/>
    <w:rsid w:val="35FF6626"/>
    <w:rsid w:val="37036DCD"/>
    <w:rsid w:val="3CFE679F"/>
    <w:rsid w:val="453E1BA6"/>
    <w:rsid w:val="458030C8"/>
    <w:rsid w:val="551556A5"/>
    <w:rsid w:val="5A0F1650"/>
    <w:rsid w:val="639B507A"/>
    <w:rsid w:val="681770D1"/>
    <w:rsid w:val="687D148E"/>
    <w:rsid w:val="6ABE192F"/>
    <w:rsid w:val="6C8E0B22"/>
    <w:rsid w:val="73D62817"/>
    <w:rsid w:val="7A8B6668"/>
    <w:rsid w:val="7EED0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default="1" w:styleId="3">
    <w:name w:val="Default Paragraph Font"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uiPriority w:val="99"/>
    <w:rPr>
      <w:color w:val="0563C1"/>
      <w:u w:val="single"/>
    </w:rPr>
  </w:style>
  <w:style w:type="paragraph" w:styleId="6">
    <w:name w:val="toc 1"/>
    <w:basedOn w:val="1"/>
    <w:next w:val="1"/>
    <w:uiPriority w:val="39"/>
    <w:pPr>
      <w:spacing w:after="100"/>
    </w:pPr>
  </w:style>
  <w:style w:type="paragraph" w:styleId="7">
    <w:name w:val="Normal (Web)"/>
    <w:basedOn w:val="1"/>
    <w:qFormat/>
    <w:uiPriority w:val="99"/>
    <w:pPr>
      <w:spacing w:before="100" w:beforeAutospacing="1" w:after="100" w:afterAutospacing="1"/>
      <w:jc w:val="both"/>
    </w:pPr>
  </w:style>
  <w:style w:type="paragraph" w:styleId="8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9">
    <w:name w:val="Заголовок 1 Знак"/>
    <w:basedOn w:val="3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  <w:lang w:eastAsia="ru-RU"/>
    </w:rPr>
  </w:style>
  <w:style w:type="paragraph" w:customStyle="1" w:styleId="10">
    <w:name w:val="TOC Heading"/>
    <w:basedOn w:val="2"/>
    <w:next w:val="1"/>
    <w:qFormat/>
    <w:uiPriority w:val="39"/>
    <w:pPr>
      <w:spacing w:line="259" w:lineRule="auto"/>
      <w:outlineLvl w:val="9"/>
    </w:pPr>
    <w:rPr>
      <w:rFonts w:ascii="Calibri Light" w:hAnsi="Calibri Light" w:eastAsia="SimSun" w:cs="SimSun"/>
      <w:color w:val="2E74B5"/>
    </w:rPr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numbering" Target="numbering.xml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5AE44-001E-4B25-9EF3-BF2BB1F1BEA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206</Words>
  <Characters>1811</Characters>
  <Lines>15</Lines>
  <Paragraphs>4</Paragraphs>
  <TotalTime>2</TotalTime>
  <ScaleCrop>false</ScaleCrop>
  <LinksUpToDate>false</LinksUpToDate>
  <CharactersWithSpaces>2054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2026-06-18T21:00:00Z</dcterms:created>
  <dc:creator>Arseniy Kalinin</dc:creator>
  <cp:lastModifiedBy>Виктор Мищенко</cp:lastModifiedBy>
  <dcterms:modified xsi:type="dcterms:W3CDTF">2026-07-01T14:04:51Z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eyJoZGlkIjoiYzQxNzI1ZGZjY2VhODE5YWFmZjUyMWQ2NjRlMGZiMjMiLCJ1c2VySWQiOiI4MjQ2MzUzNDUyNjUifQ==</vt:lpwstr>
  </property>
  <property fmtid="{D5CDD505-2E9C-101B-9397-08002B2CF9AE}" pid="3" name="KSOProductBuildVer">
    <vt:lpwstr>1049-12.1.0.26880</vt:lpwstr>
  </property>
  <property fmtid="{D5CDD505-2E9C-101B-9397-08002B2CF9AE}" pid="4" name="ICV">
    <vt:lpwstr>8B544322E24C4E3CA13C031AF5FF8B11_12</vt:lpwstr>
  </property>
</Properties>
</file>