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28C7E" w:sz="18" w:space="8"/>
        </w:pBdr>
        <w:spacing w:after="90"/>
      </w:pPr>
      <w:r>
        <w:rPr>
          <w:b/>
          <w:bCs/>
          <w:color w:val="0F172A"/>
          <w:sz w:val="32"/>
          <w:szCs w:val="32"/>
        </w:rPr>
        <w:t xml:space="preserve">Telenet — consultas sobre la deuda de los contratos dados de baja</w:t>
      </w:r>
    </w:p>
    <w:p>
      <w:pPr>
        <w:keepNext w:val="false"/>
        <w:spacing w:after="240"/>
      </w:pPr>
      <w:r>
        <w:rPr>
          <w:b/>
          <w:bCs/>
          <w:color w:val="5B6470"/>
          <w:sz w:val="20"/>
          <w:szCs w:val="20"/>
        </w:rPr>
        <w:t xml:space="preserve">21 de agosto de 2026</w:t>
      </w:r>
    </w:p>
    <w:p>
      <w:pPr>
        <w:keepNext w:val="false"/>
        <w:spacing w:after="70" w:before="70" w:line="300"/>
        <w:jc w:val="both"/>
      </w:pPr>
      <w:r>
        <w:rPr>
          <w:sz w:val="21"/>
          <w:szCs w:val="21"/>
        </w:rPr>
        <w:t xml:space="preserve">Revisamos una por una las 47 decisiones que nos mandaron y las cruzamos con lo que tiene el sistema. </w:t>
      </w:r>
      <w:r>
        <w:rPr>
          <w:b/>
          <w:bCs/>
          <w:sz w:val="21"/>
          <w:szCs w:val="21"/>
        </w:rPr>
        <w:t xml:space="preserve">Ya resolvimos 27 contratos</w:t>
      </w:r>
      <w:r>
        <w:rPr>
          <w:sz w:val="21"/>
          <w:szCs w:val="21"/>
        </w:rPr>
        <w:t xml:space="preserve"> (C$59.595,51): eran casos donde el mismo mes estaba facturado dos veces, o meses futuros de un servicio que ya no se presta. Esa deuda se dio de baja y quedó registrada con su motivo, así que el cobrador ya no la va a ver.</w:t>
      </w:r>
    </w:p>
    <w:p>
      <w:pPr>
        <w:keepNext w:val="false"/>
        <w:spacing w:after="70" w:before="70" w:line="300"/>
        <w:jc w:val="both"/>
      </w:pPr>
      <w:r>
        <w:rPr>
          <w:sz w:val="21"/>
          <w:szCs w:val="21"/>
        </w:rPr>
        <w:t xml:space="preserve">Para los demás necesitamos que nos ayuden con estas consultas. </w:t>
      </w:r>
      <w:r>
        <w:rPr>
          <w:b/>
          <w:bCs/>
          <w:sz w:val="21"/>
          <w:szCs w:val="21"/>
        </w:rPr>
        <w:t xml:space="preserve">No las podemos contestar nosotros</w:t>
      </w:r>
      <w:r>
        <w:rPr>
          <w:sz w:val="21"/>
          <w:szCs w:val="21"/>
        </w:rPr>
        <w:t xml:space="preserve">: dependen de cosas que solo ustedes saben, como en qué fecha se instaló un servicio o si un cliente lo tuvo prendido un mes determinado.</w:t>
      </w:r>
    </w:p>
    <w:p>
      <w:pPr>
        <w:keepNext w:val="false"/>
        <w:spacing w:after="70" w:before="70" w:line="300"/>
        <w:jc w:val="both"/>
      </w:pPr>
      <w:r>
        <w:rPr>
          <w:sz w:val="21"/>
          <w:szCs w:val="21"/>
        </w:rPr>
        <w:t xml:space="preserve">Al final va el detalle de por qué preguntamos cada una.</w:t>
      </w:r>
    </w:p>
    <w:p>
      <w:pPr>
        <w:pBdr>
          <w:bottom w:val="single" w:color="D9DEE2" w:sz="6" w:space="6"/>
        </w:pBdr>
        <w:spacing w:after="180" w:before="140"/>
      </w:pPr>
    </w:p>
    <w:p>
      <w:pPr>
        <w:keepNext/>
        <w:spacing w:after="70" w:before="320"/>
      </w:pPr>
      <w:r>
        <w:rPr>
          <w:b/>
          <w:bCs/>
          <w:color w:val="17323A"/>
          <w:sz w:val="23"/>
          <w:szCs w:val="23"/>
        </w:rPr>
        <w:t xml:space="preserve">1. Los 6 contratos de "mala fecha": ¿desde cuándo tuvo servicio el cliente, de verdad?</w:t>
      </w:r>
      <w:r>
        <w:rPr>
          <w:color w:val="17323A"/>
          <w:sz w:val="23"/>
          <w:szCs w:val="23"/>
        </w:rPr>
        <w:t xml:space="preserve"> (C$39.124,00 en juego)</w:t>
      </w:r>
    </w:p>
    <w:p>
      <w:pPr>
        <w:pBdr>
          <w:left w:val="single" w:color="128C7E" w:sz="14" w:space="12"/>
        </w:pBdr>
        <w:shd w:fill="F5F8F8" w:val="clear"/>
        <w:spacing w:after="50" w:before="110" w:line="285"/>
        <w:ind w:left="460"/>
        <w:jc w:val="both"/>
      </w:pPr>
      <w:r>
        <w:rPr>
          <w:sz w:val="21"/>
          <w:szCs w:val="21"/>
        </w:rPr>
        <w:t xml:space="preserve">Estos 6 contratos los dieron de baja porque la fecha estaba mal cargada, y el contrato correcto arranca meses después. Necesitamos que nos confirmen la fecha REAL en que se le instaló el servicio a cada uno:</w:t>
      </w:r>
    </w:p>
    <w:p>
      <w:pPr>
        <w:pStyle w:val="ListParagraph"/>
        <w:numPr>
          <w:ilvl w:val="0"/>
          <w:numId w:val="1"/>
        </w:numPr>
        <w:pBdr>
          <w:left w:val="single" w:color="128C7E" w:sz="14" w:space="12"/>
        </w:pBdr>
        <w:shd w:fill="F5F8F8" w:val="clear"/>
        <w:spacing w:after="50" w:before="50" w:line="285"/>
        <w:ind w:left="863"/>
      </w:pPr>
      <w:r>
        <w:rPr>
          <w:sz w:val="21"/>
          <w:szCs w:val="21"/>
        </w:rPr>
        <w:t xml:space="preserve">Brandon Francisco Samb (SP0023) — el sistema dice que arrancó el 25/12/2025 y el contrato bueno arranca el 25/05/2026. ¿Le dieron servicio de enero a mayo 2026? Son C$6.410.</w:t>
      </w:r>
    </w:p>
    <w:p>
      <w:pPr>
        <w:pStyle w:val="ListParagraph"/>
        <w:numPr>
          <w:ilvl w:val="0"/>
          <w:numId w:val="1"/>
        </w:numPr>
        <w:pBdr>
          <w:left w:val="single" w:color="128C7E" w:sz="14" w:space="12"/>
        </w:pBdr>
        <w:shd w:fill="F5F8F8" w:val="clear"/>
        <w:spacing w:after="50" w:before="50" w:line="285"/>
        <w:ind w:left="863"/>
      </w:pPr>
      <w:r>
        <w:rPr>
          <w:sz w:val="21"/>
          <w:szCs w:val="21"/>
        </w:rPr>
        <w:t xml:space="preserve">María Soledad Vargas (SP0027) — viejo desde 25/01/2026, bueno desde 25/05/2026. ¿Febrero a mayo? C$5.128.</w:t>
      </w:r>
    </w:p>
    <w:p>
      <w:pPr>
        <w:pStyle w:val="ListParagraph"/>
        <w:numPr>
          <w:ilvl w:val="0"/>
          <w:numId w:val="1"/>
        </w:numPr>
        <w:pBdr>
          <w:left w:val="single" w:color="128C7E" w:sz="14" w:space="12"/>
        </w:pBdr>
        <w:shd w:fill="F5F8F8" w:val="clear"/>
        <w:spacing w:after="50" w:before="50" w:line="285"/>
        <w:ind w:left="863"/>
      </w:pPr>
      <w:r>
        <w:rPr>
          <w:sz w:val="21"/>
          <w:szCs w:val="21"/>
        </w:rPr>
        <w:t xml:space="preserve">Heydi Gabriela Martínez (SP0014) — viejo desde 16/01/2026, bueno desde 16/06/2026. ¿Febrero a junio? C$6.410.</w:t>
      </w:r>
    </w:p>
    <w:p>
      <w:pPr>
        <w:pStyle w:val="ListParagraph"/>
        <w:numPr>
          <w:ilvl w:val="0"/>
          <w:numId w:val="1"/>
        </w:numPr>
        <w:pBdr>
          <w:left w:val="single" w:color="128C7E" w:sz="14" w:space="12"/>
        </w:pBdr>
        <w:shd w:fill="F5F8F8" w:val="clear"/>
        <w:spacing w:after="50" w:before="50" w:line="285"/>
        <w:ind w:left="863"/>
      </w:pPr>
      <w:r>
        <w:rPr>
          <w:sz w:val="21"/>
          <w:szCs w:val="21"/>
        </w:rPr>
        <w:t xml:space="preserve">María Luisa Reyes Ruíz (SP0024) — tiene TRES contratos (00255 desde 12/01, 0523 desde 12/03, 5524 desde 12/04). ¿Cuál fue la fecha real de instalación? Hay C$2.565 de febrero a abril sin cubrir.</w:t>
      </w:r>
    </w:p>
    <w:p>
      <w:pPr>
        <w:pStyle w:val="ListParagraph"/>
        <w:numPr>
          <w:ilvl w:val="0"/>
          <w:numId w:val="1"/>
        </w:numPr>
        <w:pBdr>
          <w:left w:val="single" w:color="128C7E" w:sz="14" w:space="12"/>
        </w:pBdr>
        <w:shd w:fill="F5F8F8" w:val="clear"/>
        <w:spacing w:after="50" w:before="50" w:line="285"/>
        <w:ind w:left="863"/>
      </w:pPr>
      <w:r>
        <w:rPr>
          <w:sz w:val="21"/>
          <w:szCs w:val="21"/>
        </w:rPr>
        <w:t xml:space="preserve">Miryam del Carmen Rome (VQ0039) — el mes de enero 2026 (C$916) no lo factura ningún otro contrato. Si nos dicen que el servicio arrancó cuando arranca el contrato bueno, esos meses nunca existieron y los anulamos. Si arrancó antes, la deuda es real y se cobra.</w:t>
      </w:r>
    </w:p>
    <w:p>
      <w:pPr>
        <w:keepNext/>
        <w:spacing w:after="70" w:before="320"/>
      </w:pPr>
      <w:r>
        <w:rPr>
          <w:b/>
          <w:bCs/>
          <w:color w:val="17323A"/>
          <w:sz w:val="23"/>
          <w:szCs w:val="23"/>
        </w:rPr>
        <w:t xml:space="preserve">2. Los 6 clientes cortados que están DESACTIVADOS: ¿se cobra o se perdona?</w:t>
      </w:r>
      <w:r>
        <w:rPr>
          <w:color w:val="17323A"/>
          <w:sz w:val="23"/>
          <w:szCs w:val="23"/>
        </w:rPr>
        <w:t xml:space="preserve"> (C$26.181,03)</w:t>
      </w:r>
    </w:p>
    <w:p>
      <w:pPr>
        <w:pBdr>
          <w:left w:val="single" w:color="128C7E" w:sz="14" w:space="12"/>
        </w:pBdr>
        <w:shd w:fill="F5F8F8" w:val="clear"/>
        <w:spacing w:after="50" w:before="110" w:line="285"/>
        <w:ind w:left="460"/>
        <w:jc w:val="both"/>
      </w:pPr>
      <w:r>
        <w:rPr>
          <w:sz w:val="21"/>
          <w:szCs w:val="21"/>
        </w:rPr>
        <w:t xml:space="preserve">Estos 6 están desactivados en el sistema y ustedes escribieron 'cliente cortado', o sea que la deuda es real. El problema es que un cliente desactivado no le aparece a ningún cobrador: la deuda existe pero es invisible. Hay que elegir una de dos, por cliente: (a) LO SEGUIMOS COBRANDO → lo reactivamos, el contrato queda cortado y la deuda vuelve a la lista de cobro; o (b) LA DAMOS POR PERDIDA → la anulamos con motivo y el cliente queda desactivado.</w:t>
      </w:r>
    </w:p>
    <w:p>
      <w:pPr>
        <w:pStyle w:val="ListParagraph"/>
        <w:numPr>
          <w:ilvl w:val="0"/>
          <w:numId w:val="1"/>
        </w:numPr>
        <w:pBdr>
          <w:left w:val="single" w:color="128C7E" w:sz="14" w:space="12"/>
        </w:pBdr>
        <w:shd w:fill="F5F8F8" w:val="clear"/>
        <w:spacing w:after="50" w:before="50" w:line="285"/>
        <w:ind w:left="863"/>
      </w:pPr>
      <w:r>
        <w:rPr>
          <w:sz w:val="21"/>
          <w:szCs w:val="21"/>
        </w:rPr>
        <w:t xml:space="preserve">Juan José Castro López (MV0167) — C$10.863,88</w:t>
      </w:r>
    </w:p>
    <w:p>
      <w:pPr>
        <w:pStyle w:val="ListParagraph"/>
        <w:numPr>
          <w:ilvl w:val="0"/>
          <w:numId w:val="1"/>
        </w:numPr>
        <w:pBdr>
          <w:left w:val="single" w:color="128C7E" w:sz="14" w:space="12"/>
        </w:pBdr>
        <w:shd w:fill="F5F8F8" w:val="clear"/>
        <w:spacing w:after="50" w:before="50" w:line="285"/>
        <w:ind w:left="863"/>
      </w:pPr>
      <w:r>
        <w:rPr>
          <w:sz w:val="21"/>
          <w:szCs w:val="21"/>
        </w:rPr>
        <w:t xml:space="preserve">José Daniel Martínez (MV0097) — C$4.816,39</w:t>
      </w:r>
    </w:p>
    <w:p>
      <w:pPr>
        <w:pStyle w:val="ListParagraph"/>
        <w:numPr>
          <w:ilvl w:val="0"/>
          <w:numId w:val="1"/>
        </w:numPr>
        <w:pBdr>
          <w:left w:val="single" w:color="128C7E" w:sz="14" w:space="12"/>
        </w:pBdr>
        <w:shd w:fill="F5F8F8" w:val="clear"/>
        <w:spacing w:after="50" w:before="50" w:line="285"/>
        <w:ind w:left="863"/>
      </w:pPr>
      <w:r>
        <w:rPr>
          <w:sz w:val="21"/>
          <w:szCs w:val="21"/>
        </w:rPr>
        <w:t xml:space="preserve">Angela María Montiel (VQ0014) — C$3.961,45</w:t>
      </w:r>
    </w:p>
    <w:p>
      <w:pPr>
        <w:pStyle w:val="ListParagraph"/>
        <w:numPr>
          <w:ilvl w:val="0"/>
          <w:numId w:val="1"/>
        </w:numPr>
        <w:pBdr>
          <w:left w:val="single" w:color="128C7E" w:sz="14" w:space="12"/>
        </w:pBdr>
        <w:shd w:fill="F5F8F8" w:val="clear"/>
        <w:spacing w:after="50" w:before="50" w:line="285"/>
        <w:ind w:left="863"/>
      </w:pPr>
      <w:r>
        <w:rPr>
          <w:sz w:val="21"/>
          <w:szCs w:val="21"/>
        </w:rPr>
        <w:t xml:space="preserve">Yoely Mercedes García (QH0073) — C$3.078,00</w:t>
      </w:r>
    </w:p>
    <w:p>
      <w:pPr>
        <w:pStyle w:val="ListParagraph"/>
        <w:numPr>
          <w:ilvl w:val="0"/>
          <w:numId w:val="1"/>
        </w:numPr>
        <w:pBdr>
          <w:left w:val="single" w:color="128C7E" w:sz="14" w:space="12"/>
        </w:pBdr>
        <w:shd w:fill="F5F8F8" w:val="clear"/>
        <w:spacing w:after="50" w:before="50" w:line="285"/>
        <w:ind w:left="863"/>
      </w:pPr>
      <w:r>
        <w:rPr>
          <w:sz w:val="21"/>
          <w:szCs w:val="21"/>
        </w:rPr>
        <w:t xml:space="preserve">Cruz del Socorro López (MV0045) — C$1.889,83</w:t>
      </w:r>
    </w:p>
    <w:p>
      <w:pPr>
        <w:pStyle w:val="ListParagraph"/>
        <w:numPr>
          <w:ilvl w:val="0"/>
          <w:numId w:val="1"/>
        </w:numPr>
        <w:pBdr>
          <w:left w:val="single" w:color="128C7E" w:sz="14" w:space="12"/>
        </w:pBdr>
        <w:shd w:fill="F5F8F8" w:val="clear"/>
        <w:spacing w:after="50" w:before="50" w:line="285"/>
        <w:ind w:left="863"/>
      </w:pPr>
      <w:r>
        <w:rPr>
          <w:sz w:val="21"/>
          <w:szCs w:val="21"/>
        </w:rPr>
        <w:t xml:space="preserve">Douglas José Navarrete (VZ0042) — C$1.571,48</w:t>
      </w:r>
    </w:p>
    <w:p>
      <w:pPr>
        <w:keepNext/>
        <w:spacing w:after="70" w:before="320"/>
      </w:pPr>
      <w:r>
        <w:rPr>
          <w:b/>
          <w:bCs/>
          <w:color w:val="17323A"/>
          <w:sz w:val="23"/>
          <w:szCs w:val="23"/>
        </w:rPr>
        <w:t xml:space="preserve">3. Juan José Castro López (MV0167): ¿tenía UNO o DOS servicios?</w:t>
      </w:r>
      <w:r>
        <w:rPr>
          <w:color w:val="17323A"/>
          <w:sz w:val="23"/>
          <w:szCs w:val="23"/>
        </w:rPr>
        <w:t xml:space="preserve"> (decide C$3.664)</w:t>
      </w:r>
    </w:p>
    <w:p>
      <w:pPr>
        <w:pBdr>
          <w:left w:val="single" w:color="128C7E" w:sz="14" w:space="12"/>
        </w:pBdr>
        <w:shd w:fill="F5F8F8" w:val="clear"/>
        <w:spacing w:after="50" w:before="110" w:line="285"/>
        <w:ind w:left="460"/>
        <w:jc w:val="both"/>
      </w:pPr>
      <w:r>
        <w:rPr>
          <w:sz w:val="21"/>
          <w:szCs w:val="21"/>
        </w:rPr>
        <w:t xml:space="preserve">A Juan José le facturamos abril, mayo, junio y julio de 2026 en DOS contratos a la vez: el 0488 (Combo 20M + Catv, C$1.282/mes) y el 00488 (Internet 20MB, C$916/mes). Ustedes marcaron los dos como 'cliente cortado'. Pero la nota que dejaron el 6 de julio al suspender el 00488 dice 'quedó pendiente con 3 meses abril, mayo…', o sea habla de UN solo servicio. ¿Tenía las dos líneas o una es duplicado de carga? Si es duplicado, C$3.664 de esa deuda no existen.</w:t>
      </w:r>
    </w:p>
    <w:p>
      <w:pPr>
        <w:keepNext/>
        <w:spacing w:after="70" w:before="320"/>
      </w:pPr>
      <w:r>
        <w:rPr>
          <w:b/>
          <w:bCs/>
          <w:color w:val="17323A"/>
          <w:sz w:val="23"/>
          <w:szCs w:val="23"/>
        </w:rPr>
        <w:t xml:space="preserve">4. Marcela Elizabeth Videa (QH0066): tiene TRES contratos y las dos decisiones se contradicen</w:t>
      </w:r>
      <w:r>
        <w:rPr>
          <w:color w:val="17323A"/>
          <w:sz w:val="23"/>
          <w:szCs w:val="23"/>
        </w:rPr>
        <w:t xml:space="preserve"> (C$7.516,93 + C$5.128 fuera del cuaderno)</w:t>
      </w:r>
    </w:p>
    <w:p>
      <w:pPr>
        <w:pBdr>
          <w:left w:val="single" w:color="128C7E" w:sz="14" w:space="12"/>
        </w:pBdr>
        <w:shd w:fill="F5F8F8" w:val="clear"/>
        <w:spacing w:after="50" w:before="110" w:line="285"/>
        <w:ind w:left="460"/>
        <w:jc w:val="both"/>
      </w:pPr>
      <w:r>
        <w:rPr>
          <w:sz w:val="21"/>
          <w:szCs w:val="21"/>
        </w:rPr>
        <w:t xml:space="preserve">Marcela tiene tres contratos cargados: el 561 (Combo 20M+Catv, desde 07/01/2026, SUSPENDIDO, nunca pagó un peso, debe C$7.392,87), el 00561 (Internet 40MB, cancelado el 10/08, pagó 2 meses, debe C$124,06) y el 0561 (Internet 40MB, ACTIVO, creado el 10/08 con fecha retroactiva al 03/07, debe C$5.128 y nunca pagó nada). Necesitamos tres respuestas: (a) el Combo del contrato 561 entre febrero y junio, ¿le prestaron el servicio o fue un alta que nunca se instaló? (b) ustedes escribieron 'cliente cambió a combo', pero el sistema dice lo contrario — que se fue del combo y subió a 40M de internet. ¿Cuál es? (c) el contrato 0561 activo con C$5.128 sin ningún pago, ¿qué es? Ese ni siquiera está en la planilla que nos mandaron.</w:t>
      </w:r>
    </w:p>
    <w:p>
      <w:pPr>
        <w:keepNext/>
        <w:spacing w:after="70" w:before="320"/>
      </w:pPr>
      <w:r>
        <w:rPr>
          <w:b/>
          <w:bCs/>
          <w:color w:val="17323A"/>
          <w:sz w:val="23"/>
          <w:szCs w:val="23"/>
        </w:rPr>
        <w:t xml:space="preserve">5. Ruth Esther Valdizón (LQ0072): ¿le dieron servicio en agosto?</w:t>
      </w:r>
      <w:r>
        <w:rPr>
          <w:color w:val="17323A"/>
          <w:sz w:val="23"/>
          <w:szCs w:val="23"/>
        </w:rPr>
        <w:t xml:space="preserve"> (C$380,61 + C$330,84)</w:t>
      </w:r>
    </w:p>
    <w:p>
      <w:pPr>
        <w:pBdr>
          <w:left w:val="single" w:color="128C7E" w:sz="14" w:space="12"/>
        </w:pBdr>
        <w:shd w:fill="F5F8F8" w:val="clear"/>
        <w:spacing w:after="50" w:before="110" w:line="285"/>
        <w:ind w:left="460"/>
        <w:jc w:val="both"/>
      </w:pPr>
      <w:r>
        <w:rPr>
          <w:sz w:val="21"/>
          <w:szCs w:val="21"/>
        </w:rPr>
        <w:t xml:space="preserve">Ruth tiene el contrato 0686 cancelado (debe agosto, C$380,61) y el 0717 suspendido desde el 12/08 con la nota 'cliente da de baja por falla en el servicio' (debe septiembre, C$330,84). El contrato nuevo NO factura agosto: si anulamos el viejo, agosto no lo cobra nadie. ¿Tuvo servicio en agosto? ¿Y sigue siendo cliente? Hoy figura activa, sin ningún contrato activo y sin un solo pago en toda su historia.</w:t>
      </w:r>
    </w:p>
    <w:p>
      <w:pPr>
        <w:keepNext/>
        <w:spacing w:after="70" w:before="320"/>
      </w:pPr>
      <w:r>
        <w:rPr>
          <w:b/>
          <w:bCs/>
          <w:color w:val="17323A"/>
          <w:sz w:val="23"/>
          <w:szCs w:val="23"/>
        </w:rPr>
        <w:t xml:space="preserve">6. Cuatro clientes con un mes de transición que nadie factura</w:t>
      </w:r>
      <w:r>
        <w:rPr>
          <w:color w:val="17323A"/>
          <w:sz w:val="23"/>
          <w:szCs w:val="23"/>
        </w:rPr>
        <w:t xml:space="preserve"> (C$2.821,00)</w:t>
      </w:r>
    </w:p>
    <w:p>
      <w:pPr>
        <w:pBdr>
          <w:left w:val="single" w:color="128C7E" w:sz="14" w:space="12"/>
        </w:pBdr>
        <w:shd w:fill="F5F8F8" w:val="clear"/>
        <w:spacing w:after="50" w:before="110" w:line="285"/>
        <w:ind w:left="460"/>
        <w:jc w:val="both"/>
      </w:pPr>
      <w:r>
        <w:rPr>
          <w:sz w:val="21"/>
          <w:szCs w:val="21"/>
        </w:rPr>
        <w:t xml:space="preserve">En estos cuatro, el contrato nuevo arranca un mes después de que se cerró el viejo, así que queda un mes de servicio que ningún contrato cubre. ¿Se lo prestaron o no?</w:t>
      </w:r>
    </w:p>
    <w:p>
      <w:pPr>
        <w:pStyle w:val="ListParagraph"/>
        <w:numPr>
          <w:ilvl w:val="0"/>
          <w:numId w:val="1"/>
        </w:numPr>
        <w:pBdr>
          <w:left w:val="single" w:color="128C7E" w:sz="14" w:space="12"/>
        </w:pBdr>
        <w:shd w:fill="F5F8F8" w:val="clear"/>
        <w:spacing w:after="50" w:before="50" w:line="285"/>
        <w:ind w:left="863"/>
      </w:pPr>
      <w:r>
        <w:rPr>
          <w:sz w:val="21"/>
          <w:szCs w:val="21"/>
        </w:rPr>
        <w:t xml:space="preserve">Gioconda Carolina Carvajal (VZ0120) — julio 2026, C$1.282 (venía pagando el contrato viejo desde febrero)</w:t>
      </w:r>
    </w:p>
    <w:p>
      <w:pPr>
        <w:pStyle w:val="ListParagraph"/>
        <w:numPr>
          <w:ilvl w:val="0"/>
          <w:numId w:val="1"/>
        </w:numPr>
        <w:pBdr>
          <w:left w:val="single" w:color="128C7E" w:sz="14" w:space="12"/>
        </w:pBdr>
        <w:shd w:fill="F5F8F8" w:val="clear"/>
        <w:spacing w:after="50" w:before="50" w:line="285"/>
        <w:ind w:left="863"/>
      </w:pPr>
      <w:r>
        <w:rPr>
          <w:sz w:val="21"/>
          <w:szCs w:val="21"/>
        </w:rPr>
        <w:t xml:space="preserve">José Luis Ortíz (MV0058) — julio 2026, C$513</w:t>
      </w:r>
    </w:p>
    <w:p>
      <w:pPr>
        <w:pStyle w:val="ListParagraph"/>
        <w:numPr>
          <w:ilvl w:val="0"/>
          <w:numId w:val="1"/>
        </w:numPr>
        <w:pBdr>
          <w:left w:val="single" w:color="128C7E" w:sz="14" w:space="12"/>
        </w:pBdr>
        <w:shd w:fill="F5F8F8" w:val="clear"/>
        <w:spacing w:after="50" w:before="50" w:line="285"/>
        <w:ind w:left="863"/>
      </w:pPr>
      <w:r>
        <w:rPr>
          <w:sz w:val="21"/>
          <w:szCs w:val="21"/>
        </w:rPr>
        <w:t xml:space="preserve">Ubelda de los Ángeles (GG0003) — agosto 2026, C$1.282</w:t>
      </w:r>
    </w:p>
    <w:p>
      <w:pPr>
        <w:pStyle w:val="ListParagraph"/>
        <w:numPr>
          <w:ilvl w:val="0"/>
          <w:numId w:val="1"/>
        </w:numPr>
        <w:pBdr>
          <w:left w:val="single" w:color="128C7E" w:sz="14" w:space="12"/>
        </w:pBdr>
        <w:shd w:fill="F5F8F8" w:val="clear"/>
        <w:spacing w:after="50" w:before="50" w:line="285"/>
        <w:ind w:left="863"/>
      </w:pPr>
      <w:r>
        <w:rPr>
          <w:sz w:val="21"/>
          <w:szCs w:val="21"/>
        </w:rPr>
        <w:t xml:space="preserve">Ervin Francisco Acuña (LP0003) — julio 2026, C$449,14</w:t>
      </w:r>
    </w:p>
    <w:p>
      <w:pPr>
        <w:keepNext/>
        <w:spacing w:after="70" w:before="320"/>
      </w:pPr>
      <w:r>
        <w:rPr>
          <w:b/>
          <w:bCs/>
          <w:color w:val="17323A"/>
          <w:sz w:val="23"/>
          <w:szCs w:val="23"/>
        </w:rPr>
        <w:t xml:space="preserve">7. Siete clientes con la misma cobranza cargada DOS VECES</w:t>
      </w:r>
      <w:r>
        <w:rPr>
          <w:color w:val="17323A"/>
          <w:sz w:val="23"/>
          <w:szCs w:val="23"/>
        </w:rPr>
        <w:t xml:space="preserve"> (C$23.185 en la caja que puede no existir)</w:t>
      </w:r>
    </w:p>
    <w:p>
      <w:pPr>
        <w:pBdr>
          <w:left w:val="single" w:color="128C7E" w:sz="14" w:space="12"/>
        </w:pBdr>
        <w:shd w:fill="F5F8F8" w:val="clear"/>
        <w:spacing w:after="50" w:before="110" w:line="285"/>
        <w:ind w:left="460"/>
        <w:jc w:val="both"/>
      </w:pPr>
      <w:r>
        <w:rPr>
          <w:sz w:val="21"/>
          <w:szCs w:val="21"/>
        </w:rPr>
        <w:t xml:space="preserve">Encontramos que en estos clientes el mismo mes está cobrado en dos contratos distintos. Necesitamos saber cuánto cobraron realmente cada mes:</w:t>
      </w:r>
    </w:p>
    <w:p>
      <w:pPr>
        <w:pStyle w:val="ListParagraph"/>
        <w:numPr>
          <w:ilvl w:val="0"/>
          <w:numId w:val="1"/>
        </w:numPr>
        <w:pBdr>
          <w:left w:val="single" w:color="128C7E" w:sz="14" w:space="12"/>
        </w:pBdr>
        <w:shd w:fill="F5F8F8" w:val="clear"/>
        <w:spacing w:after="50" w:before="50" w:line="285"/>
        <w:ind w:left="863"/>
      </w:pPr>
      <w:r>
        <w:rPr>
          <w:sz w:val="21"/>
          <w:szCs w:val="21"/>
        </w:rPr>
        <w:t xml:space="preserve">Delia Marina Juárez (VZ0006) — de febrero a junio, C$916 + C$1.282 cada mes. ¿Cobraron C$916 o C$1.282?</w:t>
      </w:r>
    </w:p>
    <w:p>
      <w:pPr>
        <w:pStyle w:val="ListParagraph"/>
        <w:numPr>
          <w:ilvl w:val="0"/>
          <w:numId w:val="1"/>
        </w:numPr>
        <w:pBdr>
          <w:left w:val="single" w:color="128C7E" w:sz="14" w:space="12"/>
        </w:pBdr>
        <w:shd w:fill="F5F8F8" w:val="clear"/>
        <w:spacing w:after="50" w:before="50" w:line="285"/>
        <w:ind w:left="863"/>
      </w:pPr>
      <w:r>
        <w:rPr>
          <w:sz w:val="21"/>
          <w:szCs w:val="21"/>
        </w:rPr>
        <w:t xml:space="preserve">Darling de los Ángeles (VZ0106) — de febrero a junio, C$1.482 + C$1.648 cada mes.</w:t>
      </w:r>
    </w:p>
    <w:p>
      <w:pPr>
        <w:pStyle w:val="ListParagraph"/>
        <w:numPr>
          <w:ilvl w:val="0"/>
          <w:numId w:val="1"/>
        </w:numPr>
        <w:pBdr>
          <w:left w:val="single" w:color="128C7E" w:sz="14" w:space="12"/>
        </w:pBdr>
        <w:shd w:fill="F5F8F8" w:val="clear"/>
        <w:spacing w:after="50" w:before="50" w:line="285"/>
        <w:ind w:left="863"/>
      </w:pPr>
      <w:r>
        <w:rPr>
          <w:b/>
          <w:bCs/>
          <w:sz w:val="21"/>
          <w:szCs w:val="21"/>
        </w:rPr>
        <w:t xml:space="preserve">Pedro/PT0004</w:t>
      </w:r>
      <w:r>
        <w:rPr>
          <w:sz w:val="21"/>
          <w:szCs w:val="21"/>
        </w:rPr>
        <w:t xml:space="preserve"> — de febrero a julio, C$513 + C$1.282 cada mes. </w:t>
      </w:r>
      <w:r>
        <w:rPr>
          <w:b/>
          <w:bCs/>
          <w:sz w:val="21"/>
          <w:szCs w:val="21"/>
        </w:rPr>
        <w:t xml:space="preserve">Este cliente NO está en la planilla que nos mandaron.</w:t>
      </w:r>
    </w:p>
    <w:p>
      <w:pPr>
        <w:pStyle w:val="ListParagraph"/>
        <w:numPr>
          <w:ilvl w:val="0"/>
          <w:numId w:val="1"/>
        </w:numPr>
        <w:pBdr>
          <w:left w:val="single" w:color="128C7E" w:sz="14" w:space="12"/>
        </w:pBdr>
        <w:shd w:fill="F5F8F8" w:val="clear"/>
        <w:spacing w:after="50" w:before="50" w:line="285"/>
        <w:ind w:left="863"/>
      </w:pPr>
      <w:r>
        <w:rPr>
          <w:sz w:val="21"/>
          <w:szCs w:val="21"/>
        </w:rPr>
        <w:t xml:space="preserve">Jorddy Jerioth Vilchez (MV0084) — 18/07, C$2.014 + C$2.380.</w:t>
      </w:r>
    </w:p>
    <w:p>
      <w:pPr>
        <w:pStyle w:val="ListParagraph"/>
        <w:numPr>
          <w:ilvl w:val="0"/>
          <w:numId w:val="1"/>
        </w:numPr>
        <w:pBdr>
          <w:left w:val="single" w:color="128C7E" w:sz="14" w:space="12"/>
        </w:pBdr>
        <w:shd w:fill="F5F8F8" w:val="clear"/>
        <w:spacing w:after="50" w:before="50" w:line="285"/>
        <w:ind w:left="863"/>
      </w:pPr>
      <w:r>
        <w:rPr>
          <w:sz w:val="21"/>
          <w:szCs w:val="21"/>
        </w:rPr>
        <w:t xml:space="preserve">Blanca Adriana Pineda (MV0148) — mayo, C$513 + C$1.282.</w:t>
      </w:r>
    </w:p>
    <w:p>
      <w:pPr>
        <w:pStyle w:val="ListParagraph"/>
        <w:numPr>
          <w:ilvl w:val="0"/>
          <w:numId w:val="1"/>
        </w:numPr>
        <w:pBdr>
          <w:left w:val="single" w:color="128C7E" w:sz="14" w:space="12"/>
        </w:pBdr>
        <w:shd w:fill="F5F8F8" w:val="clear"/>
        <w:spacing w:after="50" w:before="50" w:line="285"/>
        <w:ind w:left="863"/>
      </w:pPr>
      <w:r>
        <w:rPr>
          <w:sz w:val="21"/>
          <w:szCs w:val="21"/>
        </w:rPr>
        <w:t xml:space="preserve">Gladys Victoria Salinas (QH0074) — julio, C$916 + C$1.282.</w:t>
      </w:r>
    </w:p>
    <w:p>
      <w:pPr>
        <w:pStyle w:val="ListParagraph"/>
        <w:numPr>
          <w:ilvl w:val="0"/>
          <w:numId w:val="1"/>
        </w:numPr>
        <w:pBdr>
          <w:left w:val="single" w:color="128C7E" w:sz="14" w:space="12"/>
        </w:pBdr>
        <w:shd w:fill="F5F8F8" w:val="clear"/>
        <w:spacing w:after="50" w:before="50" w:line="285"/>
        <w:ind w:left="863"/>
      </w:pPr>
      <w:r>
        <w:rPr>
          <w:sz w:val="21"/>
          <w:szCs w:val="21"/>
        </w:rPr>
        <w:t xml:space="preserve">Eloida Dalila Hernández (NA0053) — junio, C$513 + C$1.282. Esto NO se arregla anulando cuotas: hay que revertir el pago sobrante, y si el cliente pagó de más le corresponde crédito. Nada de esto se toca sin su respuesta.</w:t>
      </w:r>
    </w:p>
    <w:p>
      <w:pPr>
        <w:keepNext/>
        <w:spacing w:after="70" w:before="320"/>
      </w:pPr>
      <w:r>
        <w:rPr>
          <w:b/>
          <w:bCs/>
          <w:color w:val="17323A"/>
          <w:sz w:val="23"/>
          <w:szCs w:val="23"/>
        </w:rPr>
        <w:t xml:space="preserve">8. Marina Lisseth Benavides (VQ0038) y Augusto César García (VQ0031): el 12 de julio, ¿qué se cortó?</w:t>
      </w:r>
      <w:r>
        <w:rPr>
          <w:color w:val="17323A"/>
          <w:sz w:val="23"/>
          <w:szCs w:val="23"/>
        </w:rPr>
        <w:t xml:space="preserve"> (~C$532 sobrefacturados)</w:t>
      </w:r>
    </w:p>
    <w:p>
      <w:pPr>
        <w:pBdr>
          <w:left w:val="single" w:color="128C7E" w:sz="14" w:space="12"/>
        </w:pBdr>
        <w:shd w:fill="F5F8F8" w:val="clear"/>
        <w:spacing w:after="50" w:before="110" w:line="285"/>
        <w:ind w:left="460"/>
        <w:jc w:val="both"/>
      </w:pPr>
      <w:r>
        <w:rPr>
          <w:sz w:val="21"/>
          <w:szCs w:val="21"/>
        </w:rPr>
        <w:t xml:space="preserve">Ustedes escribieron 'cliente cortado desde 12 de julio desde sistema, no se tiene fecha en que se le cortó el servicio ni que le retiró el equipo'. Necesitamos saber si el 12 de julio se le cortó el SERVICIO o solo se lo dio de baja en el sistema. Si el servicio se cortó ese día, hay cuotas posteriores que están cobrando servicio que no se prestó: VQ0038 tiene C$325,03 con vencimiento 29/08 y VQ0031 tiene C$206,84 con vencimiento 02/09.</w:t>
      </w:r>
    </w:p>
    <w:p>
      <w:pPr>
        <w:keepNext/>
        <w:spacing w:after="70" w:before="320"/>
      </w:pPr>
      <w:r>
        <w:rPr>
          <w:b/>
          <w:bCs/>
          <w:color w:val="17323A"/>
          <w:sz w:val="23"/>
          <w:szCs w:val="23"/>
        </w:rPr>
        <w:t xml:space="preserve">9. Taniuska Liseloth Méndez (VQ0003): está marcada como 'cliente cortado' pero pagó hasta el 7 de agosto</w:t>
      </w:r>
    </w:p>
    <w:p>
      <w:pPr>
        <w:pBdr>
          <w:left w:val="single" w:color="128C7E" w:sz="14" w:space="12"/>
        </w:pBdr>
        <w:shd w:fill="F5F8F8" w:val="clear"/>
        <w:spacing w:after="50" w:before="110" w:line="285"/>
        <w:ind w:left="460"/>
        <w:jc w:val="both"/>
      </w:pPr>
      <w:r>
        <w:rPr>
          <w:sz w:val="21"/>
          <w:szCs w:val="21"/>
        </w:rPr>
        <w:t xml:space="preserve">Taniuska pagó 7 meses seguidos sin faltar uno (C$6.412) y su último pago fue el 07/08/2026. El contrato se canceló el 10/08 con el motivo que ustedes escribieron: 'Cliente solicita baja del servicio porque estudia en León'. No es una morosa cortada, es una buena pagadora que pidió la baja. Quedan C$354,58 de los últimos 12 días de servicio. ¿Se los cobran o se los condonan como cortesía de baja?</w:t>
      </w:r>
    </w:p>
    <w:p>
      <w:pPr>
        <w:keepNext/>
        <w:spacing w:after="70" w:before="320"/>
      </w:pPr>
      <w:r>
        <w:rPr>
          <w:b/>
          <w:bCs/>
          <w:color w:val="17323A"/>
          <w:sz w:val="23"/>
          <w:szCs w:val="23"/>
        </w:rPr>
        <w:t xml:space="preserve">10. Hay 29 casos NUEVOS que entraron al mismo problema después de que les mandamos la planilla</w:t>
      </w:r>
      <w:r>
        <w:rPr>
          <w:color w:val="17323A"/>
          <w:sz w:val="23"/>
          <w:szCs w:val="23"/>
        </w:rPr>
        <w:t xml:space="preserve"> (C$90.437,69)</w:t>
      </w:r>
    </w:p>
    <w:p>
      <w:pPr>
        <w:pBdr>
          <w:left w:val="single" w:color="128C7E" w:sz="14" w:space="12"/>
        </w:pBdr>
        <w:shd w:fill="F5F8F8" w:val="clear"/>
        <w:spacing w:after="50" w:before="110" w:line="285"/>
        <w:ind w:left="460"/>
        <w:jc w:val="both"/>
      </w:pPr>
      <w:r>
        <w:rPr>
          <w:sz w:val="21"/>
          <w:szCs w:val="21"/>
        </w:rPr>
        <w:t xml:space="preserve">Entre el 12 y el 18 de agosto ustedes hicieron una campaña de cortes (27 suspensiones y 3 cancelaciones). Eso hizo que 29 contratos más quedaran en la misma situación que los 47 de la planilla: hoy son 76 contratos por C$252.893,51. El más grande es Ronald/RL0014 contrato 400, con C$14.556,90 y vencimiento más viejo del 07/10/2025 — más grande que cualquier fila de la planilla. Les mandamos la lista actualizada para que la completen igual que la primera.</w:t>
      </w:r>
    </w:p>
    <w:p>
      <w:pPr>
        <w:pBdr>
          <w:bottom w:val="single" w:color="D9DEE2" w:sz="6" w:space="6"/>
        </w:pBdr>
        <w:spacing w:after="180" w:before="140"/>
      </w:pPr>
    </w:p>
    <w:p>
      <w:pPr>
        <w:pBdr>
          <w:bottom w:val="single" w:color="D9DEE2" w:sz="6" w:space="6"/>
        </w:pBdr>
        <w:spacing w:after="180" w:before="140"/>
      </w:pPr>
    </w:p>
    <w:p>
      <w:pPr>
        <w:pStyle w:val="Heading2"/>
        <w:spacing w:after="130" w:before="340"/>
      </w:pPr>
      <w:r>
        <w:rPr>
          <w:b/>
          <w:bCs/>
          <w:color w:val="0B5E56"/>
          <w:sz w:val="25"/>
          <w:szCs w:val="25"/>
        </w:rPr>
        <w:t xml:space="preserve">Por qué preguntamos esto</w:t>
      </w:r>
    </w:p>
    <w:p>
      <w:pPr>
        <w:keepNext w:val="false"/>
        <w:spacing w:after="70" w:before="70" w:line="300"/>
        <w:jc w:val="both"/>
      </w:pPr>
      <w:r>
        <w:rPr>
          <w:sz w:val="21"/>
          <w:szCs w:val="21"/>
        </w:rPr>
        <w:t xml:space="preserve">Cuando ustedes escriben *"cancelé este contrato porque el paquete estaba mal"*, tenemos que verificar que exista </w:t>
      </w:r>
      <w:r>
        <w:rPr>
          <w:b/>
          <w:bCs/>
          <w:sz w:val="21"/>
          <w:szCs w:val="21"/>
        </w:rPr>
        <w:t xml:space="preserve">otro contrato facturándole a ese cliente los mismos meses</w:t>
      </w:r>
      <w:r>
        <w:rPr>
          <w:sz w:val="21"/>
          <w:szCs w:val="21"/>
        </w:rPr>
        <w:t xml:space="preserve">. Si existe, la deuda del contrato viejo es un fantasma y la damos de baja tranquilos — eso es lo que ya hicimos con los 27.</w:t>
      </w:r>
    </w:p>
    <w:p>
      <w:pPr>
        <w:keepNext w:val="false"/>
        <w:spacing w:after="70" w:before="70" w:line="300"/>
        <w:jc w:val="both"/>
      </w:pPr>
      <w:r>
        <w:rPr>
          <w:sz w:val="21"/>
          <w:szCs w:val="21"/>
        </w:rPr>
        <w:t xml:space="preserve">Pero en varios casos el contrato nuevo </w:t>
      </w:r>
      <w:r>
        <w:rPr>
          <w:b/>
          <w:bCs/>
          <w:sz w:val="21"/>
          <w:szCs w:val="21"/>
        </w:rPr>
        <w:t xml:space="preserve">arranca meses después</w:t>
      </w:r>
      <w:r>
        <w:rPr>
          <w:sz w:val="21"/>
          <w:szCs w:val="21"/>
        </w:rPr>
        <w:t xml:space="preserve"> que el viejo. Esos meses del medio no los factura nadie. Si el cliente tuvo servicio en ese período, la deuda es real y borrarla sería regalar plata. Si no lo tuvo, nunca debió facturarse. Desde el sistema no hay forma de saber cuál de las dos cosas pasó: por eso preguntamos.</w:t>
      </w:r>
    </w:p>
    <w:p>
      <w:pPr>
        <w:keepNext w:val="false"/>
        <w:spacing w:after="70" w:before="70" w:line="300"/>
        <w:jc w:val="both"/>
      </w:pPr>
      <w:r>
        <w:rPr>
          <w:b/>
          <w:bCs/>
          <w:sz w:val="21"/>
          <w:szCs w:val="21"/>
        </w:rPr>
        <w:t xml:space="preserve">Junto con esto les mandamos la planilla actualizada</w:t>
      </w:r>
      <w:r>
        <w:rPr>
          <w:sz w:val="21"/>
          <w:szCs w:val="21"/>
        </w:rPr>
        <w:t xml:space="preserve"> (`Telenet-contratos-por-decidir`), con 49 contratos que hoy siguen con deuda en un estado que no corresponde. Incluye los que quedaron de la planilla anterior más 29 que aparecieron después de la campaña de cortes del 12 al 18 de agosto. Esta vez la planilla tiene </w:t>
      </w:r>
      <w:r>
        <w:rPr>
          <w:b/>
          <w:bCs/>
          <w:sz w:val="21"/>
          <w:szCs w:val="21"/>
        </w:rPr>
        <w:t xml:space="preserve">dos</w:t>
      </w:r>
      <w:r>
        <w:rPr>
          <w:sz w:val="21"/>
          <w:szCs w:val="21"/>
        </w:rPr>
        <w:t xml:space="preserve"> columnas: una lista para elegir qué hacer, y un espacio para que nos cuenten el motivo, como hicieron la vez pasada — el motivo nos sirvió mucho para entender cada caso.</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Telenet - consultas sobre la deuda de los contratos dados de baja</dc:title>
  <dc:creator>CRM Cobranza</dc:creator>
  <cp:lastModifiedBy>Un-named</cp:lastModifiedBy>
  <cp:revision>1</cp:revision>
  <dcterms:created xsi:type="dcterms:W3CDTF">2026-08-21T22:41:11.757Z</dcterms:created>
  <dcterms:modified xsi:type="dcterms:W3CDTF">2026-08-21T22:41:11.758Z</dcterms:modified>
</cp:coreProperties>
</file>

<file path=docProps/custom.xml><?xml version="1.0" encoding="utf-8"?>
<Properties xmlns="http://schemas.openxmlformats.org/officeDocument/2006/custom-properties" xmlns:vt="http://schemas.openxmlformats.org/officeDocument/2006/docPropsVTypes"/>
</file>