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C637" w14:textId="6B8A58B4" w:rsidR="00D90822" w:rsidRPr="00251CA0" w:rsidRDefault="00D90822" w:rsidP="00D90822">
      <w:pPr>
        <w:pStyle w:val="affb"/>
        <w:jc w:val="center"/>
      </w:pPr>
      <w:r w:rsidRPr="00D90822">
        <w:rPr>
          <w:rFonts w:hint="eastAsia"/>
        </w:rPr>
        <w:t>A</w:t>
      </w:r>
      <w:r w:rsidRPr="00D90822">
        <w:t>ppendix</w:t>
      </w:r>
    </w:p>
    <w:p w14:paraId="07DCC482" w14:textId="607E8899" w:rsidR="00D90822" w:rsidRPr="00251CA0" w:rsidRDefault="00D90822" w:rsidP="00D90822">
      <w:pPr>
        <w:pStyle w:val="affd"/>
        <w:rPr>
          <w:rFonts w:eastAsia="宋体" w:cs="Times New Roman"/>
          <w:lang w:eastAsia="zh-CN"/>
        </w:rPr>
      </w:pPr>
      <w:r w:rsidRPr="00D90822">
        <w:rPr>
          <w:rStyle w:val="af9"/>
          <w:rFonts w:eastAsia="宋体" w:cs="Times New Roman"/>
          <w:bdr w:val="none" w:sz="0" w:space="0" w:color="auto" w:frame="1"/>
          <w:shd w:val="clear" w:color="auto" w:fill="FFFFFF"/>
          <w:lang w:eastAsia="zh-CN"/>
        </w:rPr>
        <w:t>A.</w:t>
      </w:r>
      <w:r w:rsidR="00AE3C52">
        <w:rPr>
          <w:rStyle w:val="af9"/>
          <w:rFonts w:eastAsia="宋体" w:cs="Times New Roman" w:hint="eastAsia"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D90822">
        <w:rPr>
          <w:rStyle w:val="af9"/>
          <w:rFonts w:cs="Times New Roman"/>
          <w:b/>
          <w:bCs/>
          <w:bdr w:val="none" w:sz="0" w:space="0" w:color="auto" w:frame="1"/>
          <w:shd w:val="clear" w:color="auto" w:fill="FFFFFF"/>
        </w:rPr>
        <w:t>Existence Proof of the Optimal Solution for the Optimization Problem:</w:t>
      </w:r>
    </w:p>
    <w:p w14:paraId="52C4019B" w14:textId="2E1DE3D4" w:rsidR="00D90822" w:rsidRPr="00D90822" w:rsidRDefault="00B45B8B" w:rsidP="0091368A">
      <w:pPr>
        <w:pStyle w:val="a1"/>
        <w:numPr>
          <w:ilvl w:val="0"/>
          <w:numId w:val="0"/>
        </w:numPr>
        <w:ind w:firstLineChars="100" w:firstLine="200"/>
        <w:rPr>
          <w:rFonts w:eastAsia="宋体"/>
        </w:rPr>
      </w:pPr>
      <w:r w:rsidRPr="00B45B8B">
        <w:rPr>
          <w:rStyle w:val="af9"/>
          <w:rFonts w:hint="eastAsia"/>
          <w:b w:val="0"/>
          <w:bCs/>
          <w:sz w:val="20"/>
          <w:szCs w:val="20"/>
        </w:rPr>
        <w:t>1)</w:t>
      </w:r>
      <w:r w:rsidR="00D90822" w:rsidRPr="00D90822">
        <w:rPr>
          <w:rStyle w:val="af9"/>
          <w:b w:val="0"/>
          <w:bCs/>
        </w:rPr>
        <w:t>Distinction between Decision Variables and Derived Variables</w:t>
      </w:r>
    </w:p>
    <w:p w14:paraId="0B22BB90" w14:textId="5E5E6E05" w:rsidR="0045245A" w:rsidRPr="0091368A" w:rsidRDefault="00B45B8B" w:rsidP="0085174B">
      <w:pPr>
        <w:spacing w:after="0"/>
        <w:rPr>
          <w:rFonts w:ascii="Times New Roman" w:eastAsia="宋体" w:hAnsi="Times New Roman" w:cs="Times New Roman"/>
          <w:b/>
          <w:bCs/>
          <w:sz w:val="16"/>
          <w:szCs w:val="16"/>
          <w:lang w:eastAsia="zh-CN"/>
        </w:rPr>
      </w:pPr>
      <w:r w:rsidRPr="00B45B8B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  <w:shd w:val="clear" w:color="auto" w:fill="FFFFFF"/>
        </w:rPr>
        <w:t>Decision variables:</w:t>
      </w:r>
      <m:oMath>
        <m:r>
          <w:rPr>
            <w:rStyle w:val="af9"/>
            <w:rFonts w:cs="Times New Roman"/>
            <w:sz w:val="16"/>
            <w:szCs w:val="16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eastAsia="宋体" w:cs="Times New Roman"/>
            <w:sz w:val="16"/>
            <w:szCs w:val="16"/>
            <w:lang w:eastAsia="zh-CN"/>
          </w:rPr>
          <m:t>{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,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,T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},j=1,2,…,N.</m:t>
        </m:r>
      </m:oMath>
      <w:r w:rsidR="0091368A">
        <w:rPr>
          <w:rFonts w:ascii="Times New Roman" w:eastAsia="宋体" w:hAnsi="Times New Roman" w:cs="Times New Roman" w:hint="eastAsia"/>
          <w:b/>
          <w:bCs/>
          <w:sz w:val="16"/>
          <w:szCs w:val="16"/>
          <w:lang w:eastAsia="zh-CN"/>
        </w:rPr>
        <w:t xml:space="preserve"> </w:t>
      </w:r>
      <w:r w:rsidRPr="00B45B8B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  <w:shd w:val="clear" w:color="auto" w:fill="FFFFFF"/>
        </w:rPr>
        <w:t>Derived variables (determined by decision variables):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45245A" w14:paraId="53A151BA" w14:textId="4E890738" w:rsidTr="00B34C9E">
        <w:tc>
          <w:tcPr>
            <w:tcW w:w="8075" w:type="dxa"/>
            <w:tcBorders>
              <w:right w:val="nil"/>
            </w:tcBorders>
          </w:tcPr>
          <w:p w14:paraId="4E34DF59" w14:textId="21ED6670" w:rsidR="0045245A" w:rsidRPr="0045245A" w:rsidRDefault="00000000" w:rsidP="00DC3754">
            <w:pPr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f>
                  <m:f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Bj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_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original</m:t>
                    </m:r>
                  </m:num>
                  <m:den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  <w:p w14:paraId="5D692F6C" w14:textId="763EFE26" w:rsidR="0045245A" w:rsidRPr="0045245A" w:rsidRDefault="0045245A" w:rsidP="00DC37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m:oMath>
              <m:r>
                <w:rPr>
                  <w:rFonts w:eastAsia="宋体" w:cs="Times New Roman"/>
                  <w:sz w:val="16"/>
                  <w:szCs w:val="16"/>
                  <w:lang w:eastAsia="zh-CN"/>
                </w:rPr>
                <m:t>T=</m:t>
              </m:r>
              <m:limLow>
                <m:limLowPr>
                  <m:ctrlP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</m:ctrlPr>
                </m:limLowPr>
                <m:e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max</m:t>
                  </m:r>
                </m:e>
                <m:lim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1≤j≤N</m:t>
                  </m:r>
                </m:lim>
              </m:limLow>
              <m:sSub>
                <m:sSubPr>
                  <m:ctrlP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j</m:t>
                  </m:r>
                </m:sub>
              </m:sSub>
              <m:r>
                <w:rPr>
                  <w:rFonts w:eastAsia="宋体" w:cs="Times New Roman"/>
                  <w:sz w:val="16"/>
                  <w:szCs w:val="16"/>
                  <w:lang w:eastAsia="zh-CN"/>
                </w:rPr>
                <m:t>,</m:t>
              </m:r>
              <m:sSub>
                <m:sSubPr>
                  <m:ctrlP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total</m:t>
                  </m:r>
                </m:sub>
              </m:sSub>
              <m:r>
                <w:rPr>
                  <w:rFonts w:eastAsia="宋体" w:cs="Times New Roman"/>
                  <w:sz w:val="16"/>
                  <w:szCs w:val="16"/>
                  <w:lang w:eastAsia="zh-CN"/>
                </w:rPr>
                <m:t>=</m:t>
              </m:r>
              <m:limLow>
                <m:limLowPr>
                  <m:ctrlP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</m:ctrlPr>
                </m:limLowPr>
                <m:e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max</m:t>
                  </m:r>
                </m:e>
                <m:lim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1≤j≤N</m:t>
                  </m:r>
                </m:lim>
              </m:limLow>
              <m:d>
                <m:dPr>
                  <m:ctrlPr>
                    <w:rPr>
                      <w:rFonts w:eastAsia="宋体" w:cs="Times New Roman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j</m:t>
                      </m:r>
                    </m:sub>
                  </m:sSub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+T</m:t>
                  </m:r>
                  <m:sSub>
                    <m:sSubPr>
                      <m:ctrlP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offset</m:t>
                      </m:r>
                    </m:e>
                    <m:sub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j</m:t>
                      </m:r>
                    </m:sub>
                  </m:sSub>
                  <m:r>
                    <w:rPr>
                      <w:rFonts w:eastAsia="宋体" w:cs="Times New Roman"/>
                      <w:sz w:val="16"/>
                      <w:szCs w:val="16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eastAsia="宋体" w:cs="Times New Roman"/>
                          <w:sz w:val="16"/>
                          <w:szCs w:val="16"/>
                          <w:lang w:eastAsia="zh-CN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="宋体" w:cs="Times New Roman"/>
                  <w:sz w:val="16"/>
                  <w:szCs w:val="16"/>
                  <w:lang w:eastAsia="zh-CN"/>
                </w:rPr>
                <m:t>,</m:t>
              </m:r>
            </m:oMath>
            <w:r>
              <w:rPr>
                <w:rFonts w:ascii="Times New Roman" w:eastAsia="宋体" w:hAnsi="Times New Roman" w:cs="Times New Roman" w:hint="eastAsia"/>
                <w:sz w:val="16"/>
                <w:szCs w:val="16"/>
                <w:lang w:eastAsia="zh-CN"/>
              </w:rPr>
              <w:t xml:space="preserve"> </w:t>
            </w:r>
          </w:p>
          <w:p w14:paraId="74AAB2FC" w14:textId="10582CB8" w:rsidR="0045245A" w:rsidRPr="007571DE" w:rsidRDefault="00000000" w:rsidP="00DC3754">
            <w:pPr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max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(0,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Bw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·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min</m:t>
                </m:r>
                <m:d>
                  <m:d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offset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offset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-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Bw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·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max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)).</m:t>
                </m:r>
              </m:oMath>
            </m:oMathPara>
          </w:p>
        </w:tc>
        <w:tc>
          <w:tcPr>
            <w:tcW w:w="555" w:type="dxa"/>
            <w:tcBorders>
              <w:left w:val="nil"/>
            </w:tcBorders>
            <w:vAlign w:val="center"/>
          </w:tcPr>
          <w:p w14:paraId="79E6D8FD" w14:textId="47736B99" w:rsidR="0045245A" w:rsidRPr="0045245A" w:rsidRDefault="00B34C9E" w:rsidP="007571DE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(1)</w:t>
            </w:r>
          </w:p>
        </w:tc>
      </w:tr>
    </w:tbl>
    <w:p w14:paraId="0D99A753" w14:textId="165500AB" w:rsidR="00B34C9E" w:rsidRPr="007571DE" w:rsidRDefault="0045245A" w:rsidP="004370C4">
      <w:pPr>
        <w:spacing w:after="0"/>
        <w:rPr>
          <w:rStyle w:val="af9"/>
          <w:rFonts w:ascii="Times New Roman" w:eastAsia="宋体" w:hAnsi="Times New Roman" w:cs="Times New Roman"/>
          <w:b w:val="0"/>
          <w:bCs w:val="0"/>
          <w:sz w:val="16"/>
          <w:szCs w:val="16"/>
          <w:bdr w:val="none" w:sz="0" w:space="0" w:color="auto" w:frame="1"/>
          <w:shd w:val="clear" w:color="auto" w:fill="FFFFFF"/>
          <w:lang w:eastAsia="zh-CN"/>
        </w:rPr>
      </w:pPr>
      <w:r w:rsidRPr="0045245A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  <w:shd w:val="clear" w:color="auto" w:fill="FFFFFF"/>
        </w:rPr>
        <w:t>Objective function: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7980"/>
        <w:gridCol w:w="650"/>
      </w:tblGrid>
      <w:tr w:rsidR="00B34C9E" w14:paraId="4E133213" w14:textId="77777777" w:rsidTr="007571DE">
        <w:tc>
          <w:tcPr>
            <w:tcW w:w="7980" w:type="dxa"/>
            <w:tcBorders>
              <w:right w:val="nil"/>
            </w:tcBorders>
          </w:tcPr>
          <w:p w14:paraId="64231F0C" w14:textId="04817BE3" w:rsidR="00B34C9E" w:rsidRDefault="00B34C9E" w:rsidP="004370C4">
            <w:pPr>
              <w:rPr>
                <w:rFonts w:eastAsia="宋体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eastAsia="zh-CN"/>
              </w:rPr>
            </w:pPr>
            <m:oMathPara>
              <m:oMath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f({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})=α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i≠j</m:t>
                    </m:r>
                  </m:sub>
                  <m:sup/>
                  <m:e>
                    <m:f>
                      <m:f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eastAsia="宋体" w:cs="Times New Roman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Bw</m:t>
                        </m:r>
                      </m:den>
                    </m:f>
                  </m:e>
                </m:nary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+βmax(0,T-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j=1</m:t>
                    </m:r>
                  </m:sub>
                  <m:sup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)+γ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total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.</m:t>
                </m:r>
              </m:oMath>
            </m:oMathPara>
          </w:p>
        </w:tc>
        <w:tc>
          <w:tcPr>
            <w:tcW w:w="650" w:type="dxa"/>
            <w:tcBorders>
              <w:left w:val="nil"/>
            </w:tcBorders>
            <w:vAlign w:val="center"/>
          </w:tcPr>
          <w:p w14:paraId="326B0107" w14:textId="728F0135" w:rsidR="00B34C9E" w:rsidRPr="0045245A" w:rsidRDefault="00B34C9E" w:rsidP="004370C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(</w:t>
            </w:r>
            <w:r w:rsidR="007571DE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)</w:t>
            </w:r>
          </w:p>
        </w:tc>
      </w:tr>
    </w:tbl>
    <w:p w14:paraId="746EB66C" w14:textId="537E8F7D" w:rsidR="003100F7" w:rsidRPr="00DC3754" w:rsidRDefault="00DC3754" w:rsidP="0091368A">
      <w:pPr>
        <w:pStyle w:val="a1"/>
        <w:numPr>
          <w:ilvl w:val="0"/>
          <w:numId w:val="0"/>
        </w:numPr>
        <w:ind w:firstLineChars="100" w:firstLine="200"/>
        <w:rPr>
          <w:rFonts w:eastAsia="宋体"/>
          <w:b/>
          <w:bCs w:val="0"/>
          <w:color w:val="FF0000"/>
        </w:rPr>
      </w:pPr>
      <w:r w:rsidRPr="00DC3754">
        <w:rPr>
          <w:rStyle w:val="af9"/>
          <w:rFonts w:eastAsia="宋体" w:hint="eastAsia"/>
          <w:b w:val="0"/>
          <w:bCs/>
          <w:sz w:val="20"/>
          <w:szCs w:val="20"/>
          <w:bdr w:val="none" w:sz="0" w:space="0" w:color="auto" w:frame="1"/>
          <w:shd w:val="clear" w:color="auto" w:fill="FFFFFF"/>
        </w:rPr>
        <w:t>2)</w:t>
      </w:r>
      <w:r w:rsidR="0045245A" w:rsidRPr="00DC3754">
        <w:rPr>
          <w:rStyle w:val="af9"/>
          <w:b w:val="0"/>
          <w:bCs/>
          <w:bdr w:val="none" w:sz="0" w:space="0" w:color="auto" w:frame="1"/>
          <w:shd w:val="clear" w:color="auto" w:fill="FFFFFF"/>
        </w:rPr>
        <w:t>The feasible region is compact.</w:t>
      </w:r>
    </w:p>
    <w:p w14:paraId="6AE138F6" w14:textId="29D96EEC" w:rsidR="00DC3754" w:rsidRPr="00F66CFE" w:rsidRDefault="00DC3754" w:rsidP="00F66CFE">
      <w:pPr>
        <w:spacing w:after="0"/>
        <w:ind w:firstLineChars="200" w:firstLine="320"/>
        <w:rPr>
          <w:rStyle w:val="af9"/>
          <w:rFonts w:eastAsia="宋体"/>
          <w:b w:val="0"/>
          <w:bCs w:val="0"/>
          <w:sz w:val="16"/>
          <w:szCs w:val="16"/>
          <w:bdr w:val="none" w:sz="0" w:space="0" w:color="auto" w:frame="1"/>
          <w:shd w:val="clear" w:color="auto" w:fill="FFFFFF"/>
          <w:lang w:eastAsia="zh-CN"/>
        </w:rPr>
      </w:pPr>
      <w:r w:rsidRPr="00DC3754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The decision variables are subject to the following constraints.</w:t>
      </w:r>
      <w:r w:rsidR="0091368A">
        <w:rPr>
          <w:rStyle w:val="af9"/>
          <w:rFonts w:eastAsia="宋体" w:hint="eastAsia"/>
          <w:b w:val="0"/>
          <w:bCs w:val="0"/>
          <w:sz w:val="16"/>
          <w:szCs w:val="16"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DC3754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Quantization-rate and bandwidth-allocation constraints</w:t>
      </w:r>
      <w:r w:rsidR="00F66CFE">
        <w:rPr>
          <w:rStyle w:val="af9"/>
          <w:rFonts w:ascii="Times New Roman" w:eastAsia="宋体" w:hAnsi="Times New Roman" w:cs="Times New Roman" w:hint="eastAsia"/>
          <w:b w:val="0"/>
          <w:bCs w:val="0"/>
          <w:sz w:val="16"/>
          <w:szCs w:val="16"/>
          <w:bdr w:val="none" w:sz="0" w:space="0" w:color="auto" w:frame="1"/>
          <w:lang w:eastAsia="zh-CN"/>
        </w:rPr>
        <w:t xml:space="preserve">: </w:t>
      </w:r>
      <m:oMath>
        <m:f>
          <m:f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fPr>
          <m:num>
            <m:r>
              <w:rPr>
                <w:rFonts w:eastAsia="宋体" w:cs="Times New Roman"/>
                <w:sz w:val="16"/>
                <w:szCs w:val="16"/>
                <w:lang w:eastAsia="zh-CN"/>
              </w:rPr>
              <m:t>1</m:t>
            </m:r>
          </m:num>
          <m:den>
            <m:r>
              <w:rPr>
                <w:rFonts w:eastAsia="宋体" w:cs="Times New Roman"/>
                <w:sz w:val="16"/>
                <w:szCs w:val="16"/>
                <w:lang w:eastAsia="zh-CN"/>
              </w:rPr>
              <m:t>N</m:t>
            </m:r>
          </m:den>
        </m:f>
        <m:r>
          <w:rPr>
            <w:rFonts w:eastAsia="宋体" w:cs="Times New Roman"/>
            <w:sz w:val="16"/>
            <w:szCs w:val="16"/>
            <w:lang w:eastAsia="zh-CN"/>
          </w:rPr>
          <m:t>≤</m:t>
        </m:r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≤1,</m:t>
        </m:r>
        <m:f>
          <m:f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fPr>
          <m:num>
            <m:r>
              <w:rPr>
                <w:rFonts w:eastAsia="宋体" w:cs="Times New Roman"/>
                <w:sz w:val="16"/>
                <w:szCs w:val="16"/>
                <w:lang w:eastAsia="zh-CN"/>
              </w:rPr>
              <m:t>Bw</m:t>
            </m:r>
          </m:num>
          <m:den>
            <m:r>
              <w:rPr>
                <w:rFonts w:eastAsia="宋体" w:cs="Times New Roman"/>
                <w:sz w:val="16"/>
                <w:szCs w:val="16"/>
                <w:lang w:eastAsia="zh-CN"/>
              </w:rPr>
              <m:t>N</m:t>
            </m:r>
          </m:den>
        </m:f>
        <m:r>
          <w:rPr>
            <w:rFonts w:eastAsia="宋体" w:cs="Times New Roman"/>
            <w:sz w:val="16"/>
            <w:szCs w:val="16"/>
            <w:lang w:eastAsia="zh-CN"/>
          </w:rPr>
          <m:t>≤</m:t>
        </m:r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≤Bw,j=1,…,N</m:t>
        </m:r>
      </m:oMath>
      <w:r w:rsidR="00F66CFE" w:rsidRPr="00F66CFE">
        <w:rPr>
          <w:rFonts w:ascii="Times New Roman" w:eastAsia="宋体" w:hAnsi="Times New Roman" w:cs="Times New Roman" w:hint="eastAsia"/>
          <w:i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Pr="00DC3754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Communication-duration and derived-quantity relationship</w:t>
      </w:r>
      <w:r w:rsidR="00F66CFE">
        <w:rPr>
          <w:rStyle w:val="af9"/>
          <w:rFonts w:ascii="Times New Roman" w:eastAsia="宋体" w:hAnsi="Times New Roman" w:cs="Times New Roman" w:hint="eastAsia"/>
          <w:b w:val="0"/>
          <w:bCs w:val="0"/>
          <w:sz w:val="16"/>
          <w:szCs w:val="16"/>
          <w:bdr w:val="none" w:sz="0" w:space="0" w:color="auto" w:frame="1"/>
          <w:lang w:eastAsia="zh-CN"/>
        </w:rPr>
        <w:t>: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DC3754" w14:paraId="181EE7C0" w14:textId="77777777" w:rsidTr="007571DE">
        <w:trPr>
          <w:jc w:val="center"/>
        </w:trPr>
        <w:tc>
          <w:tcPr>
            <w:tcW w:w="8075" w:type="dxa"/>
          </w:tcPr>
          <w:bookmarkStart w:id="0" w:name="_Hlk204604804"/>
          <w:p w14:paraId="3F653AC7" w14:textId="582BF02F" w:rsidR="00DC3754" w:rsidRPr="00DC3754" w:rsidRDefault="00000000" w:rsidP="00DC3754">
            <w:pPr>
              <w:rPr>
                <w:rStyle w:val="af9"/>
                <w:sz w:val="16"/>
                <w:szCs w:val="16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f>
                  <m:f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Bj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_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original</m:t>
                    </m:r>
                  </m:num>
                  <m:den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≥1</m:t>
                </m:r>
              </m:oMath>
            </m:oMathPara>
          </w:p>
        </w:tc>
        <w:tc>
          <w:tcPr>
            <w:tcW w:w="555" w:type="dxa"/>
            <w:vAlign w:val="center"/>
          </w:tcPr>
          <w:p w14:paraId="298CC2EE" w14:textId="5A007ED2" w:rsidR="00DC3754" w:rsidRPr="00DC3754" w:rsidRDefault="00DC3754" w:rsidP="007571DE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(3)</w:t>
            </w:r>
          </w:p>
        </w:tc>
      </w:tr>
    </w:tbl>
    <w:bookmarkEnd w:id="0"/>
    <w:p w14:paraId="66AD913F" w14:textId="24324A4A" w:rsidR="00B83E34" w:rsidRPr="00302C2F" w:rsidRDefault="00DC3754" w:rsidP="00DC3754">
      <w:pPr>
        <w:spacing w:after="0"/>
        <w:rPr>
          <w:rFonts w:ascii="Times New Roman" w:eastAsia="宋体" w:hAnsi="Times New Roman" w:cs="Times New Roman"/>
          <w:lang w:eastAsia="zh-CN"/>
        </w:rPr>
      </w:pP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Where</w:t>
      </w:r>
      <w:r>
        <w:rPr>
          <w:rFonts w:ascii="Segoe UI" w:eastAsia="宋体" w:hAnsi="Segoe UI" w:cs="Segoe UI" w:hint="eastAsia"/>
          <w:shd w:val="clear" w:color="auto" w:fill="FFFFFF"/>
          <w:lang w:eastAsia="zh-CN"/>
        </w:rPr>
        <w:t xml:space="preserve"> </w:t>
      </w:r>
      <w:r w:rsidR="00B83E34" w:rsidRPr="005337FF">
        <w:rPr>
          <w:rFonts w:eastAsia="宋体" w:cs="Cambria Math"/>
          <w:sz w:val="16"/>
          <w:szCs w:val="16"/>
          <w:lang w:eastAsia="zh-CN"/>
        </w:rPr>
        <w:t>𝑘𝑗</w:t>
      </w:r>
      <w:r>
        <w:rPr>
          <w:rFonts w:eastAsia="宋体" w:cs="Cambria Math" w:hint="eastAsia"/>
          <w:lang w:eastAsia="zh-CN"/>
        </w:rPr>
        <w:t xml:space="preserve"> </w:t>
      </w: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is a truncated normal random variable</w:t>
      </w:r>
      <w:r w:rsidR="005337FF" w:rsidRPr="005337FF">
        <w:rPr>
          <w:rStyle w:val="af9"/>
          <w:rFonts w:ascii="Times New Roman" w:hAnsi="Times New Roman" w:cs="Times New Roman" w:hint="eastAsia"/>
          <w:b w:val="0"/>
          <w:bCs w:val="0"/>
          <w:sz w:val="16"/>
          <w:szCs w:val="16"/>
          <w:bdr w:val="none" w:sz="0" w:space="0" w:color="auto" w:frame="1"/>
        </w:rPr>
        <w:t>,</w:t>
      </w: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 xml:space="preserve"> in the optimization it is treated either as a constant</w:t>
      </w:r>
      <w:r w:rsidR="000415F7">
        <w:rPr>
          <w:rStyle w:val="af9"/>
          <w:rFonts w:ascii="Times New Roman" w:eastAsia="宋体" w:hAnsi="Times New Roman" w:cs="Times New Roman" w:hint="eastAsia"/>
          <w:b w:val="0"/>
          <w:bCs w:val="0"/>
          <w:sz w:val="16"/>
          <w:szCs w:val="16"/>
          <w:bdr w:val="none" w:sz="0" w:space="0" w:color="auto" w:frame="1"/>
          <w:lang w:eastAsia="zh-CN"/>
        </w:rPr>
        <w:t xml:space="preserve"> </w:t>
      </w: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or as a deterministic quantity</w:t>
      </w:r>
      <w:r w:rsidR="000415F7">
        <w:rPr>
          <w:rStyle w:val="af9"/>
          <w:rFonts w:ascii="Times New Roman" w:eastAsia="宋体" w:hAnsi="Times New Roman" w:cs="Times New Roman" w:hint="eastAsia"/>
          <w:b w:val="0"/>
          <w:bCs w:val="0"/>
          <w:sz w:val="16"/>
          <w:szCs w:val="16"/>
          <w:bdr w:val="none" w:sz="0" w:space="0" w:color="auto" w:frame="1"/>
          <w:lang w:eastAsia="zh-CN"/>
        </w:rPr>
        <w:t xml:space="preserve"> </w:t>
      </w: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bounded below by</w:t>
      </w:r>
      <w:r w:rsidR="00B83E34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="00B83E34" w:rsidRPr="005337FF">
        <w:rPr>
          <w:rFonts w:eastAsia="宋体" w:cs="Cambria Math"/>
          <w:sz w:val="16"/>
          <w:szCs w:val="16"/>
          <w:lang w:eastAsia="zh-CN"/>
        </w:rPr>
        <w:t>k𝑗≥1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5337FF">
        <w:rPr>
          <w:rStyle w:val="af9"/>
          <w:rFonts w:ascii="Times New Roman" w:hAnsi="Times New Roman" w:cs="Times New Roman"/>
          <w:b w:val="0"/>
          <w:bCs w:val="0"/>
          <w:sz w:val="16"/>
          <w:szCs w:val="16"/>
          <w:bdr w:val="none" w:sz="0" w:space="0" w:color="auto" w:frame="1"/>
        </w:rPr>
        <w:t>and is determined simultaneously with</w:t>
      </w:r>
      <w:r w:rsidR="00B83E34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="00B83E34" w:rsidRPr="005337FF">
        <w:rPr>
          <w:rFonts w:eastAsia="宋体" w:cs="Cambria Math"/>
          <w:sz w:val="16"/>
          <w:szCs w:val="16"/>
          <w:lang w:eastAsia="zh-CN"/>
        </w:rPr>
        <w:t>𝑆𝑗</w:t>
      </w:r>
      <w:r>
        <w:rPr>
          <w:rFonts w:eastAsia="宋体" w:cs="Cambria Math" w:hint="eastAsia"/>
          <w:lang w:eastAsia="zh-CN"/>
        </w:rPr>
        <w:t xml:space="preserve"> </w:t>
      </w:r>
      <w:r w:rsidRPr="005337FF">
        <w:rPr>
          <w:rStyle w:val="af9"/>
          <w:b w:val="0"/>
          <w:bCs w:val="0"/>
          <w:sz w:val="16"/>
          <w:szCs w:val="16"/>
          <w:bdr w:val="none" w:sz="0" w:space="0" w:color="auto" w:frame="1"/>
        </w:rPr>
        <w:t>Consequently, we obtain</w:t>
      </w:r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r>
          <w:rPr>
            <w:rFonts w:eastAsia="宋体" w:cs="Times New Roman"/>
            <w:sz w:val="16"/>
            <w:szCs w:val="16"/>
            <w:lang w:eastAsia="zh-CN"/>
          </w:rPr>
          <m:t>0&lt;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≤max</m:t>
        </m:r>
        <m:d>
          <m:dPr>
            <m:begChr m:val="{"/>
            <m:endChr m:val="}"/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dPr>
          <m:e>
            <m:f>
              <m:fPr>
                <m:ctrlPr>
                  <w:rPr>
                    <w:rFonts w:eastAsia="宋体" w:cs="Times New Roman"/>
                    <w:i/>
                    <w:sz w:val="16"/>
                    <w:szCs w:val="16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Bj_original</m:t>
                </m:r>
              </m:num>
              <m:den>
                <m:f>
                  <m:f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fPr>
                  <m:num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Bw</m:t>
                    </m:r>
                  </m:num>
                  <m:den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N</m:t>
                    </m:r>
                  </m:den>
                </m:f>
              </m:den>
            </m:f>
            <m:r>
              <w:rPr>
                <w:rFonts w:eastAsia="宋体" w:cs="Times New Roman"/>
                <w:sz w:val="16"/>
                <w:szCs w:val="16"/>
                <w:lang w:eastAsia="zh-CN"/>
              </w:rPr>
              <m:t>,T-</m:t>
            </m:r>
            <m:sSub>
              <m:sSubPr>
                <m:ctrlPr>
                  <w:rPr>
                    <w:rFonts w:eastAsia="宋体" w:cs="Times New Roman"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C</m:t>
                </m:r>
              </m:e>
              <m: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e>
        </m:d>
      </m:oMath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5337FF" w:rsidRPr="005337FF">
        <w:rPr>
          <w:rFonts w:ascii="Times New Roman" w:eastAsia="宋体" w:hAnsi="Times New Roman" w:cs="Times New Roman"/>
          <w:sz w:val="16"/>
          <w:szCs w:val="16"/>
          <w:lang w:eastAsia="zh-CN"/>
        </w:rPr>
        <w:t>so each</w:t>
      </w:r>
      <w:r w:rsidR="00B83E34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="00B83E34" w:rsidRPr="005337FF">
        <w:rPr>
          <w:rFonts w:eastAsia="宋体" w:cs="Cambria Math"/>
          <w:sz w:val="16"/>
          <w:szCs w:val="16"/>
          <w:lang w:eastAsia="zh-CN"/>
        </w:rPr>
        <w:t>𝑆𝑗</w:t>
      </w:r>
      <w:r w:rsidR="005337FF">
        <w:rPr>
          <w:rFonts w:eastAsia="宋体" w:cs="Cambria Math" w:hint="eastAsia"/>
          <w:lang w:eastAsia="zh-CN"/>
        </w:rPr>
        <w:t xml:space="preserve"> </w:t>
      </w:r>
      <w:r w:rsidR="005337FF" w:rsidRPr="005337FF">
        <w:rPr>
          <w:rFonts w:ascii="Times New Roman" w:eastAsia="宋体" w:hAnsi="Times New Roman" w:cs="Times New Roman"/>
          <w:sz w:val="16"/>
          <w:szCs w:val="16"/>
          <w:lang w:eastAsia="zh-CN"/>
        </w:rPr>
        <w:t>is restricted to a closed and bounded interval as</w:t>
      </w:r>
      <w:r w:rsidR="00302C2F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5337FF" w:rsidRPr="005337FF">
        <w:rPr>
          <w:rFonts w:ascii="Times New Roman" w:eastAsia="宋体" w:hAnsi="Times New Roman" w:cs="Times New Roman"/>
          <w:sz w:val="16"/>
          <w:szCs w:val="16"/>
          <w:lang w:eastAsia="zh-CN"/>
        </w:rPr>
        <w:t>well.</w:t>
      </w:r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5337FF" w:rsidRPr="005337FF">
        <w:rPr>
          <w:rFonts w:ascii="Times New Roman" w:eastAsia="宋体" w:hAnsi="Times New Roman" w:cs="Times New Roman"/>
          <w:sz w:val="16"/>
          <w:szCs w:val="16"/>
          <w:lang w:eastAsia="zh-CN"/>
        </w:rPr>
        <w:t>Time-shift variable constraints</w:t>
      </w:r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r>
          <w:rPr>
            <w:rFonts w:eastAsia="宋体" w:cs="Times New Roman"/>
            <w:sz w:val="16"/>
            <w:szCs w:val="16"/>
            <w:lang w:eastAsia="zh-CN"/>
          </w:rPr>
          <m:t>0≤T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≤T-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,j=1,…,N</m:t>
        </m:r>
      </m:oMath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5337FF" w:rsidRPr="005337FF">
        <w:rPr>
          <w:rFonts w:ascii="Times New Roman" w:eastAsia="宋体" w:hAnsi="Times New Roman" w:cs="Times New Roman"/>
          <w:sz w:val="16"/>
          <w:szCs w:val="16"/>
          <w:lang w:eastAsia="zh-CN"/>
        </w:rPr>
        <w:t>Link-bandwidth and total-cycle constraints</w:t>
      </w:r>
      <w:r w:rsidR="00F66CFE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j=1</m:t>
            </m:r>
          </m:sub>
          <m:sup>
            <m:r>
              <w:rPr>
                <w:rFonts w:eastAsia="宋体" w:cs="Times New Roman"/>
                <w:sz w:val="16"/>
                <w:szCs w:val="16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eastAsia="宋体" w:cs="Times New Roman"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r</m:t>
                </m:r>
              </m:e>
              <m: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e>
        </m:nary>
        <m:r>
          <w:rPr>
            <w:rFonts w:eastAsia="宋体" w:cs="Times New Roman"/>
            <w:sz w:val="16"/>
            <w:szCs w:val="16"/>
            <w:lang w:eastAsia="zh-CN"/>
          </w:rPr>
          <m:t>≤N·Bw,</m:t>
        </m:r>
        <m:nary>
          <m:naryPr>
            <m:chr m:val="∑"/>
            <m:limLoc m:val="undOvr"/>
            <m:grow m:val="1"/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j=1</m:t>
            </m:r>
          </m:sub>
          <m:sup>
            <m:r>
              <w:rPr>
                <w:rFonts w:eastAsia="宋体" w:cs="Times New Roman"/>
                <w:sz w:val="16"/>
                <w:szCs w:val="16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eastAsia="宋体" w:cs="Times New Roman"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e>
        </m:nary>
        <m:r>
          <w:rPr>
            <w:rFonts w:eastAsia="宋体" w:cs="Times New Roman"/>
            <w:sz w:val="16"/>
            <w:szCs w:val="16"/>
            <w:lang w:eastAsia="zh-CN"/>
          </w:rPr>
          <m:t>≤T≤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eastAsia="宋体" w:cs="Times New Roman"/>
                <w:sz w:val="16"/>
                <w:szCs w:val="16"/>
                <w:lang w:eastAsia="zh-CN"/>
              </w:rPr>
              <m:t>total</m:t>
            </m:r>
          </m:sub>
        </m:sSub>
      </m:oMath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. </w:t>
      </w:r>
      <w:r w:rsidR="005337FF" w:rsidRPr="00302C2F">
        <w:rPr>
          <w:rFonts w:ascii="Times New Roman" w:eastAsia="宋体" w:hAnsi="Times New Roman" w:cs="Times New Roman"/>
          <w:sz w:val="16"/>
          <w:szCs w:val="16"/>
          <w:lang w:eastAsia="zh-CN"/>
        </w:rPr>
        <w:t>In summary, all decision variables</w:t>
      </w:r>
      <w:r w:rsidR="00B83E34" w:rsidRPr="00251CA0">
        <w:rPr>
          <w:rFonts w:ascii="Times New Roman" w:eastAsia="宋体" w:hAnsi="Times New Roman" w:cs="Times New Roman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eastAsia="宋体" w:cs="Times New Roman"/>
                <w:sz w:val="16"/>
                <w:szCs w:val="16"/>
                <w:lang w:eastAsia="zh-CN"/>
              </w:rPr>
              <m:t>{θj,rj,Toffsetj}</m:t>
            </m:r>
          </m:e>
          <m:sub>
            <m:r>
              <m:rPr>
                <m:sty m:val="p"/>
              </m:rPr>
              <w:rPr>
                <w:rFonts w:eastAsia="宋体" w:cs="Times New Roman"/>
                <w:sz w:val="16"/>
                <w:szCs w:val="16"/>
                <w:vertAlign w:val="subscript"/>
                <w:lang w:eastAsia="zh-CN"/>
              </w:rPr>
              <m:t>j=1</m:t>
            </m:r>
          </m:sub>
          <m:sup>
            <m:r>
              <m:rPr>
                <m:sty m:val="p"/>
              </m:rPr>
              <w:rPr>
                <w:rFonts w:eastAsia="宋体" w:cs="Times New Roman"/>
                <w:sz w:val="16"/>
                <w:szCs w:val="16"/>
                <w:vertAlign w:val="superscript"/>
                <w:lang w:eastAsia="zh-CN"/>
              </w:rPr>
              <m:t>N</m:t>
            </m:r>
          </m:sup>
        </m:sSubSup>
      </m:oMath>
      <w:r w:rsidR="005337F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5337FF" w:rsidRPr="00302C2F">
        <w:rPr>
          <w:rFonts w:ascii="Times New Roman" w:eastAsia="宋体" w:hAnsi="Times New Roman" w:cs="Times New Roman"/>
          <w:sz w:val="16"/>
          <w:szCs w:val="16"/>
          <w:lang w:eastAsia="zh-CN"/>
        </w:rPr>
        <w:t>are confined by a set of linear or bound constraints to a closed and bounded subset</w:t>
      </w:r>
      <w:r w:rsidR="00B83E34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="00B83E34" w:rsidRPr="00302C2F">
        <w:rPr>
          <w:rFonts w:eastAsia="宋体" w:cs="Cambria Math"/>
          <w:sz w:val="16"/>
          <w:szCs w:val="16"/>
          <w:lang w:eastAsia="zh-CN"/>
        </w:rPr>
        <w:t>𝑋⊂</w:t>
      </w:r>
      <m:oMath>
        <m:sSup>
          <m:sSupPr>
            <m:ctrlPr>
              <w:rPr>
                <w:rFonts w:eastAsia="宋体" w:cs="Cambria Math"/>
                <w:i/>
                <w:sz w:val="16"/>
                <w:szCs w:val="16"/>
                <w:lang w:eastAsia="zh-CN"/>
              </w:rPr>
            </m:ctrlPr>
          </m:sSupPr>
          <m:e>
            <m:r>
              <w:rPr>
                <w:rFonts w:eastAsia="宋体" w:cs="Cambria Math"/>
                <w:sz w:val="16"/>
                <w:szCs w:val="16"/>
                <w:lang w:eastAsia="zh-CN"/>
              </w:rPr>
              <m:t>R</m:t>
            </m:r>
          </m:e>
          <m:sup>
            <m:r>
              <w:rPr>
                <w:rFonts w:eastAsia="宋体" w:cs="Cambria Math"/>
                <w:sz w:val="16"/>
                <w:szCs w:val="16"/>
                <w:lang w:eastAsia="zh-CN"/>
              </w:rPr>
              <m:t>3N</m:t>
            </m:r>
          </m:sup>
        </m:sSup>
      </m:oMath>
      <w:r w:rsidR="00302C2F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. B</w:t>
      </w:r>
      <w:r w:rsidR="005337FF" w:rsidRPr="00302C2F">
        <w:rPr>
          <w:rFonts w:ascii="Times New Roman" w:eastAsia="宋体" w:hAnsi="Times New Roman" w:cs="Times New Roman"/>
          <w:sz w:val="16"/>
          <w:szCs w:val="16"/>
          <w:lang w:eastAsia="zh-CN"/>
        </w:rPr>
        <w:t>y the Heine–Borel theorem</w:t>
      </w:r>
      <w:r w:rsidR="00302C2F" w:rsidRPr="00302C2F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,</w:t>
      </w:r>
      <w:r w:rsidR="00302C2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B83E34" w:rsidRPr="00302C2F">
        <w:rPr>
          <w:rFonts w:eastAsia="宋体" w:cs="Cambria Math"/>
          <w:sz w:val="16"/>
          <w:szCs w:val="16"/>
          <w:lang w:eastAsia="zh-CN"/>
        </w:rPr>
        <w:t>𝑋</w:t>
      </w:r>
      <w:r w:rsidR="00302C2F">
        <w:rPr>
          <w:rFonts w:eastAsia="宋体" w:cs="Cambria Math" w:hint="eastAsia"/>
          <w:lang w:eastAsia="zh-CN"/>
        </w:rPr>
        <w:t xml:space="preserve"> </w:t>
      </w:r>
      <w:r w:rsidR="00302C2F" w:rsidRPr="00302C2F">
        <w:rPr>
          <w:rFonts w:ascii="Times New Roman" w:eastAsia="宋体" w:hAnsi="Times New Roman" w:cs="Times New Roman"/>
          <w:sz w:val="16"/>
          <w:szCs w:val="16"/>
          <w:lang w:eastAsia="zh-CN"/>
        </w:rPr>
        <w:t>is compact.</w:t>
      </w:r>
    </w:p>
    <w:p w14:paraId="2BA9FB19" w14:textId="4B9D208C" w:rsidR="003100F7" w:rsidRPr="00302C2F" w:rsidRDefault="00302C2F" w:rsidP="0091368A">
      <w:pPr>
        <w:pStyle w:val="a1"/>
        <w:numPr>
          <w:ilvl w:val="0"/>
          <w:numId w:val="0"/>
        </w:numPr>
        <w:ind w:firstLineChars="100" w:firstLine="200"/>
        <w:rPr>
          <w:rFonts w:eastAsia="宋体"/>
        </w:rPr>
      </w:pPr>
      <w:r w:rsidRPr="00AE3C52">
        <w:rPr>
          <w:rFonts w:eastAsia="宋体" w:hint="eastAsia"/>
          <w:sz w:val="20"/>
          <w:szCs w:val="20"/>
        </w:rPr>
        <w:t>3)</w:t>
      </w:r>
      <w:r w:rsidRPr="00302C2F">
        <w:rPr>
          <w:rFonts w:eastAsia="宋体"/>
        </w:rPr>
        <w:t>Continuity of the objective function</w:t>
      </w:r>
    </w:p>
    <w:p w14:paraId="36C40EDF" w14:textId="47C78E03" w:rsidR="000415F7" w:rsidRPr="00251CA0" w:rsidRDefault="000415F7" w:rsidP="0091368A">
      <w:pPr>
        <w:spacing w:after="0"/>
        <w:ind w:firstLineChars="200" w:firstLine="320"/>
        <w:rPr>
          <w:rFonts w:ascii="Times New Roman" w:eastAsia="宋体" w:hAnsi="Times New Roman" w:cs="Times New Roman"/>
          <w:lang w:eastAsia="zh-CN"/>
        </w:rPr>
      </w:pP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Each term</w:t>
      </w:r>
      <w:r w:rsidR="0032660E" w:rsidRPr="00251CA0">
        <w:rPr>
          <w:rFonts w:ascii="Times New Roman" w:eastAsia="宋体" w:hAnsi="Times New Roman" w:cs="Times New Roman"/>
          <w:lang w:eastAsia="zh-CN"/>
        </w:rPr>
        <w:t xml:space="preserve"> </w:t>
      </w:r>
      <m:oMath>
        <m:r>
          <m:rPr>
            <m:sty m:val="p"/>
          </m:rPr>
          <w:rPr>
            <w:rFonts w:cs="Cambria Math"/>
            <w:sz w:val="16"/>
            <w:szCs w:val="16"/>
            <w:lang w:eastAsia="zh-CN"/>
          </w:rPr>
          <m:t>Sj=</m:t>
        </m:r>
        <m:sSub>
          <m:sSubPr>
            <m:ctrlPr>
              <w:rPr>
                <w:rFonts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cs="Times New Roman"/>
                <w:sz w:val="16"/>
                <w:szCs w:val="16"/>
                <w:lang w:eastAsia="zh-CN"/>
              </w:rPr>
              <m:t>k</m:t>
            </m:r>
          </m:e>
          <m:sub>
            <m:r>
              <w:rPr>
                <w:rFonts w:cs="Times New Roman"/>
                <w:sz w:val="16"/>
                <w:szCs w:val="16"/>
                <w:lang w:eastAsia="zh-CN"/>
              </w:rPr>
              <m:t>j</m:t>
            </m:r>
          </m:sub>
        </m:sSub>
        <m:r>
          <m:rPr>
            <m:sty m:val="p"/>
          </m:rPr>
          <w:rPr>
            <w:rFonts w:cs="Times New Roman"/>
            <w:color w:val="000000" w:themeColor="text1"/>
            <w:sz w:val="16"/>
            <w:szCs w:val="16"/>
            <w:lang w:eastAsia="zh-CN"/>
          </w:rPr>
          <m:t>·</m:t>
        </m:r>
        <m:sSub>
          <m:sSubPr>
            <m:ctrlPr>
              <w:rPr>
                <w:rFonts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 w:hint="eastAsia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cs="Times New Roman"/>
                <w:sz w:val="16"/>
                <w:szCs w:val="16"/>
                <w:lang w:eastAsia="zh-CN"/>
              </w:rPr>
              <m:t>j</m:t>
            </m:r>
          </m:sub>
        </m:sSub>
        <m:r>
          <m:rPr>
            <m:sty m:val="p"/>
          </m:rPr>
          <w:rPr>
            <w:rFonts w:cs="Times New Roman"/>
            <w:color w:val="000000" w:themeColor="text1"/>
            <w:sz w:val="16"/>
            <w:szCs w:val="16"/>
            <w:lang w:eastAsia="zh-CN"/>
          </w:rPr>
          <m:t>·</m:t>
        </m:r>
        <m:r>
          <w:rPr>
            <w:rFonts w:eastAsia="宋体" w:cs="Times New Roman"/>
            <w:sz w:val="16"/>
            <w:szCs w:val="16"/>
            <w:lang w:eastAsia="zh-CN"/>
          </w:rPr>
          <m:t>Bj_original</m:t>
        </m:r>
      </m:oMath>
      <w:r w:rsidR="0032660E" w:rsidRPr="000415F7">
        <w:rPr>
          <w:rFonts w:ascii="Times New Roman" w:hAnsi="Times New Roman" w:cs="Times New Roman"/>
          <w:sz w:val="16"/>
          <w:szCs w:val="16"/>
          <w:lang w:eastAsia="zh-CN"/>
        </w:rPr>
        <w:t>/</w:t>
      </w:r>
      <w:r w:rsidR="00CC6E72" w:rsidRPr="00CC6E72">
        <w:rPr>
          <w:rFonts w:cs="Cambria Math"/>
          <w:sz w:val="16"/>
          <w:szCs w:val="16"/>
          <w:lang w:eastAsia="zh-CN"/>
        </w:rPr>
        <w:t xml:space="preserve"> </w:t>
      </w:r>
      <w:r w:rsidR="00CC6E72" w:rsidRPr="000415F7">
        <w:rPr>
          <w:rFonts w:cs="Cambria Math"/>
          <w:sz w:val="16"/>
          <w:szCs w:val="16"/>
          <w:lang w:eastAsia="zh-CN"/>
        </w:rPr>
        <w:t>𝑟𝑗</w:t>
      </w:r>
      <w:r w:rsidR="00AE3C52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, </w:t>
      </w:r>
      <w:r w:rsidR="0032660E" w:rsidRPr="000415F7">
        <w:rPr>
          <w:rFonts w:cs="Cambria Math"/>
          <w:sz w:val="16"/>
          <w:szCs w:val="16"/>
          <w:lang w:eastAsia="zh-CN"/>
        </w:rPr>
        <w:t>∀𝑗</w:t>
      </w:r>
      <w:r w:rsidR="00AE3C52">
        <w:rPr>
          <w:rFonts w:eastAsia="宋体" w:cs="Cambria Math" w:hint="eastAsia"/>
          <w:sz w:val="16"/>
          <w:szCs w:val="16"/>
          <w:lang w:eastAsia="zh-CN"/>
        </w:rPr>
        <w:t>,</w:t>
      </w:r>
      <w:r w:rsidR="0032660E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is continuous on the feasible set where the decision variables are strictly positive.</w:t>
      </w:r>
      <w:r w:rsidRPr="000415F7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The quantity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eastAsia="宋体" w:cs="Times New Roman"/>
                <w:sz w:val="16"/>
                <w:szCs w:val="16"/>
                <w:lang w:eastAsia="zh-CN"/>
              </w:rPr>
              <m:t>total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=</m:t>
        </m:r>
        <m:limLow>
          <m:limLow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limLow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max</m:t>
            </m:r>
          </m:e>
          <m:lim>
            <m:r>
              <w:rPr>
                <w:rFonts w:eastAsia="宋体" w:cs="Times New Roman"/>
                <w:sz w:val="16"/>
                <w:szCs w:val="16"/>
                <w:lang w:eastAsia="zh-CN"/>
              </w:rPr>
              <m:t>1≤j≤N</m:t>
            </m:r>
          </m:lim>
        </m:limLow>
        <m:r>
          <w:rPr>
            <w:rFonts w:eastAsia="宋体" w:cs="Times New Roman"/>
            <w:sz w:val="16"/>
            <w:szCs w:val="16"/>
            <w:lang w:eastAsia="zh-CN"/>
          </w:rPr>
          <m:t>(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+T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+</m:t>
        </m:r>
        <m:sSub>
          <m:sSubPr>
            <m:ctrlPr>
              <w:rPr>
                <w:rFonts w:eastAsia="宋体" w:cs="Times New Roman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),</m:t>
        </m:r>
      </m:oMath>
      <w:r w:rsidR="0032660E" w:rsidRPr="00251CA0">
        <w:rPr>
          <w:rFonts w:ascii="Times New Roman" w:eastAsia="宋体" w:hAnsi="Times New Roman" w:cs="Times New Roman"/>
          <w:lang w:eastAsia="zh-CN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and the operations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max</w:t>
      </w:r>
      <w:r w:rsidR="00AE3C52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(0,</w:t>
      </w:r>
      <w:r w:rsidR="00AE3C52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32660E" w:rsidRPr="000415F7">
        <w:rPr>
          <w:rFonts w:eastAsia="宋体" w:cs="Cambria Math"/>
          <w:sz w:val="16"/>
          <w:szCs w:val="16"/>
          <w:lang w:eastAsia="zh-CN"/>
        </w:rPr>
        <w:t>⋅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)</w:t>
      </w:r>
      <w:r w:rsidRPr="000415F7">
        <w:rPr>
          <w:rFonts w:ascii="Segoe UI" w:hAnsi="Segoe UI" w:cs="Segoe UI"/>
          <w:shd w:val="clear" w:color="auto" w:fill="FFFFFF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and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min (</w:t>
      </w:r>
      <w:r w:rsidR="0032660E" w:rsidRPr="000415F7">
        <w:rPr>
          <w:rFonts w:eastAsia="宋体" w:cs="Cambria Math"/>
          <w:sz w:val="16"/>
          <w:szCs w:val="16"/>
          <w:lang w:eastAsia="zh-CN"/>
        </w:rPr>
        <w:t>⋅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,</w:t>
      </w:r>
      <w:r w:rsidR="00AE3C52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32660E" w:rsidRPr="000415F7">
        <w:rPr>
          <w:rFonts w:eastAsia="宋体" w:cs="Cambria Math"/>
          <w:sz w:val="16"/>
          <w:szCs w:val="16"/>
          <w:lang w:eastAsia="zh-CN"/>
        </w:rPr>
        <w:t>⋅</w:t>
      </w:r>
      <w:r w:rsidR="0032660E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)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are point-wise maxima/minima of continuous</w:t>
      </w:r>
      <w:r w:rsidRPr="000415F7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functions, hence they remain continuous. 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0415F7" w14:paraId="556059CC" w14:textId="77777777" w:rsidTr="00AE3C52">
        <w:tc>
          <w:tcPr>
            <w:tcW w:w="8075" w:type="dxa"/>
            <w:tcBorders>
              <w:right w:val="nil"/>
            </w:tcBorders>
          </w:tcPr>
          <w:p w14:paraId="15C98860" w14:textId="14DB148E" w:rsidR="000415F7" w:rsidRPr="000415F7" w:rsidRDefault="00000000" w:rsidP="00AE3C52">
            <w:pPr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max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(0,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Bw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·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min</m:t>
                </m:r>
                <m:d>
                  <m:d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offset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offset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-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Bw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·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max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)).</m:t>
                </m:r>
              </m:oMath>
            </m:oMathPara>
          </w:p>
        </w:tc>
        <w:tc>
          <w:tcPr>
            <w:tcW w:w="555" w:type="dxa"/>
            <w:tcBorders>
              <w:left w:val="nil"/>
            </w:tcBorders>
          </w:tcPr>
          <w:p w14:paraId="6F817B34" w14:textId="32203029" w:rsidR="000415F7" w:rsidRPr="000415F7" w:rsidRDefault="000415F7" w:rsidP="00AE3C52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0415F7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(4)</w:t>
            </w:r>
          </w:p>
        </w:tc>
      </w:tr>
    </w:tbl>
    <w:p w14:paraId="0755E0FC" w14:textId="49B243DF" w:rsidR="00AE3C52" w:rsidRPr="000415F7" w:rsidRDefault="00CC6E72" w:rsidP="00CC6E72">
      <w:pPr>
        <w:spacing w:after="0"/>
        <w:ind w:firstLine="20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Therefore, the expression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is also continuous.</w:t>
      </w:r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Finally</w:t>
      </w:r>
      <w:r w:rsidR="000415F7" w:rsidRPr="000415F7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,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the positive constants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𝛼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,</w:t>
      </w:r>
      <w:r w:rsidR="009459D8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𝛽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,</w:t>
      </w:r>
      <w:r w:rsidR="009459D8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𝛾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&gt;0</w:t>
      </w:r>
      <w:r w:rsidR="000415F7">
        <w:rPr>
          <w:rFonts w:ascii="Times New Roman" w:eastAsia="宋体" w:hAnsi="Times New Roman" w:cs="Times New Roman" w:hint="eastAsia"/>
          <w:szCs w:val="24"/>
          <w:lang w:eastAsia="zh-CN"/>
        </w:rPr>
        <w:t xml:space="preserve">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merely introduce a linear combination and an additional term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max (0</w:t>
      </w:r>
      <w:r w:rsidR="009459D8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,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𝑇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−∑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𝑆𝑗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)</w:t>
      </w:r>
      <w:r w:rsidR="000415F7" w:rsidRPr="000415F7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,</w:t>
      </w:r>
      <w:r w:rsidR="000415F7">
        <w:rPr>
          <w:rFonts w:ascii="Times New Roman" w:eastAsia="宋体" w:hAnsi="Times New Roman" w:cs="Times New Roman" w:hint="eastAsia"/>
          <w:szCs w:val="24"/>
          <w:lang w:eastAsia="zh-CN"/>
        </w:rPr>
        <w:t xml:space="preserve">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both of which preserve continuity.</w:t>
      </w:r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Consequently, the objective function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𝑓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:</w:t>
      </w:r>
      <w:r w:rsidR="009459D8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𝑋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→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𝑅</w:t>
      </w:r>
      <w:r w:rsidR="000415F7" w:rsidRPr="000415F7">
        <w:rPr>
          <w:rFonts w:eastAsia="宋体" w:cs="Cambria Math" w:hint="eastAsia"/>
          <w:sz w:val="16"/>
          <w:szCs w:val="16"/>
          <w:lang w:eastAsia="zh-CN"/>
        </w:rPr>
        <w:t xml:space="preserve"> </w:t>
      </w:r>
      <w:r w:rsidR="000415F7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>is continuous everywhere on the compact set</w:t>
      </w:r>
      <w:r w:rsidR="00265753" w:rsidRPr="000415F7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</w:t>
      </w:r>
      <w:r w:rsidR="00265753" w:rsidRPr="000415F7">
        <w:rPr>
          <w:rFonts w:eastAsia="宋体" w:cs="Cambria Math"/>
          <w:sz w:val="16"/>
          <w:szCs w:val="16"/>
          <w:lang w:eastAsia="zh-CN"/>
        </w:rPr>
        <w:t>𝑋</w:t>
      </w:r>
      <w:r w:rsidR="000415F7" w:rsidRPr="000415F7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.</w:t>
      </w:r>
    </w:p>
    <w:p w14:paraId="44E00CE0" w14:textId="3CBB768F" w:rsidR="003100F7" w:rsidRPr="00B34C9E" w:rsidRDefault="00B34C9E" w:rsidP="00F66CFE">
      <w:pPr>
        <w:pStyle w:val="a1"/>
        <w:numPr>
          <w:ilvl w:val="0"/>
          <w:numId w:val="0"/>
        </w:numPr>
        <w:ind w:firstLineChars="100" w:firstLine="200"/>
        <w:rPr>
          <w:rFonts w:eastAsia="宋体"/>
        </w:rPr>
      </w:pPr>
      <w:r w:rsidRPr="008E315B">
        <w:rPr>
          <w:rFonts w:eastAsia="宋体" w:hint="eastAsia"/>
          <w:sz w:val="20"/>
          <w:szCs w:val="20"/>
        </w:rPr>
        <w:t>4)</w:t>
      </w:r>
      <w:r w:rsidRPr="00B34C9E">
        <w:rPr>
          <w:rFonts w:eastAsia="宋体"/>
        </w:rPr>
        <w:t xml:space="preserve">Application of the </w:t>
      </w:r>
      <w:proofErr w:type="spellStart"/>
      <w:r w:rsidRPr="00B34C9E">
        <w:rPr>
          <w:rFonts w:eastAsia="宋体"/>
        </w:rPr>
        <w:t>Weierstrass</w:t>
      </w:r>
      <w:proofErr w:type="spellEnd"/>
      <w:r w:rsidRPr="00B34C9E">
        <w:rPr>
          <w:rFonts w:eastAsia="宋体"/>
        </w:rPr>
        <w:t xml:space="preserve"> Extreme-Value Theorem</w:t>
      </w:r>
    </w:p>
    <w:p w14:paraId="415DC797" w14:textId="11B31427" w:rsidR="00265753" w:rsidRDefault="008E315B" w:rsidP="00F66CFE">
      <w:pPr>
        <w:spacing w:after="0"/>
        <w:ind w:firstLineChars="200" w:firstLine="320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proofErr w:type="spellStart"/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Weierstrass</w:t>
      </w:r>
      <w:proofErr w:type="spellEnd"/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Extreme-Value Theorem</w:t>
      </w:r>
      <w:r w:rsidR="007571DE"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:</w:t>
      </w:r>
      <w:r w:rsidR="007571DE" w:rsidRPr="007571DE">
        <w:rPr>
          <w:rFonts w:ascii="Times New Roman" w:eastAsia="宋体" w:hAnsi="Times New Roman" w:cs="Times New Roman" w:hint="eastAsia"/>
          <w:b/>
          <w:bCs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If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𝑋</w:t>
      </w:r>
      <w:r w:rsidR="007571DE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⊆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𝑅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vertAlign w:val="superscript"/>
          <w:lang w:eastAsia="zh-CN"/>
        </w:rPr>
        <w:t>𝑛</w:t>
      </w:r>
      <w:r w:rsidR="007571DE"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i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s compact and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𝑓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:</w:t>
      </w:r>
      <w:r w:rsid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𝑋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→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𝑅</w:t>
      </w:r>
      <w:r w:rsidRPr="007571DE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is continuous, then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𝑓</w:t>
      </w:r>
      <w:r w:rsidR="00CA11C5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attains both its minimum and maximum on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𝑋</w:t>
      </w:r>
      <w:r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From Step 2,</w:t>
      </w:r>
      <w:r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𝑋</w:t>
      </w:r>
      <w:r w:rsidR="007571DE" w:rsidRPr="007571DE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is compact; from Step 3,</w:t>
      </w:r>
      <w:r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𝑓</w:t>
      </w:r>
      <w:r w:rsidRPr="007571DE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is continuous. Hence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𝑓</w:t>
      </w:r>
      <w:r w:rsidRPr="007571DE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must attain its minimum on the feasible region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65753" w:rsidRPr="007571DE">
        <w:rPr>
          <w:rFonts w:eastAsia="宋体" w:cs="Cambria Math"/>
          <w:color w:val="000000" w:themeColor="text1"/>
          <w:sz w:val="16"/>
          <w:szCs w:val="16"/>
          <w:lang w:eastAsia="zh-CN"/>
        </w:rPr>
        <w:t>𝑋</w:t>
      </w:r>
      <w:r w:rsidRPr="007571DE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there exists a set of variables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 w:hint="eastAsia"/>
                <w:color w:val="000000" w:themeColor="text1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*</m:t>
            </m:r>
          </m:sup>
        </m:sSubSup>
      </m:oMath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</w:t>
      </w:r>
      <w:r w:rsidR="007571DE"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*</m:t>
            </m:r>
          </m:sup>
        </m:sSubSup>
      </m:oMath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</w:t>
      </w:r>
      <w:r w:rsidR="007571DE" w:rsidRPr="007571D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T</m:t>
            </m:r>
            <m:r>
              <w:rPr>
                <w:rFonts w:eastAsia="宋体" w:cs="Times New Roman" w:hint="eastAsia"/>
                <w:color w:val="000000" w:themeColor="text1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*</m:t>
            </m:r>
          </m:sup>
        </m:sSubSup>
      </m:oMath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such that</w:t>
      </w:r>
      <w:r w:rsidR="00265753"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7571DE" w14:paraId="60021F89" w14:textId="77777777" w:rsidTr="0085174B">
        <w:trPr>
          <w:jc w:val="center"/>
        </w:trPr>
        <w:tc>
          <w:tcPr>
            <w:tcW w:w="8075" w:type="dxa"/>
          </w:tcPr>
          <w:p w14:paraId="18678E2C" w14:textId="7CF75491" w:rsidR="007571DE" w:rsidRPr="007571DE" w:rsidRDefault="007571DE" w:rsidP="007571DE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color w:val="000000" w:themeColor="text1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f</m:t>
                </m:r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({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T</m:t>
                    </m:r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})=</m:t>
                </m:r>
                <m:limLow>
                  <m:limLow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limLow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min</m:t>
                    </m:r>
                  </m:e>
                  <m:lim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,T</m:t>
                    </m:r>
                    <m:sSub>
                      <m:sSubPr>
                        <m:ctrlPr>
                          <w:rPr>
                            <w:rFonts w:eastAsia="宋体" w:cs="Times New Roman"/>
                            <w:i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offset</m:t>
                        </m:r>
                      </m:e>
                      <m: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  <w:lang w:eastAsia="zh-CN"/>
                          </w:rPr>
                          <m:t>j</m:t>
                        </m:r>
                      </m:sub>
                    </m:s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)∈X</m:t>
                    </m:r>
                  </m:lim>
                </m:limLow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f({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,T</m:t>
                </m:r>
                <m:sSub>
                  <m:sSub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})</m:t>
                </m:r>
              </m:oMath>
            </m:oMathPara>
          </w:p>
        </w:tc>
        <w:tc>
          <w:tcPr>
            <w:tcW w:w="555" w:type="dxa"/>
            <w:vAlign w:val="center"/>
          </w:tcPr>
          <w:p w14:paraId="57C5F2D8" w14:textId="1593D424" w:rsidR="007571DE" w:rsidRPr="00DC3754" w:rsidRDefault="007571DE" w:rsidP="007571DE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(</w:t>
            </w:r>
            <w:r w:rsidR="002748F8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5</w:t>
            </w: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402C4C6F" w14:textId="4153A3D2" w:rsidR="00265753" w:rsidRPr="007571DE" w:rsidRDefault="008E315B" w:rsidP="00CC6E72">
      <w:pPr>
        <w:spacing w:after="0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7571DE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This completes the proof that an optimal solution to the stated optimization problem necessarily exists under the given constraints.</w:t>
      </w:r>
    </w:p>
    <w:p w14:paraId="7E7D1E3B" w14:textId="628025AA" w:rsidR="00606BD5" w:rsidRPr="0091368A" w:rsidRDefault="002748F8" w:rsidP="0004421F">
      <w:pPr>
        <w:pStyle w:val="affd"/>
        <w:rPr>
          <w:rFonts w:eastAsia="宋体"/>
          <w:szCs w:val="20"/>
          <w:lang w:eastAsia="zh-CN"/>
        </w:rPr>
      </w:pPr>
      <w:r w:rsidRPr="0091368A">
        <w:rPr>
          <w:rFonts w:eastAsia="宋体" w:hint="eastAsia"/>
          <w:i w:val="0"/>
          <w:iCs/>
          <w:szCs w:val="20"/>
          <w:lang w:eastAsia="zh-CN"/>
        </w:rPr>
        <w:t>B.</w:t>
      </w:r>
      <w:r w:rsidRPr="0004421F">
        <w:rPr>
          <w:rFonts w:eastAsia="宋体" w:hint="eastAsia"/>
          <w:sz w:val="18"/>
          <w:szCs w:val="18"/>
          <w:lang w:eastAsia="zh-CN"/>
        </w:rPr>
        <w:t xml:space="preserve"> </w:t>
      </w:r>
      <w:r w:rsidRPr="0091368A">
        <w:rPr>
          <w:szCs w:val="20"/>
          <w:lang w:eastAsia="zh-CN"/>
        </w:rPr>
        <w:t>Solution Approach</w:t>
      </w:r>
    </w:p>
    <w:p w14:paraId="377A2CD2" w14:textId="36692821" w:rsidR="00BF5682" w:rsidRDefault="002748F8" w:rsidP="00A27878">
      <w:pPr>
        <w:spacing w:after="0"/>
        <w:ind w:firstLineChars="200" w:firstLine="320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8C3858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The objective function</w:t>
      </w:r>
      <w:r w:rsidR="00A27878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8C3858" w:rsidRPr="008C3858">
        <w:rPr>
          <w:rFonts w:ascii="Times New Roman" w:eastAsia="宋体" w:hAnsi="Times New Roman" w:cs="Times New Roman"/>
          <w:sz w:val="16"/>
          <w:szCs w:val="16"/>
          <w:lang w:eastAsia="zh-CN"/>
        </w:rPr>
        <w:t>is a weighted combination of piece-wise linear terms (involving max, min, and rational expressions).</w:t>
      </w:r>
      <w:r w:rsidR="008C3858" w:rsidRPr="008C3858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  <w:r w:rsidR="008C3858" w:rsidRPr="008C3858">
        <w:rPr>
          <w:rFonts w:ascii="Times New Roman" w:eastAsia="宋体" w:hAnsi="Times New Roman" w:cs="Times New Roman"/>
          <w:sz w:val="16"/>
          <w:szCs w:val="16"/>
          <w:lang w:eastAsia="zh-CN"/>
        </w:rPr>
        <w:t>The feasible region</w:t>
      </w:r>
      <w:bookmarkStart w:id="1" w:name="MTBlankEqn"/>
      <w:r w:rsidR="002D194D" w:rsidRPr="00251CA0">
        <w:rPr>
          <w:rFonts w:ascii="Times New Roman" w:eastAsia="宋体" w:hAnsi="Times New Roman" w:cs="Times New Roman"/>
          <w:lang w:eastAsia="zh-CN"/>
        </w:rPr>
        <w:object w:dxaOrig="180" w:dyaOrig="279" w14:anchorId="776F8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4.2pt" o:ole="">
            <v:imagedata r:id="rId8" o:title=""/>
          </v:shape>
          <o:OLEObject Type="Embed" ProgID="Equation.DSMT4" ShapeID="_x0000_i1025" DrawAspect="Content" ObjectID="_1815678926" r:id="rId9"/>
        </w:object>
      </w:r>
      <w:bookmarkEnd w:id="1"/>
      <m:oMath>
        <m:r>
          <w:rPr>
            <w:rFonts w:eastAsia="宋体" w:cs="Times New Roman"/>
            <w:sz w:val="16"/>
            <w:szCs w:val="16"/>
            <w:lang w:eastAsia="zh-CN"/>
          </w:rPr>
          <m:t>{</m:t>
        </m:r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 w:hint="eastAsia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,</m:t>
        </m:r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sz w:val="16"/>
            <w:szCs w:val="16"/>
            <w:lang w:eastAsia="zh-CN"/>
          </w:rPr>
          <m:t>,</m:t>
        </m:r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Toffset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cs="Times New Roman"/>
            <w:sz w:val="16"/>
            <w:szCs w:val="16"/>
            <w:lang w:eastAsia="zh-CN"/>
          </w:rPr>
          <m:t>}⊂</m:t>
        </m:r>
        <m:limLow>
          <m:limLowPr>
            <m:ctrlPr>
              <w:rPr>
                <w:rFonts w:cs="Times New Roman"/>
                <w:sz w:val="16"/>
                <w:szCs w:val="16"/>
                <w:lang w:eastAsia="zh-CN"/>
              </w:rPr>
            </m:ctrlPr>
          </m:limLowPr>
          <m:e>
            <m:limLow>
              <m:limLowPr>
                <m:ctrlPr>
                  <w:rPr>
                    <w:rFonts w:cs="Times New Roman"/>
                    <w:sz w:val="16"/>
                    <w:szCs w:val="16"/>
                    <w:lang w:eastAsia="zh-CN"/>
                  </w:rPr>
                </m:ctrlPr>
              </m:limLowPr>
              <m:e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[1/N,1]</m:t>
                </m:r>
              </m:e>
              <m:lim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⏟</m:t>
                </m:r>
              </m:lim>
            </m:limLow>
          </m:e>
          <m:lim>
            <m:sSub>
              <m:sSubPr>
                <m:ctrlPr>
                  <w:rPr>
                    <w:rFonts w:eastAsia="宋体" w:cs="Times New Roman"/>
                    <w:i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eastAsia="宋体" w:cs="Times New Roman" w:hint="eastAsia"/>
                    <w:sz w:val="16"/>
                    <w:szCs w:val="16"/>
                    <w:lang w:eastAsia="zh-CN"/>
                  </w:rPr>
                  <m:t>θ</m:t>
                </m:r>
              </m:e>
              <m: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lim>
        </m:limLow>
        <m:r>
          <w:rPr>
            <w:rFonts w:cs="Times New Roman"/>
            <w:sz w:val="16"/>
            <w:szCs w:val="16"/>
            <w:lang w:eastAsia="zh-CN"/>
          </w:rPr>
          <m:t>×</m:t>
        </m:r>
        <m:limLow>
          <m:limLowPr>
            <m:ctrlPr>
              <w:rPr>
                <w:rFonts w:cs="Times New Roman"/>
                <w:sz w:val="16"/>
                <w:szCs w:val="16"/>
                <w:lang w:eastAsia="zh-CN"/>
              </w:rPr>
            </m:ctrlPr>
          </m:limLowPr>
          <m:e>
            <m:limLow>
              <m:limLowPr>
                <m:ctrlPr>
                  <w:rPr>
                    <w:rFonts w:cs="Times New Roman"/>
                    <w:sz w:val="16"/>
                    <w:szCs w:val="16"/>
                    <w:lang w:eastAsia="zh-CN"/>
                  </w:rPr>
                </m:ctrlPr>
              </m:limLowPr>
              <m:e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[Bw/N,Bw]</m:t>
                </m:r>
              </m:e>
              <m:lim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⏟</m:t>
                </m:r>
              </m:lim>
            </m:limLow>
          </m:e>
          <m:lim>
            <m:sSub>
              <m:sSubPr>
                <m:ctrlPr>
                  <w:rPr>
                    <w:rFonts w:cs="Times New Roman"/>
                    <w:i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r</m:t>
                </m:r>
              </m:e>
              <m:sub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lim>
        </m:limLow>
        <m:r>
          <w:rPr>
            <w:rFonts w:cs="Times New Roman"/>
            <w:sz w:val="16"/>
            <w:szCs w:val="16"/>
            <w:lang w:eastAsia="zh-CN"/>
          </w:rPr>
          <m:t>×</m:t>
        </m:r>
        <m:limLow>
          <m:limLowPr>
            <m:ctrlPr>
              <w:rPr>
                <w:rFonts w:cs="Times New Roman"/>
                <w:sz w:val="16"/>
                <w:szCs w:val="16"/>
                <w:lang w:eastAsia="zh-CN"/>
              </w:rPr>
            </m:ctrlPr>
          </m:limLowPr>
          <m:e>
            <m:limLow>
              <m:limLowPr>
                <m:ctrlPr>
                  <w:rPr>
                    <w:rFonts w:cs="Times New Roman"/>
                    <w:sz w:val="16"/>
                    <w:szCs w:val="16"/>
                    <w:lang w:eastAsia="zh-CN"/>
                  </w:rPr>
                </m:ctrlPr>
              </m:limLowPr>
              <m:e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[0,T-</m:t>
                </m:r>
                <m:sSub>
                  <m:sSubPr>
                    <m:ctrlPr>
                      <w:rPr>
                        <w:rFonts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cs="Times New Roman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]</m:t>
                </m:r>
              </m:e>
              <m:lim>
                <m:r>
                  <w:rPr>
                    <w:rFonts w:cs="Times New Roman"/>
                    <w:sz w:val="16"/>
                    <w:szCs w:val="16"/>
                    <w:lang w:eastAsia="zh-CN"/>
                  </w:rPr>
                  <m:t>⏟</m:t>
                </m:r>
              </m:lim>
            </m:limLow>
          </m:e>
          <m:lim>
            <m:sSub>
              <m:sSubPr>
                <m:ctrlPr>
                  <w:rPr>
                    <w:rFonts w:eastAsia="宋体" w:cs="Times New Roman"/>
                    <w:i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Toffset</m:t>
                </m:r>
              </m:e>
              <m: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j</m:t>
                </m:r>
              </m:sub>
            </m:sSub>
          </m:lim>
        </m:limLow>
        <m:r>
          <w:rPr>
            <w:rFonts w:cs="Times New Roman"/>
            <w:sz w:val="16"/>
            <w:szCs w:val="16"/>
            <w:lang w:eastAsia="zh-CN"/>
          </w:rPr>
          <m:t>]</m:t>
        </m:r>
      </m:oMath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8C3858" w:rsidRPr="008C3858">
        <w:rPr>
          <w:rFonts w:ascii="Segoe UI" w:hAnsi="Segoe UI" w:cs="Segoe UI"/>
          <w:sz w:val="16"/>
          <w:szCs w:val="16"/>
          <w:shd w:val="clear" w:color="auto" w:fill="FFFFFF"/>
        </w:rPr>
        <w:t xml:space="preserve">is a polytope—i.e., a closed, bounded, convex set defined by linear inequalities. A standard result in convex analysis states that the minimum of a piece-wise linear function over a polytope is attained at one of its </w:t>
      </w:r>
      <w:r w:rsidR="008C3858" w:rsidRPr="008C3858">
        <w:rPr>
          <w:rStyle w:val="af9"/>
          <w:rFonts w:ascii="Segoe UI" w:hAnsi="Segoe UI" w:cs="Segoe UI"/>
          <w:b w:val="0"/>
          <w:bCs w:val="0"/>
          <w:sz w:val="16"/>
          <w:szCs w:val="16"/>
          <w:bdr w:val="none" w:sz="0" w:space="0" w:color="auto" w:frame="1"/>
          <w:shd w:val="clear" w:color="auto" w:fill="FFFFFF"/>
        </w:rPr>
        <w:t>vertices</w:t>
      </w:r>
      <w:r w:rsidR="008C3858" w:rsidRPr="008C3858">
        <w:rPr>
          <w:rFonts w:ascii="Segoe UI" w:hAnsi="Segoe UI" w:cs="Segoe UI"/>
          <w:sz w:val="16"/>
          <w:szCs w:val="16"/>
          <w:shd w:val="clear" w:color="auto" w:fill="FFFFFF"/>
        </w:rPr>
        <w:t>. Consequently, the global optimum</w:t>
      </w:r>
      <m:oMath>
        <m:r>
          <w:rPr>
            <w:rFonts w:eastAsia="宋体" w:cs="Times New Roman"/>
            <w:color w:val="000000" w:themeColor="text1"/>
            <w:sz w:val="16"/>
            <w:szCs w:val="16"/>
            <w:vertAlign w:val="superscript"/>
            <w:lang w:eastAsia="zh-CN"/>
          </w:rPr>
          <m:t>{</m:t>
        </m:r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vertAlign w:val="superscript"/>
            <w:lang w:eastAsia="zh-CN"/>
          </w:rPr>
          <m:t>,</m:t>
        </m:r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vertAlign w:val="superscript"/>
            <w:lang w:eastAsia="zh-CN"/>
          </w:rPr>
          <m:t>,</m:t>
        </m:r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T</m:t>
            </m:r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sz w:val="16"/>
            <w:szCs w:val="16"/>
            <w:lang w:eastAsia="zh-CN"/>
          </w:rPr>
          <m:t>}</m:t>
        </m:r>
      </m:oMath>
      <w:r w:rsidR="008C3858" w:rsidRPr="008C3858">
        <w:rPr>
          <w:rFonts w:ascii="Segoe UI" w:hAnsi="Segoe UI" w:cs="Segoe UI"/>
          <w:sz w:val="16"/>
          <w:szCs w:val="16"/>
          <w:shd w:val="clear" w:color="auto" w:fill="FFFFFF"/>
        </w:rPr>
        <w:t>must satisfy</w:t>
      </w:r>
      <w:r w:rsidR="00F66CFE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</m:t>
        </m:r>
        <m:d>
          <m:dPr>
            <m:begChr m:val="{"/>
            <m:endChr m:val="}"/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dPr>
          <m:e>
            <m:f>
              <m:f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fPr>
              <m:num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1</m:t>
                </m:r>
              </m:num>
              <m:den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N</m:t>
                </m:r>
              </m:den>
            </m:f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,1</m:t>
            </m:r>
          </m:e>
        </m:d>
      </m:oMath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,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∈{</m:t>
        </m:r>
        <m:f>
          <m:f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fPr>
          <m:num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Bw</m:t>
            </m:r>
          </m:num>
          <m:den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N</m:t>
            </m:r>
          </m:den>
        </m:f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,Bw}</m:t>
        </m:r>
      </m:oMath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, 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T</m:t>
            </m:r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∈{0,T-</m:t>
        </m:r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-</m:t>
        </m:r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</m:t>
        </m:r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-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}</m:t>
        </m:r>
      </m:oMath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, </w:t>
      </w:r>
      <w:r w:rsidR="008C3858" w:rsidRPr="008C385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i</w:t>
      </w:r>
      <w:r w:rsidR="008C3858" w:rsidRPr="008C3858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n other words, every decision variable is “pinned’’ to an endpoint of its allowable interval.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A27878" w14:paraId="672F3E6B" w14:textId="77777777" w:rsidTr="009E3002">
        <w:trPr>
          <w:jc w:val="center"/>
        </w:trPr>
        <w:tc>
          <w:tcPr>
            <w:tcW w:w="8075" w:type="dxa"/>
          </w:tcPr>
          <w:p w14:paraId="0E7B6BEA" w14:textId="36C6B511" w:rsidR="00A27878" w:rsidRPr="008C3858" w:rsidRDefault="00A27878" w:rsidP="009E3002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f({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,T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})=α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i≠j</m:t>
                    </m:r>
                  </m:sub>
                  <m:sup/>
                  <m:e>
                    <m:f>
                      <m:f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Bw</m:t>
                        </m:r>
                      </m:den>
                    </m:f>
                  </m:e>
                </m:nary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+βmax(0,T-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j=1</m:t>
                    </m:r>
                  </m:sub>
                  <m:sup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)+γ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555" w:type="dxa"/>
            <w:vAlign w:val="center"/>
          </w:tcPr>
          <w:p w14:paraId="2FE7B59E" w14:textId="77777777" w:rsidR="00A27878" w:rsidRPr="00DC3754" w:rsidRDefault="00A27878" w:rsidP="009E3002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(</w:t>
            </w:r>
            <w:r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2</w:t>
            </w: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572DAE0F" w14:textId="77777777" w:rsidR="00A27878" w:rsidRPr="00A27878" w:rsidRDefault="00A27878" w:rsidP="00A27878">
      <w:pPr>
        <w:spacing w:after="0"/>
        <w:rPr>
          <w:rStyle w:val="32"/>
          <w:rFonts w:ascii="Times New Roman" w:eastAsia="宋体" w:hAnsi="Times New Roman" w:cs="Times New Roman"/>
          <w:b w:val="0"/>
          <w:bCs w:val="0"/>
          <w:color w:val="000000" w:themeColor="text1"/>
          <w:sz w:val="16"/>
          <w:szCs w:val="16"/>
          <w:lang w:eastAsia="zh-CN"/>
        </w:rPr>
      </w:pPr>
    </w:p>
    <w:p w14:paraId="0D31179C" w14:textId="3542DAD4" w:rsidR="004370C4" w:rsidRPr="004370C4" w:rsidRDefault="004370C4" w:rsidP="00F66CFE">
      <w:pPr>
        <w:pStyle w:val="31"/>
        <w:ind w:firstLineChars="100" w:firstLine="200"/>
        <w:rPr>
          <w:rStyle w:val="32"/>
          <w:rFonts w:eastAsia="宋体"/>
          <w:color w:val="auto"/>
          <w:sz w:val="16"/>
          <w:szCs w:val="16"/>
          <w:lang w:eastAsia="zh-CN"/>
        </w:rPr>
      </w:pPr>
      <w:r w:rsidRPr="00163B06">
        <w:rPr>
          <w:rStyle w:val="32"/>
          <w:rFonts w:ascii="Times New Roman" w:hAnsi="Times New Roman" w:cs="Times New Roman"/>
          <w:i/>
          <w:iCs/>
          <w:color w:val="auto"/>
          <w:sz w:val="20"/>
          <w:szCs w:val="20"/>
        </w:rPr>
        <w:t>1)</w:t>
      </w:r>
      <w:r w:rsidRPr="004370C4">
        <w:rPr>
          <w:rStyle w:val="32"/>
          <w:rFonts w:hint="eastAsia"/>
          <w:color w:val="auto"/>
          <w:sz w:val="16"/>
          <w:szCs w:val="16"/>
        </w:rPr>
        <w:t xml:space="preserve"> </w:t>
      </w:r>
      <w:r w:rsidRPr="004370C4">
        <w:rPr>
          <w:rStyle w:val="32"/>
          <w:rFonts w:ascii="Times New Roman" w:hAnsi="Times New Roman" w:cs="Times New Roman"/>
          <w:color w:val="auto"/>
          <w:sz w:val="16"/>
          <w:szCs w:val="16"/>
        </w:rPr>
        <w:t>V</w:t>
      </w:r>
      <w:r w:rsidRPr="004370C4">
        <w:rPr>
          <w:rStyle w:val="32"/>
          <w:rFonts w:ascii="Times New Roman" w:hAnsi="Times New Roman" w:cs="Times New Roman"/>
          <w:color w:val="auto"/>
          <w:sz w:val="16"/>
          <w:szCs w:val="16"/>
          <w:lang w:eastAsia="zh-CN"/>
        </w:rPr>
        <w:t>alues of the compression ratio</w:t>
      </w:r>
      <w:r w:rsidRPr="004370C4">
        <w:rPr>
          <w:rStyle w:val="32"/>
          <w:color w:val="auto"/>
          <w:sz w:val="16"/>
          <w:szCs w:val="16"/>
        </w:rPr>
        <w:t xml:space="preserve"> </w:t>
      </w:r>
      <w:r w:rsidRPr="004370C4">
        <w:rPr>
          <w:rStyle w:val="32"/>
          <w:rFonts w:ascii="Cambria Math" w:hAnsi="Cambria Math" w:cs="Cambria Math"/>
          <w:color w:val="auto"/>
          <w:sz w:val="16"/>
          <w:szCs w:val="16"/>
        </w:rPr>
        <w:t>𝜃𝑗</w:t>
      </w:r>
      <w:r w:rsidRPr="004370C4">
        <w:rPr>
          <w:rStyle w:val="32"/>
          <w:color w:val="auto"/>
          <w:sz w:val="16"/>
          <w:szCs w:val="16"/>
        </w:rPr>
        <w:t>​</w:t>
      </w:r>
      <w:r w:rsidRPr="004370C4">
        <w:rPr>
          <w:rStyle w:val="32"/>
          <w:rFonts w:hint="eastAsia"/>
          <w:color w:val="auto"/>
          <w:sz w:val="16"/>
          <w:szCs w:val="16"/>
        </w:rPr>
        <w:t xml:space="preserve"> </w:t>
      </w:r>
      <w:r w:rsidRPr="004370C4">
        <w:rPr>
          <w:rStyle w:val="32"/>
          <w:rFonts w:ascii="Times New Roman" w:hAnsi="Times New Roman" w:cs="Times New Roman"/>
          <w:color w:val="auto"/>
          <w:sz w:val="16"/>
          <w:szCs w:val="16"/>
          <w:lang w:eastAsia="zh-CN"/>
        </w:rPr>
        <w:t>and bandwidth</w:t>
      </w:r>
      <w:r w:rsidRPr="004370C4">
        <w:rPr>
          <w:rStyle w:val="32"/>
          <w:color w:val="auto"/>
          <w:sz w:val="16"/>
          <w:szCs w:val="16"/>
        </w:rPr>
        <w:t xml:space="preserve"> </w:t>
      </w:r>
      <w:r w:rsidRPr="004370C4">
        <w:rPr>
          <w:rStyle w:val="32"/>
          <w:rFonts w:ascii="Cambria Math" w:hAnsi="Cambria Math" w:cs="Cambria Math"/>
          <w:color w:val="auto"/>
          <w:sz w:val="16"/>
          <w:szCs w:val="16"/>
        </w:rPr>
        <w:t>𝑟𝑗</w:t>
      </w:r>
      <w:r w:rsidRPr="004370C4">
        <w:rPr>
          <w:rStyle w:val="32"/>
          <w:color w:val="auto"/>
          <w:sz w:val="16"/>
          <w:szCs w:val="16"/>
        </w:rPr>
        <w:t xml:space="preserve"> </w:t>
      </w:r>
    </w:p>
    <w:p w14:paraId="491756C0" w14:textId="1D2902DE" w:rsidR="00251CA0" w:rsidRPr="004370C4" w:rsidRDefault="004370C4" w:rsidP="00A27878">
      <w:pPr>
        <w:spacing w:after="0"/>
        <w:ind w:firstLineChars="200" w:firstLine="320"/>
        <w:jc w:val="both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The trade-off between “eliminating overlap penalties” and “minimizing communication time” implies that the optimum is attained at the extremes: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∈{</m:t>
        </m:r>
        <m:f>
          <m:f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fPr>
          <m:num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1</m:t>
            </m:r>
          </m:num>
          <m:den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N</m:t>
            </m:r>
          </m:den>
        </m:f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,1},</m:t>
        </m:r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r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∈{</m:t>
        </m:r>
        <m:f>
          <m:f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fPr>
          <m:num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Bw</m:t>
            </m:r>
          </m:num>
          <m:den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N</m:t>
            </m:r>
          </m:den>
        </m:f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,Bw}</m:t>
        </m:r>
      </m:oMath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. </w:t>
      </w:r>
      <w:r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Collectively, only</w:t>
      </w:r>
      <w:r w:rsidR="00251CA0"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2</w:t>
      </w:r>
      <w:r w:rsidR="00251CA0" w:rsidRPr="008B0082">
        <w:rPr>
          <w:rFonts w:ascii="Times New Roman" w:eastAsia="宋体" w:hAnsi="Times New Roman" w:cs="Times New Roman"/>
          <w:color w:val="000000" w:themeColor="text1"/>
          <w:sz w:val="16"/>
          <w:szCs w:val="16"/>
          <w:vertAlign w:val="superscript"/>
          <w:lang w:eastAsia="zh-CN"/>
        </w:rPr>
        <w:t>2</w:t>
      </w:r>
      <w:r w:rsidR="00251CA0" w:rsidRPr="008B0082">
        <w:rPr>
          <w:rFonts w:eastAsia="宋体" w:cs="Cambria Math"/>
          <w:color w:val="000000" w:themeColor="text1"/>
          <w:sz w:val="16"/>
          <w:szCs w:val="16"/>
          <w:vertAlign w:val="superscript"/>
          <w:lang w:eastAsia="zh-CN"/>
        </w:rPr>
        <w:t>𝑁</w:t>
      </w:r>
      <w:r w:rsidRPr="004370C4">
        <w:rPr>
          <w:rFonts w:eastAsia="宋体" w:cs="Cambria Math" w:hint="eastAsia"/>
          <w:color w:val="000000" w:themeColor="text1"/>
          <w:sz w:val="16"/>
          <w:szCs w:val="16"/>
          <w:vertAlign w:val="superscript"/>
          <w:lang w:eastAsia="zh-CN"/>
        </w:rPr>
        <w:t xml:space="preserve"> </w:t>
      </w:r>
      <w:r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such combinations need to be enumerated; computing the corresponding</w:t>
      </w:r>
      <w:r w:rsidR="00251CA0"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51CA0" w:rsidRPr="004370C4">
        <w:rPr>
          <w:rFonts w:eastAsia="宋体" w:cs="Cambria Math"/>
          <w:color w:val="000000" w:themeColor="text1"/>
          <w:sz w:val="16"/>
          <w:szCs w:val="16"/>
          <w:lang w:eastAsia="zh-CN"/>
        </w:rPr>
        <w:t>𝑆𝑗</w:t>
      </w:r>
      <w:r w:rsidRPr="004370C4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and objective value</w:t>
      </w:r>
      <w:r w:rsidR="00251CA0"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="00251CA0" w:rsidRPr="004370C4">
        <w:rPr>
          <w:rFonts w:eastAsia="宋体" w:cs="Cambria Math"/>
          <w:color w:val="000000" w:themeColor="text1"/>
          <w:sz w:val="16"/>
          <w:szCs w:val="16"/>
          <w:lang w:eastAsia="zh-CN"/>
        </w:rPr>
        <w:t>𝑓</w:t>
      </w:r>
      <w:r w:rsidRPr="004370C4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4370C4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for each combination and selecting the minimum yields the global optimum.</w:t>
      </w:r>
    </w:p>
    <w:p w14:paraId="1F67D99F" w14:textId="6FEFDD14" w:rsidR="00251CA0" w:rsidRPr="006B61C1" w:rsidRDefault="00251CA0" w:rsidP="00F66CFE">
      <w:pPr>
        <w:pStyle w:val="31"/>
        <w:ind w:firstLineChars="100" w:firstLine="200"/>
        <w:rPr>
          <w:rFonts w:eastAsia="宋体"/>
          <w:lang w:eastAsia="zh-CN"/>
        </w:rPr>
      </w:pPr>
      <w:r w:rsidRPr="00163B06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  <w:lang w:eastAsia="zh-CN"/>
        </w:rPr>
        <w:t>2</w:t>
      </w:r>
      <w:r w:rsidR="00163B06" w:rsidRPr="00163B06">
        <w:rPr>
          <w:rFonts w:ascii="Times New Roman" w:eastAsia="宋体" w:hAnsi="Times New Roman" w:cs="Times New Roman"/>
          <w:b w:val="0"/>
          <w:bCs w:val="0"/>
          <w:i/>
          <w:iCs/>
          <w:color w:val="auto"/>
          <w:sz w:val="20"/>
          <w:szCs w:val="20"/>
          <w:lang w:eastAsia="zh-CN"/>
        </w:rPr>
        <w:t>)</w:t>
      </w:r>
      <w:r w:rsidR="00163B06" w:rsidRPr="00163B06">
        <w:rPr>
          <w:rFonts w:ascii="Times New Roman" w:eastAsia="微软雅黑" w:hAnsi="Times New Roman" w:cs="Times New Roman"/>
          <w:b w:val="0"/>
          <w:bCs w:val="0"/>
          <w:i/>
          <w:iCs/>
          <w:color w:val="auto"/>
          <w:sz w:val="16"/>
          <w:szCs w:val="16"/>
          <w:lang w:eastAsia="zh-CN"/>
        </w:rPr>
        <w:t>Values of the time-shift variable</w:t>
      </w:r>
      <w:r w:rsidRPr="00163B06">
        <w:rPr>
          <w:rFonts w:ascii="Times New Roman" w:hAnsi="Times New Roman" w:cs="Times New Roman"/>
          <w:b w:val="0"/>
          <w:bCs w:val="0"/>
          <w:i/>
          <w:iCs/>
          <w:color w:val="auto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 w:val="0"/>
                <w:bCs w:val="0"/>
                <w:i/>
                <w:iCs/>
                <w:color w:val="auto"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Cambria Math" w:hint="eastAsia"/>
                <w:color w:val="auto"/>
                <w:sz w:val="16"/>
                <w:szCs w:val="16"/>
                <w:lang w:eastAsia="zh-CN"/>
              </w:rPr>
              <m:t>T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6"/>
                <w:szCs w:val="16"/>
                <w:lang w:eastAsia="zh-CN"/>
              </w:rPr>
              <m:t>offset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auto"/>
                <w:sz w:val="16"/>
                <w:szCs w:val="16"/>
                <w:lang w:eastAsia="zh-CN"/>
              </w:rPr>
              <m:t>j</m:t>
            </m:r>
          </m:sub>
        </m:sSub>
      </m:oMath>
    </w:p>
    <w:p w14:paraId="18A2DA5D" w14:textId="47862050" w:rsidR="00921DD0" w:rsidRPr="006B61C1" w:rsidRDefault="006B61C1" w:rsidP="00A27878">
      <w:pPr>
        <w:spacing w:after="0"/>
        <w:ind w:firstLineChars="200" w:firstLine="320"/>
        <w:jc w:val="both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Either the communication window of job j is placed flush against the start (or end) of the preceding job j−1 so as to “eliminate” any overlap penalty, or it is pushed to the earliest (0) or latest (T−</w:t>
      </w:r>
      <m:oMath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) position. Hence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T</m:t>
            </m:r>
            <m:r>
              <w:rPr>
                <w:rFonts w:eastAsia="宋体" w:cs="Times New Roman"/>
                <w:sz w:val="16"/>
                <w:szCs w:val="16"/>
                <w:lang w:eastAsia="zh-CN"/>
              </w:rPr>
              <m:t>offset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∈{0,T-</m:t>
        </m:r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-C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-</m:t>
        </m:r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,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-</m:t>
        </m:r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}</m:t>
        </m:r>
      </m:oMath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,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where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 xml:space="preserve"> </m:t>
        </m:r>
      </m:oMath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denotes the cumulative</w:t>
      </w:r>
      <w:r w:rsidR="00BC01F4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m:oMath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</m:oMath>
      <w:r w:rsidR="00BC01F4" w:rsidRPr="006B61C1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under a given communication order. This gives four possibilities per job, totaling</w:t>
      </w:r>
      <w:r w:rsidRPr="006B61C1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4</w:t>
      </w:r>
      <w:r w:rsidRPr="006B61C1">
        <w:rPr>
          <w:rFonts w:eastAsia="宋体" w:cs="Cambria Math"/>
          <w:color w:val="000000" w:themeColor="text1"/>
          <w:sz w:val="16"/>
          <w:szCs w:val="16"/>
          <w:vertAlign w:val="superscript"/>
          <w:lang w:eastAsia="zh-CN"/>
        </w:rPr>
        <w:t>𝑁</w:t>
      </w:r>
      <w:r w:rsidRPr="006B61C1">
        <w:rPr>
          <w:rFonts w:ascii="Segoe UI" w:hAnsi="Segoe UI" w:cs="Segoe UI"/>
          <w:sz w:val="16"/>
          <w:szCs w:val="16"/>
          <w:shd w:val="clear" w:color="auto" w:fill="FFFFFF"/>
        </w:rPr>
        <w:t xml:space="preserve">; </w:t>
      </w:r>
      <w:r w:rsidR="001C534C" w:rsidRPr="001C534C">
        <w:rPr>
          <w:rFonts w:ascii="Times New Roman" w:eastAsia="宋体" w:hAnsi="Times New Roman" w:cs="Times New Roman"/>
          <w:sz w:val="16"/>
          <w:szCs w:val="16"/>
          <w:shd w:val="clear" w:color="auto" w:fill="FFFFFF"/>
          <w:lang w:eastAsia="zh-CN"/>
        </w:rPr>
        <w:t>C</w:t>
      </w:r>
      <w:r w:rsidRPr="001C534C">
        <w:rPr>
          <w:rFonts w:ascii="Times New Roman" w:hAnsi="Times New Roman" w:cs="Times New Roman"/>
          <w:sz w:val="16"/>
          <w:szCs w:val="16"/>
          <w:shd w:val="clear" w:color="auto" w:fill="FFFFFF"/>
        </w:rPr>
        <w:t>ombined with the earlier choices, the overall enumeration is</w:t>
      </w:r>
      <w:r w:rsidRPr="006B61C1">
        <w:rPr>
          <w:rFonts w:ascii="Segoe UI" w:eastAsia="宋体" w:hAnsi="Segoe UI" w:cs="Segoe UI" w:hint="eastAsia"/>
          <w:sz w:val="16"/>
          <w:szCs w:val="16"/>
          <w:shd w:val="clear" w:color="auto" w:fill="FFFFFF"/>
          <w:lang w:eastAsia="zh-CN"/>
        </w:rPr>
        <w:t xml:space="preserve"> </w:t>
      </w:r>
      <m:oMath>
        <m:sSup>
          <m:sSup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vertAlign w:val="superscript"/>
                <w:lang w:eastAsia="zh-CN"/>
              </w:rPr>
            </m:ctrlPr>
          </m:s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2</m:t>
            </m:r>
          </m:e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4</m:t>
            </m:r>
            <m:r>
              <w:rPr>
                <w:rFonts w:eastAsia="宋体" w:cs="Cambria Math"/>
                <w:color w:val="000000" w:themeColor="text1"/>
                <w:sz w:val="16"/>
                <w:szCs w:val="16"/>
                <w:vertAlign w:val="superscript"/>
                <w:lang w:eastAsia="zh-CN"/>
              </w:rPr>
              <m:t>N</m:t>
            </m:r>
          </m:sup>
        </m:sSup>
      </m:oMath>
      <w:r w:rsidRPr="006B61C1">
        <w:rPr>
          <w:rFonts w:eastAsia="宋体" w:cs="Cambria Math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combinations.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Physical meaning: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Earliest start—communication begins immediately after computation finishes. Window: </w:t>
      </w:r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[</w:t>
      </w:r>
      <m:oMath>
        <m:sSub>
          <m:sSub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</w:t>
      </w:r>
      <w:r w:rsidR="001C534C" w:rsidRPr="001C534C">
        <w:rPr>
          <w:rFonts w:eastAsia="宋体" w:cs="Times New Roman"/>
          <w:i/>
          <w:color w:val="000000" w:themeColor="text1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+</w:t>
      </w:r>
      <m:oMath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Latest start—communication starts exactly at the global latest computation completion time </w:t>
      </w:r>
      <w:r w:rsidRPr="006B61C1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T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. Window: </w:t>
      </w:r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[T-</w:t>
      </w:r>
      <m:oMath>
        <m:sSub>
          <m:sSubPr>
            <m:ctrlPr>
              <w:rPr>
                <w:rFonts w:eastAsia="宋体" w:cs="Times New Roman"/>
                <w:i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C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,T)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Right-aligned to the start of the preceding </w:t>
      </w:r>
      <w:r w:rsidRPr="006B61C1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j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−1 jobs—job </w:t>
      </w:r>
      <w:r w:rsidRPr="006B61C1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j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’s communication ends then. Window: </w:t>
      </w:r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[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-</m:t>
        </m:r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</w:t>
      </w:r>
      <m:oMath>
        <m:r>
          <m:rPr>
            <m:sty m:val="p"/>
          </m:rP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 xml:space="preserve"> 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.</w:t>
      </w:r>
      <w:r w:rsidR="00F66CFE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Left-aligned to the end of the preceding </w:t>
      </w:r>
      <w:r w:rsidRPr="006B61C1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j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−1 jobs—job </w:t>
      </w:r>
      <w:r w:rsidRPr="006B61C1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j</w:t>
      </w:r>
      <w:r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’s communication starts then. Window: </w:t>
      </w:r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[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</w:t>
      </w:r>
      <m:oMath>
        <m:r>
          <m:rPr>
            <m:sty m:val="p"/>
          </m:rP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 xml:space="preserve"> </m:t>
        </m:r>
        <m:nary>
          <m:naryPr>
            <m:chr m:val="∑"/>
            <m:limLoc m:val="undOvr"/>
            <m:grow m:val="1"/>
            <m:supHide m:val="1"/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naryPr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i&lt;j</m:t>
            </m:r>
          </m:sub>
          <m:sup/>
          <m:e>
            <m:sSubSup>
              <m:sSubSupPr>
                <m:ctrlP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</m:ctrlPr>
              </m:sSubSupPr>
              <m:e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S</m:t>
                </m:r>
              </m:e>
              <m: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i</m:t>
                </m:r>
              </m:sub>
              <m: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*</m:t>
                </m:r>
              </m:sup>
            </m:sSubSup>
          </m:e>
        </m:nary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>+</m:t>
        </m:r>
        <m:sSubSup>
          <m:sSubSup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Sup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S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  <m:sup>
            <m:r>
              <w:rPr>
                <w:rFonts w:eastAsia="宋体" w:cs="Times New Roman"/>
                <w:color w:val="000000" w:themeColor="text1"/>
                <w:sz w:val="16"/>
                <w:szCs w:val="16"/>
                <w:vertAlign w:val="superscript"/>
                <w:lang w:eastAsia="zh-CN"/>
              </w:rPr>
              <m:t>*</m:t>
            </m:r>
          </m:sup>
        </m:sSubSup>
      </m:oMath>
      <w:r w:rsidR="00C829C0" w:rsidRPr="006B61C1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>.</w:t>
      </w:r>
    </w:p>
    <w:p w14:paraId="3A9FD530" w14:textId="2F9C7C95" w:rsidR="00BC01F4" w:rsidRDefault="00BC01F4" w:rsidP="00F66CFE">
      <w:pPr>
        <w:pStyle w:val="a1"/>
        <w:numPr>
          <w:ilvl w:val="0"/>
          <w:numId w:val="0"/>
        </w:numPr>
        <w:ind w:firstLineChars="100" w:firstLine="200"/>
        <w:rPr>
          <w:rFonts w:eastAsia="宋体"/>
        </w:rPr>
      </w:pPr>
      <w:r w:rsidRPr="0004421F">
        <w:rPr>
          <w:rFonts w:eastAsia="宋体" w:hint="eastAsia"/>
          <w:sz w:val="20"/>
          <w:szCs w:val="20"/>
        </w:rPr>
        <w:t>3</w:t>
      </w:r>
      <w:r w:rsidR="0004421F" w:rsidRPr="0004421F">
        <w:rPr>
          <w:rFonts w:eastAsia="宋体" w:hint="eastAsia"/>
          <w:sz w:val="20"/>
          <w:szCs w:val="20"/>
        </w:rPr>
        <w:t>)</w:t>
      </w:r>
      <w:r w:rsidR="0004421F" w:rsidRPr="0004421F">
        <w:t xml:space="preserve"> </w:t>
      </w:r>
      <w:r w:rsidR="0004421F" w:rsidRPr="0004421F">
        <w:rPr>
          <w:rFonts w:eastAsia="宋体"/>
        </w:rPr>
        <w:t>Closed-form expression of the global optimum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04421F" w14:paraId="52CDE05C" w14:textId="77777777" w:rsidTr="0085174B">
        <w:trPr>
          <w:jc w:val="center"/>
        </w:trPr>
        <w:tc>
          <w:tcPr>
            <w:tcW w:w="8075" w:type="dxa"/>
          </w:tcPr>
          <w:p w14:paraId="0E2D3C4C" w14:textId="154C6863" w:rsidR="0004421F" w:rsidRPr="0004421F" w:rsidRDefault="0004421F" w:rsidP="0085174B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{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eastAsia="宋体" w:cs="Times New Roman"/>
                        <w:i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TO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j</m:t>
                    </m:r>
                  </m:sub>
                  <m:sup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vertAlign w:val="superscript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vertAlign w:val="superscript"/>
                    <w:lang w:eastAsia="zh-CN"/>
                  </w:rPr>
                  <m:t>}</m:t>
                </m:r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=</m:t>
                </m:r>
                <m:limLow>
                  <m:limLowPr>
                    <m:ctrlP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arg</m:t>
                    </m:r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eqArr>
                      <m:eqArrPr>
                        <m:ctrlP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m:t>∈{1/N,1}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m:t>∈{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宋体" w:hAnsi="Times New Roman" w:cs="Times New Roman"/>
                            <w:i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m:t>Bw/N,Bw</m:t>
                        </m:r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m:t>}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eastAsia="宋体" w:cs="Times New Roman"/>
                                <w:i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offset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eastAsia="宋体" w:cs="Times New Roman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eastAsia="宋体" w:cs="Times New Roman"/>
                                <w:i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eastAsia="宋体" w:cs="Times New Roman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m:t>…</m:t>
                            </m:r>
                          </m:e>
                        </m:d>
                      </m:e>
                    </m:eqArr>
                  </m:lim>
                </m:limLow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f({</m:t>
                </m:r>
                <m:sSub>
                  <m:sSubPr>
                    <m:ctrlP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,T</m:t>
                </m:r>
                <m:sSub>
                  <m:sSubPr>
                    <m:ctrlP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offset</m:t>
                    </m:r>
                  </m:e>
                  <m:sub>
                    <m:r>
                      <w:rPr>
                        <w:rFonts w:eastAsia="宋体" w:cs="Times New Roman"/>
                        <w:color w:val="000000" w:themeColor="text1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eastAsia="宋体" w:cs="Times New Roman"/>
                    <w:color w:val="000000" w:themeColor="text1"/>
                    <w:sz w:val="16"/>
                    <w:szCs w:val="16"/>
                    <w:lang w:eastAsia="zh-CN"/>
                  </w:rPr>
                  <m:t>})</m:t>
                </m:r>
              </m:oMath>
            </m:oMathPara>
          </w:p>
        </w:tc>
        <w:tc>
          <w:tcPr>
            <w:tcW w:w="555" w:type="dxa"/>
            <w:vAlign w:val="center"/>
          </w:tcPr>
          <w:p w14:paraId="786EEED9" w14:textId="5B3052F8" w:rsidR="0004421F" w:rsidRPr="00DC3754" w:rsidRDefault="0004421F" w:rsidP="0085174B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(</w:t>
            </w:r>
            <w:r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6</w:t>
            </w:r>
            <w:r w:rsidRPr="00DC3754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32155520" w14:textId="627AD48D" w:rsidR="00BC01F4" w:rsidRDefault="0004421F" w:rsidP="00F66CFE">
      <w:pPr>
        <w:ind w:firstLineChars="200" w:firstLine="320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Although the above appears to be “enumeration,” it is exactly the vertex enumeration routine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commonly employed for piecewise-linear optimization. The resulting closed-form structure is: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θ</m:t>
            </m:r>
          </m:e>
          <m:sub>
            <m:r>
              <w:rPr>
                <w:rFonts w:eastAsia="宋体" w:cs="Times New Roman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  <m:r>
          <w:rPr>
            <w:rFonts w:eastAsia="宋体" w:cs="Times New Roman"/>
            <w:color w:val="000000" w:themeColor="text1"/>
            <w:sz w:val="16"/>
            <w:szCs w:val="16"/>
            <w:lang w:eastAsia="zh-CN"/>
          </w:rPr>
          <m:t xml:space="preserve"> </m:t>
        </m:r>
      </m:oMath>
      <w:r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and</w:t>
      </w:r>
      <w:r w:rsidRPr="0004421F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 w:cs="Cambria Math"/>
                <w:i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Cambria Math"/>
                <w:color w:val="000000" w:themeColor="text1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 w:cs="Cambria Math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="00BC01F4"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take either their minimum or maximum admissible value;</w:t>
      </w: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 w:cs="Cambria Math"/>
                <w:i/>
                <w:color w:val="000000" w:themeColor="text1"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Cambria Math"/>
                <w:color w:val="000000" w:themeColor="text1"/>
                <w:sz w:val="16"/>
                <w:szCs w:val="16"/>
                <w:lang w:eastAsia="zh-CN"/>
              </w:rPr>
              <m:t>TO</m:t>
            </m:r>
          </m:e>
          <m:sub>
            <m:r>
              <w:rPr>
                <w:rFonts w:eastAsia="宋体" w:cs="Cambria Math"/>
                <w:color w:val="000000" w:themeColor="text1"/>
                <w:sz w:val="16"/>
                <w:szCs w:val="16"/>
                <w:lang w:eastAsia="zh-CN"/>
              </w:rPr>
              <m:t>j</m:t>
            </m:r>
          </m:sub>
        </m:sSub>
      </m:oMath>
      <w:r w:rsidR="00BC01F4"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 xml:space="preserve"> </w:t>
      </w:r>
      <w:r w:rsidRPr="0004421F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either aligns with a boundary or abuts an adjacent segment.</w:t>
      </w:r>
    </w:p>
    <w:p w14:paraId="174FB88F" w14:textId="68681419" w:rsidR="0091368A" w:rsidRDefault="0091368A" w:rsidP="0091368A">
      <w:pPr>
        <w:pStyle w:val="affd"/>
        <w:rPr>
          <w:rFonts w:eastAsia="宋体"/>
          <w:lang w:eastAsia="zh-CN"/>
        </w:rPr>
      </w:pPr>
      <w:r w:rsidRPr="0091368A">
        <w:rPr>
          <w:rFonts w:hint="eastAsia"/>
          <w:i w:val="0"/>
          <w:iCs/>
          <w:lang w:eastAsia="zh-CN"/>
        </w:rPr>
        <w:t>C.</w:t>
      </w:r>
      <w:r w:rsidRPr="0091368A">
        <w:rPr>
          <w:rFonts w:ascii="Segoe UI" w:hAnsi="Segoe UI" w:cs="Segoe UI"/>
          <w:shd w:val="clear" w:color="auto" w:fill="FFFFFF"/>
        </w:rPr>
        <w:t xml:space="preserve"> </w:t>
      </w:r>
      <w:r w:rsidRPr="0091368A">
        <w:rPr>
          <w:lang w:eastAsia="zh-CN"/>
        </w:rPr>
        <w:t>Gradient Quantization Overhead Modeling – Formula Derivation</w:t>
      </w:r>
    </w:p>
    <w:p w14:paraId="25DB1D89" w14:textId="4AD1B7C5" w:rsidR="0091368A" w:rsidRPr="00033458" w:rsidRDefault="0091368A" w:rsidP="001C534C">
      <w:pPr>
        <w:spacing w:after="0"/>
        <w:ind w:firstLineChars="200" w:firstLine="32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33458">
        <w:rPr>
          <w:rFonts w:ascii="Times New Roman" w:hAnsi="Times New Roman" w:cs="Times New Roman"/>
          <w:sz w:val="16"/>
          <w:szCs w:val="16"/>
          <w:lang w:eastAsia="zh-CN"/>
        </w:rPr>
        <w:t>We model the relative overhead of “gradient quantization + de-quantization” with respect to pure computation time.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</w:t>
      </w:r>
      <w:r w:rsidR="00402FD0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P</w:t>
      </w:r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: 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number of model parameters; b</w:t>
      </w:r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: 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quantization bit-width (bits);</w:t>
      </w:r>
      <w:r w:rsidR="00F66CFE" w:rsidRPr="001C534C">
        <w:rPr>
          <w:rFonts w:eastAsia="宋体" w:hint="eastAsia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/>
                <w:sz w:val="16"/>
                <w:szCs w:val="16"/>
                <w:lang w:eastAsia="zh-CN"/>
              </w:rPr>
              <m:t>hw</m:t>
            </m:r>
          </m:sub>
        </m:sSub>
      </m:oMath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:</w:t>
      </w:r>
      <w:r w:rsidR="00033458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 xml:space="preserve"> 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effective hardware throughput of quantization / de-quantization (bits</w:t>
      </w:r>
      <w:r w:rsidR="00033458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/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s);</w:t>
      </w:r>
      <w:r w:rsidR="00F66CFE" w:rsidRPr="001C534C">
        <w:rPr>
          <w:rFonts w:eastAsia="宋体" w:hint="eastAsia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/>
                <w:sz w:val="16"/>
                <w:szCs w:val="16"/>
                <w:lang w:eastAsia="zh-CN"/>
              </w:rPr>
              <m:t>T</m:t>
            </m:r>
          </m:e>
          <m:sub>
            <m:r>
              <w:rPr>
                <w:rFonts w:eastAsia="宋体"/>
                <w:sz w:val="16"/>
                <w:szCs w:val="16"/>
                <w:lang w:eastAsia="zh-CN"/>
              </w:rPr>
              <m:t>fixed</m:t>
            </m:r>
          </m:sub>
        </m:sSub>
      </m:oMath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: 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fixed latency independent of bit-width (</w:t>
      </w:r>
      <w:proofErr w:type="spellStart"/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ms</w:t>
      </w:r>
      <w:proofErr w:type="spellEnd"/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);</w:t>
      </w:r>
      <w:r w:rsidR="00F66CFE" w:rsidRPr="001C534C">
        <w:rPr>
          <w:rFonts w:eastAsia="宋体" w:hint="eastAsia"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eastAsia="宋体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/>
                <w:sz w:val="16"/>
                <w:szCs w:val="16"/>
                <w:lang w:eastAsia="zh-CN"/>
              </w:rPr>
              <m:t>t</m:t>
            </m:r>
          </m:e>
          <m:sub>
            <m:r>
              <w:rPr>
                <w:rFonts w:eastAsia="宋体"/>
                <w:sz w:val="16"/>
                <w:szCs w:val="16"/>
                <w:lang w:eastAsia="zh-CN"/>
              </w:rPr>
              <m:t>fwd</m:t>
            </m:r>
          </m:sub>
        </m:sSub>
      </m:oMath>
      <w:r w:rsidR="00F66CFE" w:rsidRPr="001C534C">
        <w:rPr>
          <w:rFonts w:eastAsia="宋体"/>
          <w:sz w:val="16"/>
          <w:szCs w:val="16"/>
          <w:lang w:eastAsia="zh-CN"/>
        </w:rPr>
        <w:t xml:space="preserve">, </w:t>
      </w:r>
      <m:oMath>
        <m:sSub>
          <m:sSubPr>
            <m:ctrlPr>
              <w:rPr>
                <w:rFonts w:eastAsia="宋体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/>
                <w:sz w:val="16"/>
                <w:szCs w:val="16"/>
                <w:lang w:eastAsia="zh-CN"/>
              </w:rPr>
              <m:t>t</m:t>
            </m:r>
          </m:e>
          <m:sub>
            <m:r>
              <w:rPr>
                <w:rFonts w:eastAsia="宋体"/>
                <w:sz w:val="16"/>
                <w:szCs w:val="16"/>
                <w:lang w:eastAsia="zh-CN"/>
              </w:rPr>
              <m:t>bwd</m:t>
            </m:r>
          </m:sub>
        </m:sSub>
      </m:oMath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: 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per-parameter forward and backward compute time (</w:t>
      </w:r>
      <w:proofErr w:type="spellStart"/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ms</w:t>
      </w:r>
      <w:proofErr w:type="spellEnd"/>
      <w:r w:rsidR="00033458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/</w:t>
      </w:r>
      <w:r w:rsidR="00F66CFE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parameter)</w:t>
      </w:r>
      <w:r w:rsidR="00627444"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.  Quantization + de-quantization latency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1C534C" w:rsidRPr="001C534C" w14:paraId="00041022" w14:textId="77777777" w:rsidTr="0085174B">
        <w:trPr>
          <w:jc w:val="center"/>
        </w:trPr>
        <w:tc>
          <w:tcPr>
            <w:tcW w:w="8075" w:type="dxa"/>
          </w:tcPr>
          <w:p w14:paraId="1FC79D36" w14:textId="06185AA6" w:rsidR="001C534C" w:rsidRPr="001C534C" w:rsidRDefault="00000000" w:rsidP="001C534C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Q</m:t>
                    </m:r>
                  </m:sub>
                </m:sSub>
                <m:r>
                  <w:rPr>
                    <w:rFonts w:eastAsia="宋体" w:cs="Times New Roman"/>
                    <w:sz w:val="16"/>
                    <w:szCs w:val="16"/>
                  </w:rPr>
                  <m:t>(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P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)=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P</m:t>
                    </m:r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×</m:t>
                    </m:r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h</m:t>
                        </m:r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eastAsia="宋体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fixed</m:t>
                    </m:r>
                  </m:sub>
                </m:sSub>
              </m:oMath>
            </m:oMathPara>
          </w:p>
        </w:tc>
        <w:tc>
          <w:tcPr>
            <w:tcW w:w="555" w:type="dxa"/>
            <w:vAlign w:val="center"/>
          </w:tcPr>
          <w:p w14:paraId="47E6E5A0" w14:textId="751C0A4B" w:rsidR="001C534C" w:rsidRPr="001C534C" w:rsidRDefault="001C534C" w:rsidP="001C534C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</w:pP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(</w:t>
            </w:r>
            <w:r w:rsidRPr="001C534C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7</w:t>
            </w: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33FC44E7" w14:textId="6914BB27" w:rsidR="001C534C" w:rsidRPr="00033458" w:rsidRDefault="001C534C" w:rsidP="001C534C">
      <w:pPr>
        <w:spacing w:after="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Pure computation latency (forward + backward)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1C534C" w:rsidRPr="001C534C" w14:paraId="4F97F729" w14:textId="77777777" w:rsidTr="0085174B">
        <w:trPr>
          <w:jc w:val="center"/>
        </w:trPr>
        <w:tc>
          <w:tcPr>
            <w:tcW w:w="8075" w:type="dxa"/>
          </w:tcPr>
          <w:p w14:paraId="045DA4E2" w14:textId="1797E401" w:rsidR="001C534C" w:rsidRPr="001C534C" w:rsidRDefault="00000000" w:rsidP="001C534C">
            <w:pPr>
              <w:pStyle w:val="a0"/>
              <w:numPr>
                <w:ilvl w:val="0"/>
                <w:numId w:val="0"/>
              </w:numPr>
              <w:ind w:left="360"/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=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P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fwd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="宋体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bwd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55" w:type="dxa"/>
            <w:vAlign w:val="center"/>
          </w:tcPr>
          <w:p w14:paraId="178B21AF" w14:textId="2E316EC8" w:rsidR="001C534C" w:rsidRPr="001C534C" w:rsidRDefault="001C534C" w:rsidP="001C534C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</w:pP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(</w:t>
            </w:r>
            <w:r w:rsidRPr="001C534C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8</w:t>
            </w: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4FB1A195" w14:textId="41CF3D42" w:rsidR="001C534C" w:rsidRPr="00033458" w:rsidRDefault="001C534C" w:rsidP="001C534C">
      <w:pPr>
        <w:spacing w:after="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Relative overhead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1C534C" w:rsidRPr="001C534C" w14:paraId="6AE4DE0C" w14:textId="77777777" w:rsidTr="0085174B">
        <w:trPr>
          <w:jc w:val="center"/>
        </w:trPr>
        <w:tc>
          <w:tcPr>
            <w:tcW w:w="8075" w:type="dxa"/>
          </w:tcPr>
          <w:p w14:paraId="2AD785CD" w14:textId="3CF38C4C" w:rsidR="001C534C" w:rsidRPr="001C534C" w:rsidRDefault="001C534C" w:rsidP="001C534C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Overhead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(P)=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Q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(P)</m:t>
                    </m:r>
                  </m:num>
                  <m:den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(P)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×100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%</m:t>
                </m:r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=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P×b</m:t>
                        </m:r>
                      </m:num>
                      <m:den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  <w:lang w:eastAsia="zh-CN"/>
                              </w:rPr>
                              <m:t>hw</m:t>
                            </m:r>
                          </m:sub>
                        </m:sSub>
                      </m:den>
                    </m:f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fixed</m:t>
                        </m:r>
                      </m:sub>
                    </m:sSub>
                  </m:num>
                  <m:den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P×(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fwd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  <w:lang w:eastAsia="zh-CN"/>
                          </w:rPr>
                          <m:t>bwd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  <w:lang w:eastAsia="zh-CN"/>
                      </w:rPr>
                      <m:t>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×100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  <w:lang w:eastAsia="zh-CN"/>
                  </w:rPr>
                  <m:t>%</m:t>
                </m:r>
              </m:oMath>
            </m:oMathPara>
          </w:p>
        </w:tc>
        <w:tc>
          <w:tcPr>
            <w:tcW w:w="555" w:type="dxa"/>
            <w:vAlign w:val="center"/>
          </w:tcPr>
          <w:p w14:paraId="2934D53A" w14:textId="41247B95" w:rsidR="001C534C" w:rsidRPr="001C534C" w:rsidRDefault="001C534C" w:rsidP="001C534C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</w:pP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(</w:t>
            </w:r>
            <w:r w:rsidRPr="001C534C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9</w:t>
            </w: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6B677872" w14:textId="1153185A" w:rsidR="001C534C" w:rsidRPr="00033458" w:rsidRDefault="001C534C" w:rsidP="001C534C">
      <w:pPr>
        <w:spacing w:after="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>Asymptotic Analysis: Large-model limit (</w:t>
      </w:r>
      <w:r w:rsidR="00402FD0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P</w:t>
      </w: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→ ∞). When </w:t>
      </w:r>
      <w:r w:rsidR="00F84933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P</w:t>
      </w: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dominates, the fixed term becomes negligible: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1C534C" w:rsidRPr="001C534C" w14:paraId="52AF1A7E" w14:textId="77777777" w:rsidTr="0085174B">
        <w:trPr>
          <w:jc w:val="center"/>
        </w:trPr>
        <w:tc>
          <w:tcPr>
            <w:tcW w:w="8075" w:type="dxa"/>
          </w:tcPr>
          <w:p w14:paraId="601E2697" w14:textId="43179714" w:rsidR="001C534C" w:rsidRPr="001C534C" w:rsidRDefault="001C534C" w:rsidP="001C534C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Overhead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(P)≈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P×b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  <m:t>hw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P×(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bwd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</w:rPr>
                  <m:t>×100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%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hw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×(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bwd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</w:rPr>
                  <m:t>×100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%</m:t>
                </m:r>
              </m:oMath>
            </m:oMathPara>
          </w:p>
        </w:tc>
        <w:tc>
          <w:tcPr>
            <w:tcW w:w="555" w:type="dxa"/>
            <w:vAlign w:val="center"/>
          </w:tcPr>
          <w:p w14:paraId="7FBB6217" w14:textId="0F1AF6AC" w:rsidR="001C534C" w:rsidRPr="001C534C" w:rsidRDefault="001C534C" w:rsidP="001C534C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</w:pP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(</w:t>
            </w:r>
            <w:r w:rsidRPr="001C534C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10</w:t>
            </w: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727CEACC" w14:textId="0865BFE0" w:rsidR="001C534C" w:rsidRPr="00033458" w:rsidRDefault="001C534C" w:rsidP="001C534C">
      <w:pPr>
        <w:spacing w:after="0"/>
        <w:rPr>
          <w:rFonts w:ascii="Times New Roman" w:eastAsia="宋体" w:hAnsi="Times New Roman" w:cs="Times New Roman"/>
          <w:sz w:val="16"/>
          <w:szCs w:val="16"/>
          <w:lang w:eastAsia="zh-CN"/>
        </w:rPr>
      </w:pP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Small-model regime (finite </w:t>
      </w:r>
      <w:r w:rsidR="00F84933"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P</w:t>
      </w:r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) With N small, </w:t>
      </w:r>
      <m:oMath>
        <m:sSub>
          <m:sSubPr>
            <m:ctrlPr>
              <w:rPr>
                <w:rFonts w:eastAsia="宋体" w:cs="Times New Roman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  <w:lang w:eastAsia="zh-CN"/>
              </w:rPr>
              <m:t>T</m:t>
            </m:r>
          </m:e>
          <m:sub>
            <m:r>
              <w:rPr>
                <w:rFonts w:eastAsia="宋体" w:cs="Times New Roman"/>
                <w:sz w:val="16"/>
                <w:szCs w:val="16"/>
                <w:lang w:eastAsia="zh-CN"/>
              </w:rPr>
              <m:t>fixed</m:t>
            </m:r>
          </m:sub>
        </m:sSub>
      </m:oMath>
      <w:r w:rsidRPr="00033458">
        <w:rPr>
          <w:rFonts w:ascii="Times New Roman" w:eastAsia="宋体" w:hAnsi="Times New Roman" w:cs="Times New Roman"/>
          <w:sz w:val="16"/>
          <w:szCs w:val="16"/>
          <w:lang w:eastAsia="zh-CN"/>
        </w:rPr>
        <w:t xml:space="preserve"> cannot be ignored:</w:t>
      </w:r>
    </w:p>
    <w:tbl>
      <w:tblPr>
        <w:tblStyle w:val="aff2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55"/>
      </w:tblGrid>
      <w:tr w:rsidR="001C534C" w:rsidRPr="001C534C" w14:paraId="670643B3" w14:textId="77777777" w:rsidTr="0085174B">
        <w:trPr>
          <w:jc w:val="center"/>
        </w:trPr>
        <w:tc>
          <w:tcPr>
            <w:tcW w:w="8075" w:type="dxa"/>
          </w:tcPr>
          <w:p w14:paraId="4576C0A0" w14:textId="6F305493" w:rsidR="001C534C" w:rsidRPr="001C534C" w:rsidRDefault="001C534C" w:rsidP="001C534C">
            <w:pPr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Overhead</m:t>
                </m:r>
                <m:r>
                  <w:rPr>
                    <w:rFonts w:eastAsia="宋体" w:cs="Times New Roman"/>
                    <w:sz w:val="16"/>
                    <w:szCs w:val="16"/>
                  </w:rPr>
                  <m:t>(P)≈(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P×b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eastAsia="宋体" w:cs="Times New Roman" w:hint="eastAsia"/>
                                <w:sz w:val="16"/>
                                <w:szCs w:val="16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eastAsia="宋体" w:cs="Times New Roman"/>
                                <w:sz w:val="16"/>
                                <w:szCs w:val="16"/>
                              </w:rPr>
                              <m:t>hw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P×(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bwd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eastAsia="宋体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fixed</m:t>
                        </m:r>
                      </m:sub>
                    </m:sSub>
                  </m:num>
                  <m:den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P×(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fwd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eastAsia="宋体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eastAsia="宋体" w:cs="Times New Roman"/>
                            <w:sz w:val="16"/>
                            <w:szCs w:val="16"/>
                          </w:rPr>
                          <m:t>bwd</m:t>
                        </m:r>
                      </m:sub>
                    </m:sSub>
                    <m:r>
                      <w:rPr>
                        <w:rFonts w:eastAsia="宋体" w:cs="Times New Roman"/>
                        <w:sz w:val="16"/>
                        <w:szCs w:val="16"/>
                      </w:rPr>
                      <m:t>)</m:t>
                    </m:r>
                  </m:den>
                </m:f>
                <m:r>
                  <w:rPr>
                    <w:rFonts w:eastAsia="宋体" w:cs="Times New Roman"/>
                    <w:sz w:val="16"/>
                    <w:szCs w:val="16"/>
                  </w:rPr>
                  <m:t>)×100</m:t>
                </m:r>
                <m:r>
                  <m:rPr>
                    <m:sty m:val="p"/>
                  </m:rPr>
                  <w:rPr>
                    <w:rFonts w:eastAsia="宋体" w:cs="Times New Roman"/>
                    <w:sz w:val="16"/>
                    <w:szCs w:val="16"/>
                  </w:rPr>
                  <m:t>%</m:t>
                </m:r>
              </m:oMath>
            </m:oMathPara>
          </w:p>
        </w:tc>
        <w:tc>
          <w:tcPr>
            <w:tcW w:w="555" w:type="dxa"/>
            <w:vAlign w:val="center"/>
          </w:tcPr>
          <w:p w14:paraId="77C8A246" w14:textId="6B7AC1B3" w:rsidR="001C534C" w:rsidRPr="001C534C" w:rsidRDefault="001C534C" w:rsidP="001C534C">
            <w:pPr>
              <w:jc w:val="center"/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</w:pP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(</w:t>
            </w:r>
            <w:r w:rsidRPr="001C534C">
              <w:rPr>
                <w:rStyle w:val="af9"/>
                <w:rFonts w:ascii="Times New Roman" w:eastAsia="宋体" w:hAnsi="Times New Roman" w:cs="Times New Roman" w:hint="eastAsia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11</w:t>
            </w:r>
            <w:r w:rsidRPr="001C534C">
              <w:rPr>
                <w:rStyle w:val="af9"/>
                <w:rFonts w:ascii="Times New Roman" w:eastAsia="宋体" w:hAnsi="Times New Roman" w:cs="Times New Roman"/>
                <w:b w:val="0"/>
                <w:bCs w:val="0"/>
                <w:sz w:val="16"/>
                <w:szCs w:val="16"/>
                <w:bdr w:val="none" w:sz="0" w:space="0" w:color="auto" w:frame="1"/>
                <w:lang w:eastAsia="zh-CN"/>
              </w:rPr>
              <w:t>)</w:t>
            </w:r>
          </w:p>
        </w:tc>
      </w:tr>
    </w:tbl>
    <w:p w14:paraId="254CF938" w14:textId="368CAB31" w:rsidR="001C534C" w:rsidRPr="00CC6E72" w:rsidRDefault="00CC6E72" w:rsidP="00CC6E72">
      <w:pPr>
        <w:spacing w:after="0"/>
        <w:ind w:firstLine="289"/>
        <w:jc w:val="both"/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</w:pP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It can be seen that the overhead of gradient quantization and dequantization relative to forward-and-backward computation time converges, as the number of parameters </w:t>
      </w:r>
      <w:r w:rsidR="003668B5" w:rsidRPr="00D45B3F">
        <w:rPr>
          <w:rFonts w:ascii="Times New Roman" w:eastAsia="宋体" w:hAnsi="Times New Roman" w:cs="Times New Roman" w:hint="eastAsia"/>
          <w:i/>
          <w:iCs/>
          <w:color w:val="000000" w:themeColor="text1"/>
          <w:sz w:val="16"/>
          <w:szCs w:val="16"/>
          <w:lang w:eastAsia="zh-CN"/>
        </w:rPr>
        <w:t>P</w:t>
      </w:r>
      <w:r w:rsidRPr="00D45B3F">
        <w:rPr>
          <w:rFonts w:ascii="Times New Roman" w:eastAsia="宋体" w:hAnsi="Times New Roman" w:cs="Times New Roman"/>
          <w:i/>
          <w:iCs/>
          <w:color w:val="000000" w:themeColor="text1"/>
          <w:sz w:val="16"/>
          <w:szCs w:val="16"/>
          <w:lang w:eastAsia="zh-CN"/>
        </w:rPr>
        <w:t> </w:t>
      </w: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increases, to a constant ratio determined by the quantization bit‐width b, the hardware throughput </w:t>
      </w:r>
      <m:oMath>
        <m:sSub>
          <m:sSubPr>
            <m:ctrlPr>
              <w:rPr>
                <w:rFonts w:eastAsia="宋体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eastAsia="宋体"/>
                <w:sz w:val="16"/>
                <w:szCs w:val="16"/>
                <w:lang w:eastAsia="zh-CN"/>
              </w:rPr>
              <m:t>R</m:t>
            </m:r>
          </m:e>
          <m:sub>
            <m:r>
              <w:rPr>
                <w:rFonts w:eastAsia="宋体"/>
                <w:sz w:val="16"/>
                <w:szCs w:val="16"/>
                <w:lang w:eastAsia="zh-CN"/>
              </w:rPr>
              <m:t>hw</m:t>
            </m:r>
          </m:sub>
        </m:sSub>
      </m:oMath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, and the pe</w:t>
      </w:r>
      <w:r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r‐parameter computation time</w:t>
      </w:r>
      <m:oMath>
        <m:r>
          <w:rPr>
            <w:rFonts w:eastAsia="宋体" w:cs="Times New Roman"/>
            <w:sz w:val="16"/>
            <w:szCs w:val="16"/>
          </w:rPr>
          <m:t>(</m:t>
        </m:r>
        <m:sSub>
          <m:sSubPr>
            <m:ctrlPr>
              <w:rPr>
                <w:rFonts w:eastAsia="宋体" w:cs="Times New Roman"/>
                <w:sz w:val="16"/>
                <w:szCs w:val="16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</w:rPr>
              <m:t>t</m:t>
            </m:r>
          </m:e>
          <m:sub>
            <m:r>
              <w:rPr>
                <w:rFonts w:eastAsia="宋体" w:cs="Times New Roman"/>
                <w:sz w:val="16"/>
                <w:szCs w:val="16"/>
              </w:rPr>
              <m:t>fwd</m:t>
            </m:r>
          </m:sub>
        </m:sSub>
        <m:r>
          <w:rPr>
            <w:rFonts w:eastAsia="宋体" w:cs="Times New Roman"/>
            <w:sz w:val="16"/>
            <w:szCs w:val="16"/>
          </w:rPr>
          <m:t>+</m:t>
        </m:r>
        <m:sSub>
          <m:sSubPr>
            <m:ctrlPr>
              <w:rPr>
                <w:rFonts w:eastAsia="宋体" w:cs="Times New Roman"/>
                <w:sz w:val="16"/>
                <w:szCs w:val="16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</w:rPr>
              <m:t>t</m:t>
            </m:r>
          </m:e>
          <m:sub>
            <m:r>
              <w:rPr>
                <w:rFonts w:eastAsia="宋体" w:cs="Times New Roman"/>
                <w:sz w:val="16"/>
                <w:szCs w:val="16"/>
              </w:rPr>
              <m:t>bwd</m:t>
            </m:r>
          </m:sub>
        </m:sSub>
        <m:r>
          <w:rPr>
            <w:rFonts w:eastAsia="宋体" w:cs="Times New Roman"/>
            <w:sz w:val="16"/>
            <w:szCs w:val="16"/>
          </w:rPr>
          <m:t>)</m:t>
        </m:r>
      </m:oMath>
      <w:r>
        <w:rPr>
          <w:rFonts w:ascii="Times New Roman" w:eastAsia="宋体" w:hAnsi="Times New Roman" w:cs="Times New Roman" w:hint="eastAsia"/>
          <w:sz w:val="16"/>
          <w:szCs w:val="16"/>
          <w:lang w:eastAsia="zh-CN"/>
        </w:rPr>
        <w:t>.</w:t>
      </w: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However, when </w:t>
      </w:r>
      <w:r w:rsidR="003668B5" w:rsidRPr="00D45B3F">
        <w:rPr>
          <w:rFonts w:ascii="Times New Roman" w:eastAsia="宋体" w:hAnsi="Times New Roman" w:cs="Times New Roman" w:hint="eastAsia"/>
          <w:i/>
          <w:iCs/>
          <w:color w:val="000000" w:themeColor="text1"/>
          <w:sz w:val="16"/>
          <w:szCs w:val="16"/>
          <w:lang w:eastAsia="zh-CN"/>
        </w:rPr>
        <w:t>P</w:t>
      </w:r>
      <w:r w:rsidR="003668B5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lang w:eastAsia="zh-CN"/>
        </w:rPr>
        <w:t xml:space="preserve"> </w:t>
      </w: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is small, the fixed overhead </w:t>
      </w:r>
      <m:oMath>
        <m:sSub>
          <m:sSubPr>
            <m:ctrlPr>
              <w:rPr>
                <w:rFonts w:eastAsia="宋体" w:cs="Times New Roman"/>
                <w:sz w:val="16"/>
                <w:szCs w:val="16"/>
              </w:rPr>
            </m:ctrlPr>
          </m:sSubPr>
          <m:e>
            <m:r>
              <w:rPr>
                <w:rFonts w:eastAsia="宋体" w:cs="Times New Roman"/>
                <w:sz w:val="16"/>
                <w:szCs w:val="16"/>
              </w:rPr>
              <m:t>T</m:t>
            </m:r>
          </m:e>
          <m:sub>
            <m:r>
              <w:rPr>
                <w:rFonts w:eastAsia="宋体" w:cs="Times New Roman"/>
                <w:sz w:val="16"/>
                <w:szCs w:val="16"/>
              </w:rPr>
              <m:t>fixed</m:t>
            </m:r>
          </m:sub>
        </m:sSub>
      </m:oMath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t> remains non</w:t>
      </w: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noBreakHyphen/>
        <w:t>negligible, causing the actual overhead to exceed this asymptotic bound; thus, special attention must be paid to small</w:t>
      </w:r>
      <w:r w:rsidRPr="00CC6E72">
        <w:rPr>
          <w:rFonts w:ascii="Times New Roman" w:eastAsia="宋体" w:hAnsi="Times New Roman" w:cs="Times New Roman"/>
          <w:color w:val="000000" w:themeColor="text1"/>
          <w:sz w:val="16"/>
          <w:szCs w:val="16"/>
          <w:lang w:eastAsia="zh-CN"/>
        </w:rPr>
        <w:noBreakHyphen/>
        <w:t>model scenarios.</w:t>
      </w:r>
    </w:p>
    <w:sectPr w:rsidR="001C534C" w:rsidRPr="00CC6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837F7" w14:textId="77777777" w:rsidR="009D6525" w:rsidRDefault="009D6525" w:rsidP="007E3B00">
      <w:pPr>
        <w:spacing w:after="0" w:line="240" w:lineRule="auto"/>
      </w:pPr>
      <w:r>
        <w:separator/>
      </w:r>
    </w:p>
  </w:endnote>
  <w:endnote w:type="continuationSeparator" w:id="0">
    <w:p w14:paraId="34E03941" w14:textId="77777777" w:rsidR="009D6525" w:rsidRDefault="009D6525" w:rsidP="007E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C3CC3" w14:textId="77777777" w:rsidR="009D6525" w:rsidRDefault="009D6525" w:rsidP="007E3B00">
      <w:pPr>
        <w:spacing w:after="0" w:line="240" w:lineRule="auto"/>
      </w:pPr>
      <w:r>
        <w:separator/>
      </w:r>
    </w:p>
  </w:footnote>
  <w:footnote w:type="continuationSeparator" w:id="0">
    <w:p w14:paraId="728151CF" w14:textId="77777777" w:rsidR="009D6525" w:rsidRDefault="009D6525" w:rsidP="007E3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B8CFA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82024A"/>
    <w:multiLevelType w:val="hybridMultilevel"/>
    <w:tmpl w:val="53A2FE3E"/>
    <w:lvl w:ilvl="0" w:tplc="2CCA933C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D06C31"/>
    <w:multiLevelType w:val="hybridMultilevel"/>
    <w:tmpl w:val="71A427C2"/>
    <w:lvl w:ilvl="0" w:tplc="EF647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5578511">
    <w:abstractNumId w:val="8"/>
  </w:num>
  <w:num w:numId="2" w16cid:durableId="622999151">
    <w:abstractNumId w:val="6"/>
  </w:num>
  <w:num w:numId="3" w16cid:durableId="936448114">
    <w:abstractNumId w:val="5"/>
  </w:num>
  <w:num w:numId="4" w16cid:durableId="1762726316">
    <w:abstractNumId w:val="4"/>
  </w:num>
  <w:num w:numId="5" w16cid:durableId="1371298258">
    <w:abstractNumId w:val="7"/>
  </w:num>
  <w:num w:numId="6" w16cid:durableId="180821010">
    <w:abstractNumId w:val="3"/>
  </w:num>
  <w:num w:numId="7" w16cid:durableId="32656385">
    <w:abstractNumId w:val="2"/>
  </w:num>
  <w:num w:numId="8" w16cid:durableId="588395577">
    <w:abstractNumId w:val="1"/>
  </w:num>
  <w:num w:numId="9" w16cid:durableId="1045829576">
    <w:abstractNumId w:val="0"/>
  </w:num>
  <w:num w:numId="10" w16cid:durableId="2091387916">
    <w:abstractNumId w:val="9"/>
  </w:num>
  <w:num w:numId="11" w16cid:durableId="108857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5ED0"/>
    <w:rsid w:val="00015CD3"/>
    <w:rsid w:val="00030FDC"/>
    <w:rsid w:val="00033458"/>
    <w:rsid w:val="00034616"/>
    <w:rsid w:val="000415F7"/>
    <w:rsid w:val="0004421F"/>
    <w:rsid w:val="0006063C"/>
    <w:rsid w:val="0008606E"/>
    <w:rsid w:val="0015074B"/>
    <w:rsid w:val="00163B06"/>
    <w:rsid w:val="001C534C"/>
    <w:rsid w:val="001F69A7"/>
    <w:rsid w:val="0020116E"/>
    <w:rsid w:val="00251CA0"/>
    <w:rsid w:val="00265753"/>
    <w:rsid w:val="002748F8"/>
    <w:rsid w:val="0029639D"/>
    <w:rsid w:val="002D194D"/>
    <w:rsid w:val="002E2D97"/>
    <w:rsid w:val="00302C2F"/>
    <w:rsid w:val="003100F7"/>
    <w:rsid w:val="003120A6"/>
    <w:rsid w:val="0032660E"/>
    <w:rsid w:val="00326F90"/>
    <w:rsid w:val="003549A0"/>
    <w:rsid w:val="003668B5"/>
    <w:rsid w:val="003E7B60"/>
    <w:rsid w:val="00402FD0"/>
    <w:rsid w:val="004370C4"/>
    <w:rsid w:val="00442531"/>
    <w:rsid w:val="0045245A"/>
    <w:rsid w:val="004848F1"/>
    <w:rsid w:val="00485714"/>
    <w:rsid w:val="004F4BBB"/>
    <w:rsid w:val="00502C8E"/>
    <w:rsid w:val="005337FF"/>
    <w:rsid w:val="0055277C"/>
    <w:rsid w:val="00597506"/>
    <w:rsid w:val="00606BD5"/>
    <w:rsid w:val="00627444"/>
    <w:rsid w:val="0066160F"/>
    <w:rsid w:val="006A3183"/>
    <w:rsid w:val="006B61C1"/>
    <w:rsid w:val="0072324B"/>
    <w:rsid w:val="007571DE"/>
    <w:rsid w:val="00770178"/>
    <w:rsid w:val="00782847"/>
    <w:rsid w:val="0079667F"/>
    <w:rsid w:val="007E3B00"/>
    <w:rsid w:val="00802387"/>
    <w:rsid w:val="00817218"/>
    <w:rsid w:val="0082104F"/>
    <w:rsid w:val="0085174B"/>
    <w:rsid w:val="008B0082"/>
    <w:rsid w:val="008C3858"/>
    <w:rsid w:val="008C54BE"/>
    <w:rsid w:val="008E315B"/>
    <w:rsid w:val="0091368A"/>
    <w:rsid w:val="00921DD0"/>
    <w:rsid w:val="009257C9"/>
    <w:rsid w:val="009261A0"/>
    <w:rsid w:val="009459D8"/>
    <w:rsid w:val="00992A2A"/>
    <w:rsid w:val="009D6525"/>
    <w:rsid w:val="00A27878"/>
    <w:rsid w:val="00A31A98"/>
    <w:rsid w:val="00A87937"/>
    <w:rsid w:val="00AA1D8D"/>
    <w:rsid w:val="00AE232E"/>
    <w:rsid w:val="00AE3C52"/>
    <w:rsid w:val="00B34C9E"/>
    <w:rsid w:val="00B45B8B"/>
    <w:rsid w:val="00B47730"/>
    <w:rsid w:val="00B83E34"/>
    <w:rsid w:val="00BC01F4"/>
    <w:rsid w:val="00BF5682"/>
    <w:rsid w:val="00C829C0"/>
    <w:rsid w:val="00C9405C"/>
    <w:rsid w:val="00CA11C5"/>
    <w:rsid w:val="00CB0664"/>
    <w:rsid w:val="00CC6E72"/>
    <w:rsid w:val="00CD34A9"/>
    <w:rsid w:val="00CD521C"/>
    <w:rsid w:val="00CF265A"/>
    <w:rsid w:val="00D1372A"/>
    <w:rsid w:val="00D14B5A"/>
    <w:rsid w:val="00D15C28"/>
    <w:rsid w:val="00D30D12"/>
    <w:rsid w:val="00D45B3F"/>
    <w:rsid w:val="00D90822"/>
    <w:rsid w:val="00DA62FF"/>
    <w:rsid w:val="00DC3754"/>
    <w:rsid w:val="00E14A1F"/>
    <w:rsid w:val="00E35807"/>
    <w:rsid w:val="00E85EF4"/>
    <w:rsid w:val="00F66CFE"/>
    <w:rsid w:val="00F8104F"/>
    <w:rsid w:val="00F84933"/>
    <w:rsid w:val="00FA4172"/>
    <w:rsid w:val="00FB4B5E"/>
    <w:rsid w:val="00FC693F"/>
    <w:rsid w:val="00FC78D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6B7D7"/>
  <w15:docId w15:val="{43B6E522-6161-49E8-929C-509EC530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C693F"/>
    <w:rPr>
      <w:rFonts w:ascii="Cambria Math" w:hAnsi="Cambria Math"/>
      <w:sz w:val="24"/>
    </w:rPr>
  </w:style>
  <w:style w:type="paragraph" w:styleId="1">
    <w:name w:val="heading 1"/>
    <w:basedOn w:val="a2"/>
    <w:next w:val="a2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3"/>
    <w:link w:val="a6"/>
    <w:uiPriority w:val="99"/>
    <w:rsid w:val="00E618BF"/>
  </w:style>
  <w:style w:type="paragraph" w:styleId="a8">
    <w:name w:val="footer"/>
    <w:basedOn w:val="a2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3"/>
    <w:link w:val="a8"/>
    <w:uiPriority w:val="99"/>
    <w:rsid w:val="00E618BF"/>
  </w:style>
  <w:style w:type="paragraph" w:styleId="aa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3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3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2"/>
    <w:next w:val="a2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标题 字符"/>
    <w:basedOn w:val="a3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2"/>
    <w:next w:val="a2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e">
    <w:name w:val="副标题 字符"/>
    <w:basedOn w:val="a3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2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2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3"/>
    <w:link w:val="af0"/>
    <w:uiPriority w:val="99"/>
    <w:rsid w:val="00AA1D8D"/>
  </w:style>
  <w:style w:type="paragraph" w:styleId="23">
    <w:name w:val="Body Text 2"/>
    <w:basedOn w:val="a2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rsid w:val="00AA1D8D"/>
  </w:style>
  <w:style w:type="paragraph" w:styleId="33">
    <w:name w:val="Body Text 3"/>
    <w:basedOn w:val="a2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rsid w:val="00AA1D8D"/>
    <w:rPr>
      <w:sz w:val="16"/>
      <w:szCs w:val="16"/>
    </w:rPr>
  </w:style>
  <w:style w:type="paragraph" w:styleId="af2">
    <w:name w:val="List"/>
    <w:basedOn w:val="a2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2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2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2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2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2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2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2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3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2"/>
    <w:next w:val="a2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3"/>
    <w:link w:val="af6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3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3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3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3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2"/>
    <w:next w:val="a2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3"/>
    <w:uiPriority w:val="22"/>
    <w:qFormat/>
    <w:rsid w:val="00FC693F"/>
    <w:rPr>
      <w:b/>
      <w:bCs/>
    </w:rPr>
  </w:style>
  <w:style w:type="character" w:styleId="afa">
    <w:name w:val="Emphasis"/>
    <w:basedOn w:val="a3"/>
    <w:uiPriority w:val="20"/>
    <w:qFormat/>
    <w:rsid w:val="00FC693F"/>
    <w:rPr>
      <w:i/>
      <w:iCs/>
    </w:rPr>
  </w:style>
  <w:style w:type="paragraph" w:styleId="afb">
    <w:name w:val="Intense Quote"/>
    <w:basedOn w:val="a2"/>
    <w:next w:val="a2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3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3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3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3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3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3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2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4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4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Placeholder Text"/>
    <w:basedOn w:val="a3"/>
    <w:uiPriority w:val="99"/>
    <w:semiHidden/>
    <w:rsid w:val="00B83E34"/>
    <w:rPr>
      <w:color w:val="808080"/>
    </w:rPr>
  </w:style>
  <w:style w:type="character" w:customStyle="1" w:styleId="MTConvertedEquation">
    <w:name w:val="MTConvertedEquation"/>
    <w:basedOn w:val="a3"/>
    <w:rsid w:val="002D194D"/>
  </w:style>
  <w:style w:type="paragraph" w:customStyle="1" w:styleId="affb">
    <w:name w:val="一级"/>
    <w:basedOn w:val="1"/>
    <w:link w:val="affc"/>
    <w:qFormat/>
    <w:rsid w:val="00D90822"/>
    <w:rPr>
      <w:rFonts w:ascii="Times New Roman" w:eastAsia="宋体" w:hAnsi="Times New Roman" w:cs="Times New Roman"/>
      <w:b w:val="0"/>
      <w:color w:val="auto"/>
      <w:sz w:val="20"/>
      <w:lang w:eastAsia="zh-CN"/>
    </w:rPr>
  </w:style>
  <w:style w:type="character" w:customStyle="1" w:styleId="affc">
    <w:name w:val="一级 字符"/>
    <w:basedOn w:val="10"/>
    <w:link w:val="affb"/>
    <w:rsid w:val="00D90822"/>
    <w:rPr>
      <w:rFonts w:ascii="Times New Roman" w:eastAsia="宋体" w:hAnsi="Times New Roman" w:cs="Times New Roman"/>
      <w:b w:val="0"/>
      <w:bCs/>
      <w:color w:val="365F91" w:themeColor="accent1" w:themeShade="BF"/>
      <w:sz w:val="20"/>
      <w:szCs w:val="28"/>
      <w:lang w:eastAsia="zh-CN"/>
    </w:rPr>
  </w:style>
  <w:style w:type="paragraph" w:customStyle="1" w:styleId="affd">
    <w:name w:val="二级"/>
    <w:basedOn w:val="21"/>
    <w:link w:val="affe"/>
    <w:qFormat/>
    <w:rsid w:val="00D90822"/>
    <w:rPr>
      <w:rFonts w:ascii="Times New Roman" w:hAnsi="Times New Roman"/>
      <w:i/>
      <w:color w:val="auto"/>
      <w:sz w:val="20"/>
    </w:rPr>
  </w:style>
  <w:style w:type="character" w:customStyle="1" w:styleId="affe">
    <w:name w:val="二级 字符"/>
    <w:basedOn w:val="22"/>
    <w:link w:val="affd"/>
    <w:rsid w:val="00D90822"/>
    <w:rPr>
      <w:rFonts w:ascii="Times New Roman" w:eastAsiaTheme="majorEastAsia" w:hAnsi="Times New Roman" w:cstheme="majorBidi"/>
      <w:b/>
      <w:bCs/>
      <w:i/>
      <w:color w:val="4F81BD" w:themeColor="accent1"/>
      <w:sz w:val="20"/>
      <w:szCs w:val="26"/>
    </w:rPr>
  </w:style>
  <w:style w:type="paragraph" w:customStyle="1" w:styleId="a1">
    <w:name w:val="三级"/>
    <w:basedOn w:val="31"/>
    <w:link w:val="afff"/>
    <w:qFormat/>
    <w:rsid w:val="00DC3754"/>
    <w:pPr>
      <w:numPr>
        <w:numId w:val="10"/>
      </w:numPr>
    </w:pPr>
    <w:rPr>
      <w:rFonts w:ascii="Times New Roman" w:eastAsia="Times New Roman" w:hAnsi="Times New Roman" w:cs="Times New Roman"/>
      <w:b w:val="0"/>
      <w:i/>
      <w:iCs/>
      <w:color w:val="auto"/>
      <w:sz w:val="16"/>
      <w:szCs w:val="16"/>
      <w:lang w:eastAsia="zh-CN"/>
    </w:rPr>
  </w:style>
  <w:style w:type="character" w:customStyle="1" w:styleId="afff">
    <w:name w:val="三级 字符"/>
    <w:basedOn w:val="32"/>
    <w:link w:val="a1"/>
    <w:rsid w:val="00DC3754"/>
    <w:rPr>
      <w:rFonts w:ascii="Times New Roman" w:eastAsia="Times New Roman" w:hAnsi="Times New Roman" w:cs="Times New Roman"/>
      <w:b w:val="0"/>
      <w:bCs/>
      <w:i/>
      <w:iCs/>
      <w:color w:val="4F81BD" w:themeColor="accent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15E33-E04F-4CB9-89AD-AF69F204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1030</Words>
  <Characters>7269</Characters>
  <Application>Microsoft Office Word</Application>
  <DocSecurity>0</DocSecurity>
  <Lines>113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天翔 黄</cp:lastModifiedBy>
  <cp:revision>2</cp:revision>
  <dcterms:created xsi:type="dcterms:W3CDTF">2025-08-02T14:29:00Z</dcterms:created>
  <dcterms:modified xsi:type="dcterms:W3CDTF">2025-08-02T14:29:00Z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