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Protection Impact Assessment (DPIA)</w:t>
      </w:r>
    </w:p>
    <w:p>
      <w:pPr>
        <w:pStyle w:val="Subtitle"/>
      </w:pPr>
      <w:r>
        <w:t xml:space="preserve">dashAI — Saksi Mata Digital yang Netral &amp; Tertandatangani · UU No. 27 Tahun 2022 tentang Pelindungan Data Pribadi (PDP)</w:t>
      </w:r>
    </w:p>
    <w:p>
      <w:pPr>
        <w:pStyle w:val="Author"/>
      </w:pPr>
      <w:r>
        <w:t xml:space="preserve">dashAI</w:t>
      </w:r>
    </w:p>
    <w:p>
      <w:pPr>
        <w:pStyle w:val="Date"/>
      </w:pPr>
      <w:r>
        <w:t xml:space="preserve">2026-06-21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pendahuluan-dan-ruang-lingkup-penilaia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Pendahuluan dan Ruang Lingkup Penilaian</w:t>
      </w:r>
    </w:p>
    <w:p>
      <w:pPr>
        <w:pStyle w:val="FirstParagraph"/>
      </w:pPr>
      <w:r>
        <w:t xml:space="preserve">Dokumen ini adalah</w:t>
      </w:r>
      <w:r>
        <w:t xml:space="preserve"> </w:t>
      </w:r>
      <w:r>
        <w:rPr>
          <w:b/>
          <w:bCs/>
        </w:rPr>
        <w:t xml:space="preserve">Data Protection Impact Assessment (DPIA)</w:t>
      </w:r>
      <w:r>
        <w:t xml:space="preserve"> </w:t>
      </w:r>
      <w:r>
        <w:t xml:space="preserve">— atau</w:t>
      </w:r>
      <w:r>
        <w:t xml:space="preserve"> </w:t>
      </w:r>
      <w:r>
        <w:rPr>
          <w:b/>
          <w:bCs/>
        </w:rPr>
        <w:t xml:space="preserve">Penilaian Dampak Pelindungan Data Pribadi</w:t>
      </w:r>
      <w:r>
        <w:t xml:space="preserve"> </w:t>
      </w:r>
      <w:r>
        <w:t xml:space="preserve">— untuk</w:t>
      </w:r>
      <w:r>
        <w:t xml:space="preserve"> </w:t>
      </w:r>
      <w:r>
        <w:rPr>
          <w:b/>
          <w:bCs/>
        </w:rPr>
        <w:t xml:space="preserve">dashAI</w:t>
      </w:r>
      <w:r>
        <w:t xml:space="preserve">, sebuah aplikasi web</w:t>
      </w:r>
      <w:r>
        <w:t xml:space="preserve"> </w:t>
      </w:r>
      <w:r>
        <w:rPr>
          <w:i/>
          <w:iCs/>
        </w:rPr>
        <w:t xml:space="preserve">AI dashcam</w:t>
      </w:r>
      <w:r>
        <w:t xml:space="preserve"> </w:t>
      </w:r>
      <w:r>
        <w:t xml:space="preserve">yang mendeteksi pelanggaran lalu lintas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langsung di dalam peramban (browser), memetakan setiap pelanggaran ke pasal</w:t>
      </w:r>
      <w:r>
        <w:t xml:space="preserve"> </w:t>
      </w:r>
      <w:r>
        <w:rPr>
          <w:b/>
          <w:bCs/>
        </w:rPr>
        <w:t xml:space="preserve">Undang-Undang Nomor 22 Tahun 2009 tentang Lalu Lintas dan Angkutan Jalan (UU LLAJ)</w:t>
      </w:r>
      <w:r>
        <w:t xml:space="preserve"> </w:t>
      </w:r>
      <w:r>
        <w:t xml:space="preserve">dari basis pengetahuan terverifikasi, lalu menyegel bukti secara kriptografis dengan tanda tangan</w:t>
      </w:r>
      <w:r>
        <w:t xml:space="preserve"> </w:t>
      </w:r>
      <w:r>
        <w:rPr>
          <w:b/>
          <w:bCs/>
        </w:rPr>
        <w:t xml:space="preserve">Ed25519</w:t>
      </w:r>
      <w:r>
        <w:t xml:space="preserve"> </w:t>
      </w:r>
      <w:r>
        <w:t xml:space="preserve">di sisi server. Aplikasi dibangun di atas Next.js 16 (App Router), React 19, TypeScript (mode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), dan Tailwind CSS v4, serta di-</w:t>
      </w:r>
      <w:r>
        <w:rPr>
          <w:i/>
          <w:iCs/>
        </w:rPr>
        <w:t xml:space="preserve">deploy</w:t>
      </w:r>
      <w:r>
        <w:t xml:space="preserve"> </w:t>
      </w:r>
      <w:r>
        <w:t xml:space="preserve">di Vercel pada</w:t>
      </w:r>
      <w:r>
        <w:t xml:space="preserve"> </w:t>
      </w:r>
      <w:r>
        <w:rPr>
          <w:rStyle w:val="VerbatimChar"/>
        </w:rPr>
        <w:t xml:space="preserve">https://dashai-mu.vercel.app</w:t>
      </w:r>
      <w:r>
        <w:t xml:space="preserve"> </w:t>
      </w:r>
      <w:r>
        <w:t xml:space="preserve">(sumber:</w:t>
      </w:r>
      <w:r>
        <w:t xml:space="preserve"> </w:t>
      </w:r>
      <w:r>
        <w:rPr>
          <w:rStyle w:val="VerbatimChar"/>
        </w:rPr>
        <w:t xml:space="preserve">https://github.com/Finerium/dashAI</w:t>
      </w:r>
      <w:r>
        <w:t xml:space="preserve">, lisensi Apache-2.0).</w:t>
      </w:r>
    </w:p>
    <w:p>
      <w:pPr>
        <w:pStyle w:val="BodyText"/>
      </w:pPr>
      <w:r>
        <w:t xml:space="preserve">DPIA ini disusun untuk memenuhi semangat dan kewajiban</w:t>
      </w:r>
      <w:r>
        <w:t xml:space="preserve"> </w:t>
      </w:r>
      <w:r>
        <w:rPr>
          <w:b/>
          <w:bCs/>
        </w:rPr>
        <w:t xml:space="preserve">UU No. 27 Tahun 2022 tentang Pelindungan Data Pribadi (UU PDP)</w:t>
      </w:r>
      <w:r>
        <w:t xml:space="preserve">, khususnya kewajiban Pengendali Data Pribadi untuk melakukan penilaian dampak ketika pemrosesan berpotensi menimbulkan risiko tinggi terhadap Subjek Data Pribadi — antara lain karena melibatkan pemrosesan</w:t>
      </w:r>
      <w:r>
        <w:t xml:space="preserve"> </w:t>
      </w:r>
      <w:r>
        <w:rPr>
          <w:b/>
          <w:bCs/>
        </w:rPr>
        <w:t xml:space="preserve">data biometrik wajah</w:t>
      </w:r>
      <w:r>
        <w:t xml:space="preserve">,</w:t>
      </w:r>
      <w:r>
        <w:t xml:space="preserve"> </w:t>
      </w:r>
      <w:r>
        <w:rPr>
          <w:b/>
          <w:bCs/>
        </w:rPr>
        <w:t xml:space="preserve">pemantauan/observasi sistematis di ruang publik</w:t>
      </w:r>
      <w:r>
        <w:t xml:space="preserve">,</w:t>
      </w:r>
      <w:r>
        <w:t xml:space="preserve"> </w:t>
      </w:r>
      <w:r>
        <w:rPr>
          <w:b/>
          <w:bCs/>
        </w:rPr>
        <w:t xml:space="preserve">pemrosesan data lokasi (geolokasi)</w:t>
      </w:r>
      <w:r>
        <w:t xml:space="preserve">, dan penggunaan</w:t>
      </w:r>
      <w:r>
        <w:t xml:space="preserve"> </w:t>
      </w:r>
      <w:r>
        <w:rPr>
          <w:b/>
          <w:bCs/>
        </w:rPr>
        <w:t xml:space="preserve">teknologi baru</w:t>
      </w:r>
      <w:r>
        <w:t xml:space="preserve"> </w:t>
      </w:r>
      <w:r>
        <w:t xml:space="preserve">(visi komputer di perangkat). DPIA ini wajib dibaca bersama dokumen</w:t>
      </w:r>
      <w:r>
        <w:t xml:space="preserve"> </w:t>
      </w:r>
      <w:r>
        <w:rPr>
          <w:rStyle w:val="VerbatimChar"/>
        </w:rPr>
        <w:t xml:space="preserve">09-threat-model.md</w:t>
      </w:r>
      <w:r>
        <w:t xml:space="preserve"> </w:t>
      </w:r>
      <w:r>
        <w:t xml:space="preserve">(analisis keamanan) dan</w:t>
      </w:r>
      <w:r>
        <w:t xml:space="preserve"> </w:t>
      </w:r>
      <w:r>
        <w:rPr>
          <w:rStyle w:val="VerbatimChar"/>
        </w:rPr>
        <w:t xml:space="preserve">04-software-architecture.md</w:t>
      </w:r>
      <w:r>
        <w:t xml:space="preserve"> </w:t>
      </w:r>
      <w:r>
        <w:t xml:space="preserve">(arsitektur).</w:t>
      </w:r>
    </w:p>
    <w:p>
      <w:pPr>
        <w:pStyle w:val="BodyText"/>
      </w:pPr>
      <w:r>
        <w:t xml:space="preserve">Setiap pernyataan dalam dokumen ini di-</w:t>
      </w:r>
      <w:r>
        <w:rPr>
          <w:i/>
          <w:iCs/>
        </w:rPr>
        <w:t xml:space="preserve">ground</w:t>
      </w:r>
      <w:r>
        <w:t xml:space="preserve"> </w:t>
      </w:r>
      <w:r>
        <w:t xml:space="preserve">pada kode sumber nyata di repositori —</w:t>
      </w:r>
      <w:r>
        <w:t xml:space="preserve"> </w:t>
      </w:r>
      <w:r>
        <w:rPr>
          <w:rStyle w:val="VerbatimChar"/>
        </w:rPr>
        <w:t xml:space="preserve">lib/crypto/</w:t>
      </w:r>
      <w:r>
        <w:t xml:space="preserve"> </w:t>
      </w:r>
      <w:r>
        <w:t xml:space="preserve">(canonical, keys, sign, verify),</w:t>
      </w:r>
      <w:r>
        <w:t xml:space="preserve"> </w:t>
      </w:r>
      <w:r>
        <w:rPr>
          <w:rStyle w:val="VerbatimChar"/>
        </w:rPr>
        <w:t xml:space="preserve">lib/cv/</w:t>
      </w:r>
      <w:r>
        <w:t xml:space="preserve"> </w:t>
      </w:r>
      <w:r>
        <w:t xml:space="preserve">(pipeline, detector, tracker, face, pose, plate),</w:t>
      </w:r>
      <w:r>
        <w:t xml:space="preserve"> </w:t>
      </w:r>
      <w:r>
        <w:rPr>
          <w:rStyle w:val="VerbatimChar"/>
        </w:rPr>
        <w:t xml:space="preserve">lib/violations/engine.ts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lib/evidence/</w:t>
      </w:r>
      <w:r>
        <w:t xml:space="preserve"> </w:t>
      </w:r>
      <w:r>
        <w:t xml:space="preserve">(types, payload, store),</w:t>
      </w:r>
      <w:r>
        <w:t xml:space="preserve"> </w:t>
      </w:r>
      <w:r>
        <w:rPr>
          <w:rStyle w:val="VerbatimChar"/>
        </w:rPr>
        <w:t xml:space="preserve">lib/geo/osm.ts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lib/sensors/motion.ts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app/api/{seal,verify,public-key,report}</w:t>
      </w:r>
      <w:r>
        <w:t xml:space="preserve">. Sitasi hukum lalu lintas dijaga</w:t>
      </w:r>
      <w:r>
        <w:t xml:space="preserve"> </w:t>
      </w:r>
      <w:r>
        <w:rPr>
          <w:b/>
          <w:bCs/>
        </w:rPr>
        <w:t xml:space="preserve">persis konsisten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Batasan demo (kejujuran rekayasa).</w:t>
      </w:r>
      <w:r>
        <w:t xml:space="preserve"> </w:t>
      </w:r>
      <w:r>
        <w:t xml:space="preserve">dashAI saat ini adalah</w:t>
      </w:r>
      <w:r>
        <w:t xml:space="preserve"> </w:t>
      </w:r>
      <w:r>
        <w:rPr>
          <w:b/>
          <w:bCs/>
        </w:rPr>
        <w:t xml:space="preserve">demo melalui kamera ponsel</w:t>
      </w:r>
      <w:r>
        <w:t xml:space="preserve">, bukan dokumen resmi kepolisian. Bukti yang dihasilkan bersifat</w:t>
      </w:r>
      <w:r>
        <w:t xml:space="preserve"> </w:t>
      </w:r>
      <w:r>
        <w:rPr>
          <w:b/>
          <w:bCs/>
        </w:rPr>
        <w:t xml:space="preserve">tamper-evident, bukan tamper-proof</w:t>
      </w:r>
      <w:r>
        <w:t xml:space="preserve">: tanda tangan Ed25519 membuktikan isi laporan tidak berubah satu</w:t>
      </w:r>
      <w:r>
        <w:t xml:space="preserve"> </w:t>
      </w:r>
      <w:r>
        <w:rPr>
          <w:i/>
          <w:iCs/>
        </w:rPr>
        <w:t xml:space="preserve">byte</w:t>
      </w:r>
      <w:r>
        <w:t xml:space="preserve"> </w:t>
      </w:r>
      <w:r>
        <w:t xml:space="preserve">pun sejak disegel server pada waktu tertera, tetapi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membuktikan bahwa kamera benar-benar menyaksikan peristiwa di dunia nyata. Kejujuran ini relevan untuk DPIA karena membatasi klaim apa yang boleh disandarkan pada bukti, sekaligus membatasi insentif untuk memperluas pemrosesan data pribadi.</w:t>
      </w:r>
    </w:p>
    <w:p>
      <w:pPr>
        <w:pStyle w:val="CaptionedFigure"/>
      </w:pPr>
      <w:r>
        <w:drawing>
          <wp:inline>
            <wp:extent cx="5753100" cy="2040002"/>
            <wp:effectExtent b="0" l="0" r="0" t="0"/>
            <wp:docPr descr="Data Flow Diagram dashAI — aliran data lintas batas kepercayaan klien/server. Satu-satunya data yang melintasi batas ke server adalah EvidencePayload yang disegel pengguna secara eksplisit." title="" id="10" name="Picture"/>
            <a:graphic>
              <a:graphicData uri="http://schemas.openxmlformats.org/drawingml/2006/picture">
                <pic:pic>
                  <pic:nvPicPr>
                    <pic:cNvPr descr="docs/diagrams/df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40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Diagram dashAI — aliran data lintas batas kepercayaan klien/server. Satu-satunya data yang melintasi batas ke server adalah</w:t>
      </w:r>
      <w:r>
        <w:t xml:space="preserve"> </w:t>
      </w:r>
      <w:r>
        <w:rPr>
          <w:rStyle w:val="VerbatimChar"/>
        </w:rPr>
        <w:t xml:space="preserve">EvidencePayload</w:t>
      </w:r>
      <w:r>
        <w:t xml:space="preserve"> </w:t>
      </w:r>
      <w:r>
        <w:t xml:space="preserve">yang disegel pengguna secara eksplisit.</w:t>
      </w:r>
    </w:p>
    <w:bookmarkStart w:id="12" w:name="identifikasi-para-pihak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Identifikasi Para Pihak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 (UU PDP)</w:t>
            </w:r>
          </w:p>
        </w:tc>
        <w:tc>
          <w:tcPr/>
          <w:p>
            <w:pPr>
              <w:pStyle w:val="Compact"/>
            </w:pPr>
            <w:r>
              <w:t xml:space="preserve">Pihak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Pengendali Data Pribadi</w:t>
            </w:r>
          </w:p>
        </w:tc>
        <w:tc>
          <w:tcPr/>
          <w:p>
            <w:pPr>
              <w:pStyle w:val="Compact"/>
            </w:pPr>
            <w:r>
              <w:t xml:space="preserve">Pemilik perangkat / pengguna dashAI</w:t>
            </w:r>
          </w:p>
        </w:tc>
        <w:tc>
          <w:tcPr/>
          <w:p>
            <w:pPr>
              <w:pStyle w:val="Compact"/>
            </w:pPr>
            <w:r>
              <w:t xml:space="preserve">Pengguna menentukan tujuan dan cara pemrosesan saat mengoperasikan dashcam; bukti tersimpan lokal di perangkatnya (IndexedDB).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Pengendali Data Pribadi (penyedia platform)</w:t>
            </w:r>
          </w:p>
        </w:tc>
        <w:tc>
          <w:tcPr/>
          <w:p>
            <w:pPr>
              <w:pStyle w:val="Compact"/>
            </w:pPr>
            <w:r>
              <w:t xml:space="preserve">Tim dashAI</w:t>
            </w:r>
          </w:p>
        </w:tc>
        <w:tc>
          <w:tcPr/>
          <w:p>
            <w:pPr>
              <w:pStyle w:val="Compact"/>
            </w:pPr>
            <w:r>
              <w:t xml:space="preserve">Menyediakan kode aplikasi,</w:t>
            </w:r>
            <w:r>
              <w:t xml:space="preserve"> </w:t>
            </w:r>
            <w:r>
              <w:rPr>
                <w:i/>
                <w:iCs/>
              </w:rP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/api/seal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/api/public-key</w:t>
            </w:r>
            <w:r>
              <w:t xml:space="preserve">, dan kunci penandatanganan</w:t>
            </w:r>
            <w:r>
              <w:t xml:space="preserve"> </w:t>
            </w:r>
            <w:r>
              <w:rPr>
                <w:rStyle w:val="VerbatimChar"/>
              </w:rPr>
              <w:t xml:space="preserve">DASHAI_SIGNING_KEY</w:t>
            </w:r>
            <w:r>
              <w:t xml:space="preserve">. Lihat batasan pemrosesan di Bab 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Prosesor Data Pribadi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Hosting</w:t>
            </w:r>
            <w:r>
              <w:t xml:space="preserve"> </w:t>
            </w:r>
            <w:r>
              <w:t xml:space="preserve">aplikasi &amp; menjalankan</w:t>
            </w:r>
            <w:r>
              <w:t xml:space="preserve"> </w:t>
            </w:r>
            <w:r>
              <w:rPr>
                <w:i/>
                <w:iCs/>
              </w:rPr>
              <w:t xml:space="preserve">serverless functions</w:t>
            </w:r>
            <w:r>
              <w:t xml:space="preserve"> </w:t>
            </w:r>
            <w:r>
              <w:t xml:space="preserve">(runtime Node.js) yang menerima payload tersegel.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Pihak Ketiga (penyedia layanan publik)</w:t>
            </w:r>
          </w:p>
        </w:tc>
        <w:tc>
          <w:tcPr/>
          <w:p>
            <w:pPr>
              <w:pStyle w:val="Compact"/>
            </w:pPr>
            <w:r>
              <w:t xml:space="preserve">OpenStreetMap Overpass; CDN model (jsdelivr, Google Storage, TF Hub)</w:t>
            </w:r>
          </w:p>
        </w:tc>
        <w:tc>
          <w:tcPr/>
          <w:p>
            <w:pPr>
              <w:pStyle w:val="Compact"/>
            </w:pPr>
            <w:r>
              <w:t xml:space="preserve">Lihat Bab 7 untuk pertimbangan lintas batas/pihak ketiga.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Subjek Data Pribadi</w:t>
            </w:r>
          </w:p>
        </w:tc>
        <w:tc>
          <w:tcPr/>
          <w:p>
            <w:pPr>
              <w:pStyle w:val="Compact"/>
            </w:pPr>
            <w:r>
              <w:t xml:space="preserve">(1) Pemilik/pengemudi (subjek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); (2) Pengguna jalan lain yang terekam (subjek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lib/evidence/types.ts</w:t>
            </w:r>
            <w:r>
              <w:t xml:space="preserve"> </w:t>
            </w:r>
            <w:r>
              <w:t xml:space="preserve">membedakan keduanya secara eksplisit.</w:t>
            </w:r>
          </w:p>
        </w:tc>
      </w:tr>
    </w:tbl>
    <w:p>
      <w:pPr>
        <w:pStyle w:val="BlockText"/>
      </w:pPr>
      <w:r>
        <w:t xml:space="preserve">Catatan: Karena arsitektur dashAI bersifat</w:t>
      </w:r>
      <w:r>
        <w:t xml:space="preserve"> </w:t>
      </w:r>
      <w:r>
        <w:rPr>
          <w:b/>
          <w:bCs/>
        </w:rPr>
        <w:t xml:space="preserve">local-first</w:t>
      </w:r>
      <w:r>
        <w:t xml:space="preserve">, untuk sebagian besar daur hidup bukti</w:t>
      </w:r>
      <w:r>
        <w:t xml:space="preserve"> </w:t>
      </w:r>
      <w:r>
        <w:rPr>
          <w:b/>
          <w:bCs/>
        </w:rPr>
        <w:t xml:space="preserve">tidak ada server yang memegang data pribadi</w:t>
      </w:r>
      <w:r>
        <w:t xml:space="preserve">. Server hanya berperan ketika pengguna</w:t>
      </w:r>
      <w:r>
        <w:t xml:space="preserve"> </w:t>
      </w:r>
      <w:r>
        <w:rPr>
          <w:b/>
          <w:bCs/>
        </w:rPr>
        <w:t xml:space="preserve">secara eksplisit</w:t>
      </w:r>
      <w:r>
        <w:t xml:space="preserve"> </w:t>
      </w:r>
      <w:r>
        <w:t xml:space="preserve">menyegel sebuah peristiwa.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ujuan-dan-dasar-hukum-pemrosesa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Tujuan dan Dasar Hukum Pemrosesan</w:t>
      </w:r>
    </w:p>
    <w:bookmarkStart w:id="14" w:name="tujuan-pemroses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Tujuan Pemrosesan</w:t>
      </w:r>
    </w:p>
    <w:p>
      <w:pPr>
        <w:pStyle w:val="FirstParagraph"/>
      </w:pPr>
      <w:r>
        <w:t xml:space="preserve">dashAI memiliki tujuan ganda (</w:t>
      </w:r>
      <w:r>
        <w:rPr>
          <w:i/>
          <w:iCs/>
        </w:rPr>
        <w:t xml:space="preserve">dual-subject</w:t>
      </w:r>
      <w:r>
        <w:t xml:space="preserve">) yang spesifik dan eksplisit: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Penegakan terhadap pihak lain (laporan tilang).</w:t>
      </w:r>
      <w:r>
        <w:t xml:space="preserve"> </w:t>
      </w:r>
      <w:r>
        <w:t xml:space="preserve">Mendeteksi pelanggaran lalu lintas yang dilakukan pengguna jalan lain (</w:t>
      </w:r>
      <w:r>
        <w:rPr>
          <w:rStyle w:val="VerbatimChar"/>
        </w:rPr>
        <w:t xml:space="preserve">subject: "other"</w:t>
      </w:r>
      <w:r>
        <w:t xml:space="preserve">) dan menyusun bukti tersegel beserta sitasi pasal UU LLAJ untuk pelaporan.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Perlindungan pemilik (bukti yang meringankan /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exculpatory</w:t>
      </w:r>
      <w:r>
        <w:rPr>
          <w:b/>
          <w:bCs/>
        </w:rPr>
        <w:t xml:space="preserve">).</w:t>
      </w:r>
      <w:r>
        <w:t xml:space="preserve"> </w:t>
      </w:r>
      <w:r>
        <w:t xml:space="preserve">Mengumpulkan bukti objektif untuk melindungi pemilik dari fitnah, tilang yang keliru, atau eskalasi konflik di jalan (</w:t>
      </w:r>
      <w:r>
        <w:rPr>
          <w:rStyle w:val="VerbatimChar"/>
        </w:rPr>
        <w:t xml:space="preserve">subject: "self"</w:t>
      </w:r>
      <w:r>
        <w:t xml:space="preserve">) — termasuk pemicu otomatis berbasis sensor benturan/pengereman keras (</w:t>
      </w:r>
      <w:r>
        <w:rPr>
          <w:rStyle w:val="VerbatimChar"/>
        </w:rPr>
        <w:t xml:space="preserve">lib/sensors/motion.ts</w:t>
      </w:r>
      <w:r>
        <w:t xml:space="preserve">) agar rekaman sekitar tersegel meski pengemudi tak dapat menyentuh ponsel.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Pembinaan mandiri (</w:t>
      </w:r>
      <w:r>
        <w:rPr>
          <w:b/>
          <w:bCs/>
          <w:i/>
          <w:iCs/>
        </w:rPr>
        <w:t xml:space="preserve">self-coaching</w:t>
      </w:r>
      <w:r>
        <w:rPr>
          <w:b/>
          <w:bCs/>
        </w:rPr>
        <w:t xml:space="preserve">).</w:t>
      </w:r>
      <w:r>
        <w:t xml:space="preserve"> </w:t>
      </w:r>
      <w:r>
        <w:t xml:space="preserve">Membantu pemilik mengenali dan tidak mengulang kesalahannya sendiri (laporan jenis</w:t>
      </w:r>
      <w:r>
        <w:t xml:space="preserve"> </w:t>
      </w:r>
      <w:r>
        <w:rPr>
          <w:rStyle w:val="VerbatimChar"/>
        </w:rPr>
        <w:t xml:space="preserve">coaching</w:t>
      </w:r>
      <w:r>
        <w:t xml:space="preserve">).</w:t>
      </w:r>
    </w:p>
    <w:p>
      <w:pPr>
        <w:pStyle w:val="FirstParagraph"/>
      </w:pPr>
      <w:r>
        <w:t xml:space="preserve">Tujuan-tujuan ini bersifat</w:t>
      </w:r>
      <w:r>
        <w:t xml:space="preserve"> </w:t>
      </w:r>
      <w:r>
        <w:rPr>
          <w:b/>
          <w:bCs/>
        </w:rPr>
        <w:t xml:space="preserve">terbatas, sah, dan dinyatakan secara jelas</w:t>
      </w:r>
      <w:r>
        <w:t xml:space="preserve"> </w:t>
      </w:r>
      <w:r>
        <w:t xml:space="preserve">— sejalan dengan prinsip</w:t>
      </w:r>
      <w:r>
        <w:t xml:space="preserve"> </w:t>
      </w:r>
      <w:r>
        <w:rPr>
          <w:i/>
          <w:iCs/>
        </w:rPr>
        <w:t xml:space="preserve">purpose limitation</w:t>
      </w:r>
      <w:r>
        <w:t xml:space="preserve"> </w:t>
      </w:r>
      <w:r>
        <w:t xml:space="preserve">UU PDP. dashAI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memproses data pribadi untuk pemasaran, pemprofilan komersial, pelatihan model identitas, atau tujuan lain di luar yang disebutkan.</w:t>
      </w:r>
    </w:p>
    <w:bookmarkEnd w:id="14"/>
    <w:bookmarkStart w:id="15" w:name="dasar-hukum-lawful-basis-menurut-uu-pdp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Dasar Hukum (Lawful Basis) menurut UU PDP</w:t>
      </w:r>
    </w:p>
    <w:p>
      <w:pPr>
        <w:pStyle w:val="FirstParagraph"/>
      </w:pPr>
      <w:r>
        <w:t xml:space="preserve">UU PDP (Pasal 20) mensyaratkan dasar pemrosesan yang sah. dashAI menyandarkan pemrosesannya pada kombinasi dasar berikut, sesuai konteks subjek 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Dasar pemrosesan (Pasal 20 UU PDP)</w:t>
            </w:r>
          </w:p>
        </w:tc>
        <w:tc>
          <w:tcPr/>
          <w:p>
            <w:pPr>
              <w:pStyle w:val="Compact"/>
            </w:pPr>
            <w:r>
              <w:t xml:space="preserve">Penerapan di dashAI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Persetujuan (consent) yang sah dari Subjek Data</w:t>
            </w:r>
          </w:p>
        </w:tc>
        <w:tc>
          <w:tcPr/>
          <w:p>
            <w:pPr>
              <w:pStyle w:val="Compact"/>
            </w:pPr>
            <w:r>
              <w:t xml:space="preserve">Berlaku untuk subjek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 </w:t>
            </w:r>
            <w:r>
              <w:t xml:space="preserve">(pemilik): pengguna secara aktif memberi izin kamera (</w:t>
            </w:r>
            <w:r>
              <w:rPr>
                <w:rStyle w:val="VerbatimChar"/>
              </w:rPr>
              <w:t xml:space="preserve">getUserMedia</w:t>
            </w:r>
            <w:r>
              <w:t xml:space="preserve">), lokasi (Geolocation), dan sensor gerak (iOS 13+ meminta izin eksplisit via</w:t>
            </w:r>
            <w:r>
              <w:t xml:space="preserve"> </w:t>
            </w:r>
            <w:r>
              <w:rPr>
                <w:rStyle w:val="VerbatimChar"/>
              </w:rPr>
              <w:t xml:space="preserve">requestMotionPermission</w:t>
            </w:r>
            <w:r>
              <w:t xml:space="preserve">, lihat</w:t>
            </w:r>
            <w:r>
              <w:t xml:space="preserve"> </w:t>
            </w:r>
            <w:r>
              <w:rPr>
                <w:rStyle w:val="VerbatimChar"/>
              </w:rPr>
              <w:t xml:space="preserve">lib/sensors/motion.ts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Pelaksanaan kepentingan yang sah (legitimate interest)</w:t>
            </w:r>
            <w:r>
              <w:t xml:space="preserve"> </w:t>
            </w:r>
            <w:r>
              <w:t xml:space="preserve">dengan memperhatikan keseimbangan hak Subjek Data</w:t>
            </w:r>
          </w:p>
        </w:tc>
        <w:tc>
          <w:tcPr/>
          <w:p>
            <w:pPr>
              <w:pStyle w:val="Compact"/>
            </w:pPr>
            <w:r>
              <w:t xml:space="preserve">Berlaku untuk subjek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: kepentingan sah pengguna untuk melindungi diri dari fitnah dan untuk melaporkan pelanggaran yang ia saksikan di ruang publik, diimbangi dengan mitigasi privasi (deteksi-bukan-pengenalan, blur, minimisasi).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Pemenuhan kewajiban hukum / pelaksanaan kewenangan</w:t>
            </w:r>
            <w:r>
              <w:t xml:space="preserve"> </w:t>
            </w:r>
            <w:r>
              <w:t xml:space="preserve">(saat bukti diserahkan ke pihak berwenang)</w:t>
            </w:r>
          </w:p>
        </w:tc>
        <w:tc>
          <w:tcPr/>
          <w:p>
            <w:pPr>
              <w:pStyle w:val="Compact"/>
            </w:pPr>
            <w:r>
              <w:t xml:space="preserve">Penilaian akhir atas bukti tetap berada pada pihak berwenang; dashAI menyediakan bukti tersegel yang dapat diverifikasi, bukan keputusan hukum.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Keterbatasan jujur.</w:t>
      </w:r>
      <w:r>
        <w:t xml:space="preserve"> </w:t>
      </w:r>
      <w:r>
        <w:t xml:space="preserve">Untuk subjek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di ruang publik, persetujuan individual tidak praktis dikumpulkan. Karena itu dashAI</w:t>
      </w:r>
      <w:r>
        <w:t xml:space="preserve"> </w:t>
      </w:r>
      <w:r>
        <w:rPr>
          <w:b/>
          <w:bCs/>
        </w:rPr>
        <w:t xml:space="preserve">mengurangi intrusi</w:t>
      </w:r>
      <w:r>
        <w:t xml:space="preserve"> </w:t>
      </w:r>
      <w:r>
        <w:t xml:space="preserve">seminimal mungkin (Bab 3) dan tidak melakukan identifikasi biometrik. Keputusan apakah suatu bukti dapat digunakan secara hukum tetap menjadi kewenangan penegak hukum, bukan klaim sistem.</w:t>
      </w:r>
    </w:p>
    <w:bookmarkEnd w:id="15"/>
    <w:bookmarkStart w:id="16" w:name="keselarasan-dengan-prinsip-uu-pdp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Keselarasan dengan Prinsip UU PDP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Prinsip (UU PDP Pasal 16)</w:t>
            </w:r>
          </w:p>
        </w:tc>
        <w:tc>
          <w:tcPr/>
          <w:p>
            <w:pPr>
              <w:pStyle w:val="Compact"/>
            </w:pPr>
            <w:r>
              <w:t xml:space="preserve">Bagaimana dashAI memenuhinya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Terbatas &amp; spesifik, sah, transparan</w:t>
            </w:r>
          </w:p>
        </w:tc>
        <w:tc>
          <w:tcPr/>
          <w:p>
            <w:pPr>
              <w:pStyle w:val="Compact"/>
            </w:pPr>
            <w:r>
              <w:t xml:space="preserve">Tujuan dinyatakan jelas (di atas); kode bersifat</w:t>
            </w:r>
            <w:r>
              <w:t xml:space="preserve"> </w:t>
            </w:r>
            <w:r>
              <w:rPr>
                <w:i/>
                <w:iCs/>
              </w:rPr>
              <w:t xml:space="preserve">open-source</w:t>
            </w:r>
            <w:r>
              <w:t xml:space="preserve"> </w:t>
            </w:r>
            <w:r>
              <w:t xml:space="preserve">(Apache-2.0) sehingga pemrosesan dapat diaudit publik.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Sesuai tujuan</w:t>
            </w:r>
          </w:p>
        </w:tc>
        <w:tc>
          <w:tcPr/>
          <w:p>
            <w:pPr>
              <w:pStyle w:val="Compact"/>
            </w:pPr>
            <w:r>
              <w:t xml:space="preserve">Payload yang disegel (</w:t>
            </w:r>
            <w:r>
              <w:rPr>
                <w:rStyle w:val="VerbatimChar"/>
              </w:rPr>
              <w:t xml:space="preserve">EvidencePayload</w:t>
            </w:r>
            <w:r>
              <w:t xml:space="preserve">) hanya memuat</w:t>
            </w:r>
            <w:r>
              <w:t xml:space="preserve"> </w:t>
            </w:r>
            <w:r>
              <w:rPr>
                <w:i/>
                <w:iCs/>
              </w:rPr>
              <w:t xml:space="preserve">field</w:t>
            </w:r>
            <w:r>
              <w:t xml:space="preserve"> </w:t>
            </w:r>
            <w:r>
              <w:t xml:space="preserve">yang relevan untuk pembuktian pelanggaran; lihat Bab 2.x.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Akurat &amp; mutakhir</w:t>
            </w:r>
          </w:p>
        </w:tc>
        <w:tc>
          <w:tcPr/>
          <w:p>
            <w:pPr>
              <w:pStyle w:val="Compact"/>
            </w:pPr>
            <w:r>
              <w:t xml:space="preserve">Stempel waktu disegel server (</w:t>
            </w:r>
            <w:r>
              <w:rPr>
                <w:rStyle w:val="VerbatimChar"/>
              </w:rPr>
              <w:t xml:space="preserve">sealedAt</w:t>
            </w:r>
            <w:r>
              <w:t xml:space="preserve">, otoritatif); kecepatan diri dari GPS akurat; kecepatan kendaraan lain</w:t>
            </w:r>
            <w:r>
              <w:t xml:space="preserve"> </w:t>
            </w:r>
            <w:r>
              <w:rPr>
                <w:b/>
                <w:bCs/>
              </w:rPr>
              <w:t xml:space="preserve">ditandai sebagai estimasi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Melindungi keamanan</w:t>
            </w:r>
          </w:p>
        </w:tc>
        <w:tc>
          <w:tcPr/>
          <w:p>
            <w:pPr>
              <w:pStyle w:val="Compact"/>
            </w:pPr>
            <w:r>
              <w:t xml:space="preserve">Hash kanonik SHA-256 + tanda tangan Ed25519; satu-satunya rahasia</w:t>
            </w:r>
            <w:r>
              <w:t xml:space="preserve"> </w:t>
            </w:r>
            <w:r>
              <w:rPr>
                <w:rStyle w:val="VerbatimChar"/>
              </w:rPr>
              <w:t xml:space="preserve">DASHAI_SIGNING_KEY</w:t>
            </w:r>
            <w:r>
              <w:t xml:space="preserve"> </w:t>
            </w:r>
            <w:r>
              <w:t xml:space="preserve">tak pernah keluar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Memberitahukan tujuan &amp; akuntabilitas</w:t>
            </w:r>
          </w:p>
        </w:tc>
        <w:tc>
          <w:tcPr/>
          <w:p>
            <w:pPr>
              <w:pStyle w:val="Compact"/>
            </w:pPr>
            <w:r>
              <w:t xml:space="preserve">DPIA ini, README, dan halaman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mandiri.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Dapat dihapus/dimusnahkan</w:t>
            </w:r>
          </w:p>
        </w:tc>
        <w:tc>
          <w:tcPr/>
          <w:p>
            <w:pPr>
              <w:pStyle w:val="Compact"/>
            </w:pPr>
            <w:r>
              <w:t xml:space="preserve">Penyimpanan lokal IndexedDB sepenuhnya dapat dihapus pengguna (Bab 8).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4" w:name="deskripsi-pemrosesan-dat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Deskripsi Pemrosesan Data</w:t>
      </w:r>
    </w:p>
    <w:p>
      <w:pPr>
        <w:pStyle w:val="FirstParagraph"/>
      </w:pPr>
      <w:r>
        <w:t xml:space="preserve">Bagian ini mendeskripsikan secara teknis kategori data pribadi yang diproses dashAI, sumbernya, tempat pemrosesan (klien vs server), dan retensinya. Acuan:</w:t>
      </w:r>
      <w:r>
        <w:t xml:space="preserve"> </w:t>
      </w:r>
      <w:r>
        <w:rPr>
          <w:rStyle w:val="VerbatimChar"/>
        </w:rPr>
        <w:t xml:space="preserve">lib/cv/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lib/geo/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lib/sensors/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lib/evidence/types.ts</w:t>
      </w:r>
      <w:r>
        <w:t xml:space="preserve">.</w:t>
      </w:r>
    </w:p>
    <w:bookmarkStart w:id="18" w:name="inventaris-data-pribadi-yang-diprose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Inventaris Data Pribadi yang Diproses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 data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  <w:tc>
          <w:tcPr/>
          <w:p>
            <w:pPr>
              <w:pStyle w:val="Compact"/>
            </w:pPr>
            <w:r>
              <w:t xml:space="preserve">Tempat pemrosesan</w:t>
            </w:r>
          </w:p>
        </w:tc>
        <w:tc>
          <w:tcPr/>
          <w:p>
            <w:pPr>
              <w:pStyle w:val="Compact"/>
            </w:pPr>
            <w:r>
              <w:t xml:space="preserve">Masuk ke payload tersegel?</w:t>
            </w:r>
          </w:p>
        </w:tc>
        <w:tc>
          <w:tcPr/>
          <w:p>
            <w:pPr>
              <w:pStyle w:val="Compact"/>
            </w:pPr>
            <w:r>
              <w:t xml:space="preserve">Kategori UU PDP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Citra wajah</w:t>
            </w:r>
            <w:r>
              <w:t xml:space="preserve"> </w:t>
            </w:r>
            <w:r>
              <w:t xml:space="preserve">(lokasi/bounding box)</w:t>
            </w:r>
          </w:p>
        </w:tc>
        <w:tc>
          <w:tcPr/>
          <w:p>
            <w:pPr>
              <w:pStyle w:val="Compact"/>
            </w:pPr>
            <w:r>
              <w:t xml:space="preserve">Kamera → MediaPipe BlazeFace (</w:t>
            </w:r>
            <w:r>
              <w:rPr>
                <w:rStyle w:val="VerbatimChar"/>
              </w:rPr>
              <w:t xml:space="preserve">lib/cv/face.ts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Klien saja</w:t>
            </w:r>
          </w:p>
        </w:tc>
        <w:tc>
          <w:tcPr/>
          <w:p>
            <w:pPr>
              <w:pStyle w:val="Compact"/>
            </w:pPr>
            <w:r>
              <w:t xml:space="preserve">Tidak (hanya hash media opsional)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  <w:r>
              <w:t xml:space="preserve"> </w:t>
            </w:r>
            <w:r>
              <w:rPr>
                <w:b/>
                <w:bCs/>
              </w:rPr>
              <w:t xml:space="preserve">biometrik</w:t>
            </w:r>
            <w:r>
              <w:t xml:space="preserve"> </w:t>
            </w:r>
            <w:r>
              <w:t xml:space="preserve">(spesifik, Pasal 4 ayat (2)) — namun lihat catatan minimisasi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Pelat nomor kendaraan</w:t>
            </w:r>
          </w:p>
        </w:tc>
        <w:tc>
          <w:tcPr/>
          <w:p>
            <w:pPr>
              <w:pStyle w:val="Compact"/>
            </w:pPr>
            <w:r>
              <w:t xml:space="preserve">Kamera → Tesseract.js OCR (</w:t>
            </w:r>
            <w:r>
              <w:rPr>
                <w:rStyle w:val="VerbatimChar"/>
              </w:rPr>
              <w:t xml:space="preserve">lib/cv/plate.ts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Klien saja</w:t>
            </w:r>
            <w:r>
              <w:t xml:space="preserve"> </w:t>
            </w:r>
            <w:r>
              <w:t xml:space="preserve">(OCR di perangkat)</w:t>
            </w:r>
          </w:p>
        </w:tc>
        <w:tc>
          <w:tcPr/>
          <w:p>
            <w:pPr>
              <w:pStyle w:val="Compact"/>
            </w:pPr>
            <w:r>
              <w:t xml:space="preserve">Ya, sebagai</w:t>
            </w:r>
            <w:r>
              <w:t xml:space="preserve"> </w:t>
            </w:r>
            <w:r>
              <w:rPr>
                <w:rStyle w:val="VerbatimChar"/>
              </w:rPr>
              <w:t xml:space="preserve">plateText</w:t>
            </w:r>
            <w:r>
              <w:t xml:space="preserve"> </w:t>
            </w:r>
            <w:r>
              <w:t xml:space="preserve">(jika diisi)</w:t>
            </w:r>
          </w:p>
        </w:tc>
        <w:tc>
          <w:tcPr/>
          <w:p>
            <w:pPr>
              <w:pStyle w:val="Compact"/>
            </w:pPr>
            <w:r>
              <w:t xml:space="preserve">Data pribadi yang dapat mengidentifikasi kendaraan/pemilik secara tidak langsung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Lokasi geografis (GPS)</w:t>
            </w:r>
          </w:p>
        </w:tc>
        <w:tc>
          <w:tcPr/>
          <w:p>
            <w:pPr>
              <w:pStyle w:val="Compact"/>
            </w:pPr>
            <w:r>
              <w:t xml:space="preserve">Geolocation API (</w:t>
            </w:r>
            <w:r>
              <w:rPr>
                <w:rStyle w:val="VerbatimChar"/>
              </w:rPr>
              <w:t xml:space="preserve">lib/geo/location.ts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Klien; dibulatkan saat dikirim ke OSM</w:t>
            </w:r>
          </w:p>
        </w:tc>
        <w:tc>
          <w:tcPr/>
          <w:p>
            <w:pPr>
              <w:pStyle w:val="Compact"/>
            </w:pPr>
            <w:r>
              <w:t xml:space="preserve">Ya, sebagai</w:t>
            </w:r>
            <w:r>
              <w:t xml:space="preserve"> </w:t>
            </w:r>
            <w:r>
              <w:rPr>
                <w:rStyle w:val="VerbatimChar"/>
              </w:rPr>
              <w:t xml:space="preserve">location: GeoPoint</w:t>
            </w:r>
            <w:r>
              <w:t xml:space="preserve"> </w:t>
            </w:r>
            <w:r>
              <w:t xml:space="preserve">jika pengguna menyegel</w:t>
            </w:r>
          </w:p>
        </w:tc>
        <w:tc>
          <w:tcPr/>
          <w:p>
            <w:pPr>
              <w:pStyle w:val="Compact"/>
            </w:pPr>
            <w:r>
              <w:t xml:space="preserve">Data lokasi (sensitif konteks)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Kecepatan &amp; arah (heading)</w:t>
            </w:r>
          </w:p>
        </w:tc>
        <w:tc>
          <w:tcPr/>
          <w:p>
            <w:pPr>
              <w:pStyle w:val="Compact"/>
            </w:pPr>
            <w:r>
              <w:t xml:space="preserve">GPS (akurat,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); estimasi CV (</w:t>
            </w:r>
            <w:r>
              <w:rPr>
                <w:rStyle w:val="VerbatimChar"/>
              </w:rPr>
              <w:t xml:space="preserve">other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Klien</w:t>
            </w:r>
          </w:p>
        </w:tc>
        <w:tc>
          <w:tcPr/>
          <w:p>
            <w:pPr>
              <w:pStyle w:val="Compact"/>
            </w:pPr>
            <w:r>
              <w:t xml:space="preserve">Ya:</w:t>
            </w:r>
            <w:r>
              <w:t xml:space="preserve"> </w:t>
            </w:r>
            <w:r>
              <w:rPr>
                <w:rStyle w:val="VerbatimChar"/>
              </w:rPr>
              <w:t xml:space="preserve">egoSpeedKmh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otherSpeedKmh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speedLimitKmh</w:t>
            </w:r>
          </w:p>
        </w:tc>
        <w:tc>
          <w:tcPr/>
          <w:p>
            <w:pPr>
              <w:pStyle w:val="Compact"/>
            </w:pPr>
            <w:r>
              <w:t xml:space="preserve">Data perilaku berkendara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Citra kendaraan &amp; adegan (frame)</w:t>
            </w:r>
          </w:p>
        </w:tc>
        <w:tc>
          <w:tcPr/>
          <w:p>
            <w:pPr>
              <w:pStyle w:val="Compact"/>
            </w:pPr>
            <w:r>
              <w:t xml:space="preserve">Kamera → coco-ssd (</w:t>
            </w:r>
            <w:r>
              <w:rPr>
                <w:rStyle w:val="VerbatimChar"/>
              </w:rPr>
              <w:t xml:space="preserve">lib/cv/detector.ts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Klien</w:t>
            </w:r>
          </w:p>
        </w:tc>
        <w:tc>
          <w:tcPr/>
          <w:p>
            <w:pPr>
              <w:pStyle w:val="Compact"/>
            </w:pPr>
            <w:r>
              <w:t xml:space="preserve">Tidak (hanya</w:t>
            </w:r>
            <w:r>
              <w:t xml:space="preserve"> </w:t>
            </w:r>
            <w:r>
              <w:rPr>
                <w:rStyle w:val="VerbatimChar"/>
              </w:rPr>
              <w:t xml:space="preserve">mediaHashes</w:t>
            </w:r>
            <w:r>
              <w:t xml:space="preserve"> </w:t>
            </w:r>
            <w:r>
              <w:t xml:space="preserve">SHA-256 opsional)</w:t>
            </w:r>
          </w:p>
        </w:tc>
        <w:tc>
          <w:tcPr/>
          <w:p>
            <w:pPr>
              <w:pStyle w:val="Compact"/>
            </w:pPr>
            <w:r>
              <w:t xml:space="preserve">Citra ruang publik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 gerak (g-force)</w:t>
            </w:r>
          </w:p>
        </w:tc>
        <w:tc>
          <w:tcPr/>
          <w:p>
            <w:pPr>
              <w:pStyle w:val="Compact"/>
            </w:pPr>
            <w:r>
              <w:t xml:space="preserve">DeviceMotion (</w:t>
            </w:r>
            <w:r>
              <w:rPr>
                <w:rStyle w:val="VerbatimChar"/>
              </w:rPr>
              <w:t xml:space="preserve">lib/sensors/motion.ts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Klien</w:t>
            </w:r>
          </w:p>
        </w:tc>
        <w:tc>
          <w:tcPr/>
          <w:p>
            <w:pPr>
              <w:pStyle w:val="Compact"/>
            </w:pPr>
            <w:r>
              <w:t xml:space="preserve">Tidak langsung; memicu penyegelan</w:t>
            </w:r>
          </w:p>
        </w:tc>
        <w:tc>
          <w:tcPr/>
          <w:p>
            <w:pPr>
              <w:pStyle w:val="Compact"/>
            </w:pPr>
            <w:r>
              <w:t xml:space="preserve">Telemetri perangkat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Identitas perangkat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navigator.userAgent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Klien → server (opsional)</w:t>
            </w:r>
          </w:p>
        </w:tc>
        <w:tc>
          <w:tcPr/>
          <w:p>
            <w:pPr>
              <w:pStyle w:val="Compact"/>
            </w:pPr>
            <w:r>
              <w:t xml:space="preserve">Ya,</w:t>
            </w:r>
            <w:r>
              <w:t xml:space="preserve"> </w:t>
            </w:r>
            <w:r>
              <w:rPr>
                <w:rStyle w:val="VerbatimChar"/>
              </w:rPr>
              <w:t xml:space="preserve">device.userAgent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device.platform</w:t>
            </w:r>
            <w:r>
              <w:t xml:space="preserve"> </w:t>
            </w:r>
            <w:r>
              <w:t xml:space="preserve">(opsional)</w:t>
            </w:r>
          </w:p>
        </w:tc>
        <w:tc>
          <w:tcPr/>
          <w:p>
            <w:pPr>
              <w:pStyle w:val="Compact"/>
            </w:pPr>
            <w:r>
              <w:t xml:space="preserve">Data teknis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Prinsip kunci:</w:t>
      </w:r>
      <w:r>
        <w:t xml:space="preserve"> </w:t>
      </w:r>
      <w:r>
        <w:t xml:space="preserve">Citra wajah dan</w:t>
      </w:r>
      <w:r>
        <w:t xml:space="preserve"> </w:t>
      </w:r>
      <w:r>
        <w:rPr>
          <w:i/>
          <w:iCs/>
        </w:rPr>
        <w:t xml:space="preserve">frame</w:t>
      </w:r>
      <w:r>
        <w:t xml:space="preserve"> </w:t>
      </w:r>
      <w:r>
        <w:t xml:space="preserve">mentah</w:t>
      </w:r>
      <w:r>
        <w:t xml:space="preserve"> </w:t>
      </w:r>
      <w:r>
        <w:rPr>
          <w:b/>
          <w:bCs/>
        </w:rPr>
        <w:t xml:space="preserve">tidak pernah</w:t>
      </w:r>
      <w:r>
        <w:t xml:space="preserve"> </w:t>
      </w:r>
      <w:r>
        <w:t xml:space="preserve">dikirim ke server. Server hanya menerima</w:t>
      </w:r>
      <w:r>
        <w:t xml:space="preserve"> </w:t>
      </w:r>
      <w:r>
        <w:rPr>
          <w:rStyle w:val="VerbatimChar"/>
        </w:rPr>
        <w:t xml:space="preserve">EvidencePayload</w:t>
      </w:r>
      <w:r>
        <w:t xml:space="preserve"> </w:t>
      </w:r>
      <w:r>
        <w:t xml:space="preserve">— sebuah objek JSON terstruktur — dan, untuk media, hanya</w:t>
      </w:r>
      <w:r>
        <w:t xml:space="preserve"> </w:t>
      </w:r>
      <w:r>
        <w:rPr>
          <w:b/>
          <w:bCs/>
        </w:rPr>
        <w:t xml:space="preserve">hash SHA-256</w:t>
      </w:r>
      <w:r>
        <w:t xml:space="preserve"> </w:t>
      </w:r>
      <w:r>
        <w:t xml:space="preserve">opsional (</w:t>
      </w:r>
      <w:r>
        <w:rPr>
          <w:rStyle w:val="VerbatimChar"/>
        </w:rPr>
        <w:t xml:space="preserve">MediaHashes</w:t>
      </w:r>
      <w:r>
        <w:t xml:space="preserve">) yang meng-</w:t>
      </w:r>
      <w:r>
        <w:rPr>
          <w:i/>
          <w:iCs/>
        </w:rPr>
        <w:t xml:space="preserve">commit</w:t>
      </w:r>
      <w:r>
        <w:t xml:space="preserve"> </w:t>
      </w:r>
      <w:r>
        <w:t xml:space="preserve">ke gambar tanpa memuat</w:t>
      </w:r>
      <w:r>
        <w:t xml:space="preserve"> </w:t>
      </w:r>
      <w:r>
        <w:rPr>
          <w:i/>
          <w:iCs/>
        </w:rPr>
        <w:t xml:space="preserve">byte</w:t>
      </w:r>
      <w:r>
        <w:t xml:space="preserve">-nya (</w:t>
      </w:r>
      <w:r>
        <w:rPr>
          <w:rStyle w:val="VerbatimChar"/>
        </w:rPr>
        <w:t xml:space="preserve">lib/evidence/types.ts</w:t>
      </w:r>
      <w:r>
        <w:t xml:space="preserve">). Ini ditegaskan dalam komentar tipe: media direferensikan dengan hash</w:t>
      </w:r>
      <w:r>
        <w:t xml:space="preserve"> </w:t>
      </w:r>
      <w:r>
        <w:t xml:space="preserve">“so the signed payload commits to the imagery without bloating the signature with megabytes of base64.”</w:t>
      </w:r>
    </w:p>
    <w:bookmarkEnd w:id="18"/>
    <w:bookmarkStart w:id="19" w:name="Xbb6a301341fdd70a3cbed6d05c13a372e788d9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Pemrosesan Wajah (Face): Deteksi, Bukan Pengenalan</w:t>
      </w:r>
    </w:p>
    <w:p>
      <w:pPr>
        <w:pStyle w:val="FirstParagraph"/>
      </w:pPr>
      <w:r>
        <w:t xml:space="preserve">dashAI menggunakan</w:t>
      </w:r>
      <w:r>
        <w:t xml:space="preserve"> </w:t>
      </w:r>
      <w:r>
        <w:rPr>
          <w:b/>
          <w:bCs/>
        </w:rPr>
        <w:t xml:space="preserve">MediaPipe BlazeFace short-range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lib/cv/face.ts</w:t>
      </w:r>
      <w:r>
        <w:t xml:space="preserve">). Yang dilakukan adalah</w:t>
      </w:r>
      <w:r>
        <w:t xml:space="preserve"> </w:t>
      </w:r>
      <w:r>
        <w:rPr>
          <w:b/>
          <w:bCs/>
        </w:rPr>
        <w:t xml:space="preserve">face DETECTION</w:t>
      </w:r>
      <w:r>
        <w:t xml:space="preserve"> </w:t>
      </w:r>
      <w:r>
        <w:t xml:space="preserve">— menemukan posisi wajah (bounding box) untuk keperluan</w:t>
      </w:r>
      <w:r>
        <w:t xml:space="preserve"> </w:t>
      </w:r>
      <w:r>
        <w:rPr>
          <w:i/>
          <w:iCs/>
        </w:rPr>
        <w:t xml:space="preserve">crop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blur</w:t>
      </w:r>
      <w:r>
        <w:t xml:space="preserve">. Komentar kode menyatakannya secara tegas:</w:t>
      </w:r>
    </w:p>
    <w:p>
      <w:pPr>
        <w:pStyle w:val="BlockText"/>
      </w:pPr>
      <w:r>
        <w:t xml:space="preserve">“dashAI does face DETECTION only (locating faces to crop + blur) — never recognition. This is the privacy-by-design boundary: we never match a face to an identity.”</w:t>
      </w:r>
    </w:p>
    <w:p>
      <w:pPr>
        <w:pStyle w:val="FirstParagraph"/>
      </w:pPr>
      <w:r>
        <w:t xml:space="preserve">Konsekuensi penting untuk UU PDP: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Tidak ada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face embedding</w:t>
      </w:r>
      <w:r>
        <w:rPr>
          <w:b/>
          <w:bCs/>
        </w:rPr>
        <w:t xml:space="preserve">/template biometrik</w:t>
      </w:r>
      <w:r>
        <w:t xml:space="preserve"> </w:t>
      </w:r>
      <w:r>
        <w:t xml:space="preserve">yang dihitung, disimpan, atau dicocokkan ke identitas.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Face crop</w:t>
      </w:r>
      <w:r>
        <w:t xml:space="preserve"> </w:t>
      </w:r>
      <w:r>
        <w:t xml:space="preserve">(</w:t>
      </w:r>
      <w:r>
        <w:rPr>
          <w:rStyle w:val="VerbatimChar"/>
        </w:rPr>
        <w:t xml:space="preserve">faceCrop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ViolationEvent</w:t>
      </w:r>
      <w:r>
        <w:t xml:space="preserve">)</w:t>
      </w:r>
      <w:r>
        <w:t xml:space="preserve"> </w:t>
      </w:r>
      <w:r>
        <w:rPr>
          <w:b/>
          <w:bCs/>
        </w:rPr>
        <w:t xml:space="preserve">selalu di-blur di antarmuka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tidak masuk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EvidencePayload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Karena tidak ada pengenalan identitas, intensitas pemrosesan data biometrik ditekan ke titik serendah mungkin sambil tetap memenuhi tujuan (mengaburkan wajah demi privasi).</w:t>
      </w:r>
    </w:p>
    <w:bookmarkEnd w:id="19"/>
    <w:bookmarkStart w:id="20" w:name="pemrosesan-pelat-nomor-plate-ocr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Pemrosesan Pelat Nomor (Plate OCR)</w:t>
      </w:r>
    </w:p>
    <w:p>
      <w:pPr>
        <w:pStyle w:val="FirstParagraph"/>
      </w:pPr>
      <w:r>
        <w:t xml:space="preserve">OCR pelat (</w:t>
      </w:r>
      <w:r>
        <w:rPr>
          <w:rStyle w:val="VerbatimChar"/>
        </w:rPr>
        <w:t xml:space="preserve">lib/cv/plate.ts</w:t>
      </w:r>
      <w:r>
        <w:t xml:space="preserve">, Tesseract.js) hanya dijalankan pada</w:t>
      </w:r>
      <w:r>
        <w:t xml:space="preserve"> </w:t>
      </w:r>
      <w:r>
        <w:rPr>
          <w:b/>
          <w:bCs/>
        </w:rPr>
        <w:t xml:space="preserve">region kecil yang sudah di-</w:t>
      </w:r>
      <w:r>
        <w:rPr>
          <w:b/>
          <w:bCs/>
          <w:i/>
          <w:iCs/>
        </w:rPr>
        <w:t xml:space="preserve">crop</w:t>
      </w:r>
      <w:r>
        <w:t xml:space="preserve"> </w:t>
      </w:r>
      <w:r>
        <w:t xml:space="preserve">dari</w:t>
      </w:r>
      <w:r>
        <w:t xml:space="preserve"> </w:t>
      </w:r>
      <w:r>
        <w:rPr>
          <w:i/>
          <w:iCs/>
        </w:rPr>
        <w:t xml:space="preserve">frame</w:t>
      </w:r>
      <w:r>
        <w:t xml:space="preserve"> </w:t>
      </w:r>
      <w:r>
        <w:t xml:space="preserve">pelanggaran terkonfirmasi —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live stream</w:t>
      </w:r>
      <w:r>
        <w:t xml:space="preserve"> </w:t>
      </w:r>
      <w:r>
        <w:t xml:space="preserve">penuh (OCR mahal). Hasil dinormalisasi terhadap pola pelat Indonesia (</w:t>
      </w:r>
      <w:r>
        <w:rPr>
          <w:rStyle w:val="VerbatimChar"/>
        </w:rPr>
        <w:t xml:space="preserve">PLATE_RE</w:t>
      </w:r>
      <w:r>
        <w:t xml:space="preserve">). Pelat (</w:t>
      </w:r>
      <w:r>
        <w:rPr>
          <w:rStyle w:val="VerbatimChar"/>
        </w:rPr>
        <w:t xml:space="preserve">plateText</w:t>
      </w:r>
      <w:r>
        <w:t xml:space="preserve">)</w:t>
      </w:r>
      <w:r>
        <w:t xml:space="preserve"> </w:t>
      </w:r>
      <w:r>
        <w:rPr>
          <w:b/>
          <w:bCs/>
        </w:rPr>
        <w:t xml:space="preserve">boleh</w:t>
      </w:r>
      <w:r>
        <w:t xml:space="preserve"> </w:t>
      </w:r>
      <w:r>
        <w:t xml:space="preserve">masuk ke payload tersegel karena merupakan elemen pembuktian yang diperlukan untuk pelaporan; di antarmuka,</w:t>
      </w:r>
      <w:r>
        <w:t xml:space="preserve"> </w:t>
      </w:r>
      <w:r>
        <w:rPr>
          <w:i/>
          <w:iCs/>
        </w:rPr>
        <w:t xml:space="preserve">plate crop</w:t>
      </w:r>
      <w:r>
        <w:t xml:space="preserve"> </w:t>
      </w:r>
      <w:r>
        <w:t xml:space="preserve">di-blur secara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sebagaimana wajah.</w:t>
      </w:r>
    </w:p>
    <w:bookmarkEnd w:id="20"/>
    <w:bookmarkStart w:id="21" w:name="pemrosesan-lokasi-dan-konteks-jalan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Pemrosesan Lokasi dan Konteks Jalan</w:t>
      </w:r>
    </w:p>
    <w:p>
      <w:pPr>
        <w:pStyle w:val="Compact"/>
        <w:numPr>
          <w:ilvl w:val="0"/>
          <w:numId w:val="1003"/>
        </w:numPr>
      </w:pPr>
      <w:r>
        <w:t xml:space="preserve">Lokasi diambil dari Geolocation API (</w:t>
      </w:r>
      <w:r>
        <w:rPr>
          <w:rStyle w:val="VerbatimChar"/>
        </w:rPr>
        <w:t xml:space="preserve">lib/geo/location.ts</w:t>
      </w:r>
      <w:r>
        <w:t xml:space="preserve">) dengan</w:t>
      </w:r>
      <w:r>
        <w:t xml:space="preserve"> </w:t>
      </w:r>
      <w:r>
        <w:rPr>
          <w:rStyle w:val="VerbatimChar"/>
        </w:rPr>
        <w:t xml:space="preserve">enableHighAccuracy: true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Untuk konteks jalan (</w:t>
      </w:r>
      <w:r>
        <w:rPr>
          <w:rStyle w:val="VerbatimChar"/>
        </w:rPr>
        <w:t xml:space="preserve">oneway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maxspeed</w:t>
      </w:r>
      <w:r>
        <w:t xml:space="preserve">), dashAI mengkueri</w:t>
      </w:r>
      <w:r>
        <w:t xml:space="preserve"> </w:t>
      </w:r>
      <w:r>
        <w:rPr>
          <w:b/>
          <w:bCs/>
        </w:rPr>
        <w:t xml:space="preserve">OpenStreetMap Overpass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lib/geo/osm.ts</w:t>
      </w:r>
      <w:r>
        <w:t xml:space="preserve">). Sebelum dikirim ke server pihak ketiga, koordinat</w:t>
      </w:r>
      <w:r>
        <w:t xml:space="preserve"> </w:t>
      </w:r>
      <w:r>
        <w:rPr>
          <w:b/>
          <w:bCs/>
        </w:rPr>
        <w:t xml:space="preserve">dibulatkan ke 4 desimal (~11 meter)</w:t>
      </w:r>
      <w:r>
        <w:t xml:space="preserve">. Komentar kode:</w:t>
      </w:r>
      <w:r>
        <w:t xml:space="preserve"> </w:t>
      </w:r>
      <w:r>
        <w:t xml:space="preserve">“so we never send full-precision coordinates to the third-party Overpass servers.”</w:t>
      </w:r>
      <w:r>
        <w:t xml:space="preserve"> </w:t>
      </w:r>
      <w:r>
        <w:t xml:space="preserve">Lihat Bab 7.</w:t>
      </w:r>
    </w:p>
    <w:p>
      <w:pPr>
        <w:pStyle w:val="Compact"/>
        <w:numPr>
          <w:ilvl w:val="0"/>
          <w:numId w:val="1003"/>
        </w:numPr>
      </w:pPr>
      <w:r>
        <w:t xml:space="preserve">Lokasi penuh hanya masuk ke payload tersegel jika pengguna menyegel suatu peristiwa, dan tetap berada di perangkat hingga pengguna memutuskan membuat laporan.</w:t>
      </w:r>
    </w:p>
    <w:bookmarkEnd w:id="21"/>
    <w:bookmarkStart w:id="22" w:name="pemrosesan-kecepatan-akurat-vs-estimasi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Pemrosesan Kecepatan (Akurat vs Estimasi)</w:t>
      </w:r>
    </w:p>
    <w:p>
      <w:pPr>
        <w:pStyle w:val="FirstParagraph"/>
      </w:pPr>
      <w:r>
        <w:t xml:space="preserve">dashAI bersikap jujur soal akurasi — relevan untuk prinsip</w:t>
      </w:r>
      <w:r>
        <w:t xml:space="preserve"> </w:t>
      </w:r>
      <w:r>
        <w:rPr>
          <w:b/>
          <w:bCs/>
        </w:rPr>
        <w:t xml:space="preserve">akurasi data</w:t>
      </w:r>
      <w:r>
        <w:t xml:space="preserve"> </w:t>
      </w:r>
      <w:r>
        <w:t xml:space="preserve">UU PDP: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Kecepatan diri (</w:t>
      </w:r>
      <w:r>
        <w:rPr>
          <w:rStyle w:val="VerbatimChar"/>
          <w:b/>
          <w:bCs/>
        </w:rPr>
        <w:t xml:space="preserve">self</w:t>
      </w:r>
      <w:r>
        <w:rPr>
          <w:b/>
          <w:bCs/>
        </w:rPr>
        <w:t xml:space="preserve">):</w:t>
      </w:r>
      <w:r>
        <w:t xml:space="preserve"> </w:t>
      </w:r>
      <w:r>
        <w:t xml:space="preserve">GPS dibandingkan dengan</w:t>
      </w:r>
      <w:r>
        <w:t xml:space="preserve"> </w:t>
      </w:r>
      <w:r>
        <w:rPr>
          <w:rStyle w:val="VerbatimChar"/>
        </w:rPr>
        <w:t xml:space="preserve">maxspeed</w:t>
      </w:r>
      <w:r>
        <w:t xml:space="preserve"> </w:t>
      </w:r>
      <w:r>
        <w:t xml:space="preserve">OSM —</w:t>
      </w:r>
      <w:r>
        <w:t xml:space="preserve"> </w:t>
      </w:r>
      <w:r>
        <w:rPr>
          <w:b/>
          <w:bCs/>
        </w:rPr>
        <w:t xml:space="preserve">akurat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ruleSpeedingSelf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engine.ts</w:t>
      </w:r>
      <w:r>
        <w:t xml:space="preserve">, ambang margin</w:t>
      </w:r>
      <w:r>
        <w:t xml:space="preserve"> </w:t>
      </w:r>
      <w:r>
        <w:rPr>
          <w:rStyle w:val="VerbatimChar"/>
        </w:rPr>
        <w:t xml:space="preserve">SPEED_MARGIN_KMH = 5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Kecepatan kendaraan lain (</w:t>
      </w:r>
      <w:r>
        <w:rPr>
          <w:rStyle w:val="VerbatimChar"/>
          <w:b/>
          <w:bCs/>
        </w:rPr>
        <w:t xml:space="preserve">other</w:t>
      </w:r>
      <w:r>
        <w:rPr>
          <w:b/>
          <w:bCs/>
        </w:rPr>
        <w:t xml:space="preserve">):</w:t>
      </w:r>
      <w:r>
        <w:t xml:space="preserve"> </w:t>
      </w:r>
      <w:r>
        <w:rPr>
          <w:b/>
          <w:bCs/>
        </w:rPr>
        <w:t xml:space="preserve">estimasi</w:t>
      </w:r>
      <w:r>
        <w:t xml:space="preserve"> </w:t>
      </w:r>
      <w:r>
        <w:t xml:space="preserve">dari perubahan skala bounding-box +</w:t>
      </w:r>
      <w:r>
        <w:t xml:space="preserve"> </w:t>
      </w:r>
      <w:r>
        <w:rPr>
          <w:i/>
          <w:iCs/>
        </w:rPr>
        <w:t xml:space="preserve">optical flow</w:t>
      </w:r>
      <w:r>
        <w:t xml:space="preserve">, dan dalam katalog (</w:t>
      </w:r>
      <w:r>
        <w:rPr>
          <w:rStyle w:val="VerbatimChar"/>
        </w:rPr>
        <w:t xml:space="preserve">lib/legal/catalog.ts</w:t>
      </w:r>
      <w:r>
        <w:t xml:space="preserve">) dinyatakan eksplisit</w:t>
      </w:r>
      <w:r>
        <w:t xml:space="preserve"> </w:t>
      </w:r>
      <w:r>
        <w:t xml:space="preserve">“dengan rentang error”</w:t>
      </w:r>
      <w:r>
        <w:t xml:space="preserve">. Payload memisahkan</w:t>
      </w:r>
      <w:r>
        <w:t xml:space="preserve"> </w:t>
      </w:r>
      <w:r>
        <w:rPr>
          <w:rStyle w:val="VerbatimChar"/>
        </w:rPr>
        <w:t xml:space="preserve">egoSpeedKmh</w:t>
      </w:r>
      <w:r>
        <w:t xml:space="preserve"> </w:t>
      </w:r>
      <w:r>
        <w:t xml:space="preserve">(akurat) dari</w:t>
      </w:r>
      <w:r>
        <w:t xml:space="preserve"> </w:t>
      </w:r>
      <w:r>
        <w:rPr>
          <w:rStyle w:val="VerbatimChar"/>
        </w:rPr>
        <w:t xml:space="preserve">otherSpeedKmh</w:t>
      </w:r>
      <w:r>
        <w:t xml:space="preserve"> </w:t>
      </w:r>
      <w:r>
        <w:t xml:space="preserve">(estimasi) agar tidak ada klaim berlebihan.</w:t>
      </w:r>
    </w:p>
    <w:bookmarkEnd w:id="22"/>
    <w:bookmarkStart w:id="23" w:name="Xc17f5e175b52cce9f24bba910e34693092876f1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Apa yang Disegel Server: Batas Kriptografis</w:t>
      </w:r>
    </w:p>
    <w:p>
      <w:pPr>
        <w:pStyle w:val="FirstParagraph"/>
      </w:pPr>
      <w:r>
        <w:t xml:space="preserve">Batas kriptografis adalah</w:t>
      </w:r>
      <w:r>
        <w:t xml:space="preserve"> </w:t>
      </w:r>
      <w:r>
        <w:rPr>
          <w:rStyle w:val="VerbatimChar"/>
        </w:rPr>
        <w:t xml:space="preserve">EvidencePayload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lib/evidence/types.ts</w:t>
      </w:r>
      <w:r>
        <w:t xml:space="preserve">). Inilah</w:t>
      </w:r>
      <w:r>
        <w:t xml:space="preserve"> </w:t>
      </w:r>
      <w:r>
        <w:rPr>
          <w:b/>
          <w:bCs/>
        </w:rPr>
        <w:t xml:space="preserve">satu-satunya</w:t>
      </w:r>
      <w:r>
        <w:t xml:space="preserve"> </w:t>
      </w:r>
      <w:r>
        <w:t xml:space="preserve">data yang melintasi batas klien→server, dan hanya</w:t>
      </w:r>
      <w:r>
        <w:t xml:space="preserve"> </w:t>
      </w:r>
      <w:r>
        <w:rPr>
          <w:b/>
          <w:bCs/>
        </w:rPr>
        <w:t xml:space="preserve">atas tindakan eksplisit</w:t>
      </w:r>
      <w:r>
        <w:t xml:space="preserve"> </w:t>
      </w:r>
      <w:r>
        <w:t xml:space="preserve">pengguna (penyegelan).</w:t>
      </w:r>
      <w:r>
        <w:t xml:space="preserve"> </w:t>
      </w:r>
      <w:r>
        <w:rPr>
          <w:i/>
          <w:iCs/>
        </w:rPr>
        <w:t xml:space="preserve">Field</w:t>
      </w:r>
      <w:r>
        <w:t xml:space="preserve">-nya: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payload</w:t>
            </w:r>
          </w:p>
        </w:tc>
        <w:tc>
          <w:tcPr/>
          <w:p>
            <w:pPr>
              <w:pStyle w:val="Compact"/>
            </w:pPr>
            <w:r>
              <w:t xml:space="preserve">Jenis</w:t>
            </w:r>
          </w:p>
        </w:tc>
        <w:tc>
          <w:tcPr/>
          <w:p>
            <w:pPr>
              <w:pStyle w:val="Compact"/>
            </w:pPr>
            <w:r>
              <w:t xml:space="preserve">Sifat privasi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</w:p>
        </w:tc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non-pribadi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klasifikasi</w:t>
            </w:r>
          </w:p>
        </w:tc>
        <w:tc>
          <w:tcPr/>
          <w:p>
            <w:pPr>
              <w:pStyle w:val="Compact"/>
            </w:pPr>
            <w:r>
              <w:t xml:space="preserve">non-pribadi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sealedAt</w:t>
            </w:r>
          </w:p>
        </w:tc>
        <w:tc>
          <w:tcPr/>
          <w:p>
            <w:pPr>
              <w:pStyle w:val="Compact"/>
            </w:pPr>
            <w:r>
              <w:t xml:space="preserve">waktu (server otoritatif)</w:t>
            </w:r>
          </w:p>
        </w:tc>
        <w:tc>
          <w:tcPr/>
          <w:p>
            <w:pPr>
              <w:pStyle w:val="Compact"/>
            </w:pPr>
            <w:r>
              <w:t xml:space="preserve">non-pribadi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skor 0..1</w:t>
            </w:r>
          </w:p>
        </w:tc>
        <w:tc>
          <w:tcPr/>
          <w:p>
            <w:pPr>
              <w:pStyle w:val="Compact"/>
            </w:pPr>
            <w:r>
              <w:t xml:space="preserve">non-pribadi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vehicleClass</w:t>
            </w:r>
          </w:p>
        </w:tc>
        <w:tc>
          <w:tcPr/>
          <w:p>
            <w:pPr>
              <w:pStyle w:val="Compact"/>
            </w:pPr>
            <w:r>
              <w:t xml:space="preserve">kelas COCO</w:t>
            </w:r>
          </w:p>
        </w:tc>
        <w:tc>
          <w:tcPr/>
          <w:p>
            <w:pPr>
              <w:pStyle w:val="Compact"/>
            </w:pPr>
            <w:r>
              <w:t xml:space="preserve">non-pribadi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plateText</w:t>
            </w:r>
          </w:p>
        </w:tc>
        <w:tc>
          <w:tcPr/>
          <w:p>
            <w:pPr>
              <w:pStyle w:val="Compact"/>
            </w:pPr>
            <w:r>
              <w:t xml:space="preserve">pelat (opsional)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pribadi (tidak langsung)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egoSpeedKmh</w:t>
            </w:r>
            <w:r>
              <w:t xml:space="preserve">/</w:t>
            </w:r>
            <w:r>
              <w:rPr>
                <w:rStyle w:val="VerbatimChar"/>
              </w:rPr>
              <w:t xml:space="preserve">otherSpeedKmh</w:t>
            </w:r>
            <w:r>
              <w:t xml:space="preserve">/</w:t>
            </w:r>
            <w:r>
              <w:rPr>
                <w:rStyle w:val="VerbatimChar"/>
              </w:rPr>
              <w:t xml:space="preserve">speedLimitKmh</w:t>
            </w:r>
          </w:p>
        </w:tc>
        <w:tc>
          <w:tcPr/>
          <w:p>
            <w:pPr>
              <w:pStyle w:val="Compact"/>
            </w:pPr>
            <w:r>
              <w:t xml:space="preserve">kecepatan</w:t>
            </w:r>
          </w:p>
        </w:tc>
        <w:tc>
          <w:tcPr/>
          <w:p>
            <w:pPr>
              <w:pStyle w:val="Compact"/>
            </w:pPr>
            <w:r>
              <w:t xml:space="preserve">perilaku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GeoPoint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road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RoadContext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lokasi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pribadi/sensitif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mediaHashes</w:t>
            </w:r>
          </w:p>
        </w:tc>
        <w:tc>
          <w:tcPr/>
          <w:p>
            <w:pPr>
              <w:pStyle w:val="Compact"/>
            </w:pPr>
            <w:r>
              <w:t xml:space="preserve">SHA-256 (bukan gambar)</w:t>
            </w:r>
          </w:p>
        </w:tc>
        <w:tc>
          <w:tcPr/>
          <w:p>
            <w:pPr>
              <w:pStyle w:val="Compact"/>
            </w:pPr>
            <w:r>
              <w:t xml:space="preserve">non-pribadi (hash)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LegalSnapshot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sitasi pasal</w:t>
            </w:r>
          </w:p>
        </w:tc>
        <w:tc>
          <w:tcPr/>
          <w:p>
            <w:pPr>
              <w:pStyle w:val="Compact"/>
            </w:pPr>
            <w:r>
              <w:t xml:space="preserve">non-pribadi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</w:t>
            </w:r>
            <w:r>
              <w:t xml:space="preserve"> </w:t>
            </w:r>
            <w:r>
              <w:t xml:space="preserve">(opsional)</w:t>
            </w:r>
          </w:p>
        </w:tc>
        <w:tc>
          <w:tcPr/>
          <w:p>
            <w:pPr>
              <w:pStyle w:val="Compact"/>
            </w:pPr>
            <w:r>
              <w:t xml:space="preserve">userAgent/platform</w:t>
            </w:r>
          </w:p>
        </w:tc>
        <w:tc>
          <w:tcPr/>
          <w:p>
            <w:pPr>
              <w:pStyle w:val="Compact"/>
            </w:pPr>
            <w:r>
              <w:t xml:space="preserve">teknis</w:t>
            </w:r>
          </w:p>
        </w:tc>
      </w:tr>
    </w:tbl>
    <w:p>
      <w:pPr>
        <w:pStyle w:val="BodyText"/>
      </w:pPr>
      <w:r>
        <w:t xml:space="preserve">Komentar kode menegaskan bobot evidensial hanya pada payload:</w:t>
      </w:r>
      <w:r>
        <w:t xml:space="preserve"> </w:t>
      </w:r>
      <w:r>
        <w:t xml:space="preserve">“Anything outside the payload is presentation only and carries no evidentiary weight.”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inimisasi-data-dan-privacy-by-desig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Minimisasi Data dan Privacy-by-Design</w:t>
      </w:r>
    </w:p>
    <w:p>
      <w:pPr>
        <w:pStyle w:val="FirstParagraph"/>
      </w:pPr>
      <w:r>
        <w:t xml:space="preserve">dashAI menerapkan</w:t>
      </w:r>
      <w:r>
        <w:t xml:space="preserve"> </w:t>
      </w:r>
      <w:r>
        <w:rPr>
          <w:b/>
          <w:bCs/>
        </w:rPr>
        <w:t xml:space="preserve">privacy-by-design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privacy-by-default</w:t>
      </w:r>
      <w:r>
        <w:t xml:space="preserve"> </w:t>
      </w:r>
      <w:r>
        <w:t xml:space="preserve">— prinsip yang ditegaskan UU PDP — bukan sebagai</w:t>
      </w:r>
      <w:r>
        <w:t xml:space="preserve"> </w:t>
      </w:r>
      <w:r>
        <w:rPr>
          <w:i/>
          <w:iCs/>
        </w:rPr>
        <w:t xml:space="preserve">add-on</w:t>
      </w:r>
      <w:r>
        <w:t xml:space="preserve">, melainkan sebagai keputusan arsitektural inti.</w:t>
      </w:r>
    </w:p>
    <w:bookmarkStart w:id="25" w:name="tiga-pilar-privacy-by-desig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Tiga Pilar Privacy-by-Design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Deteksi-bukan-pengenalan (</w:t>
      </w:r>
      <w:r>
        <w:rPr>
          <w:b/>
          <w:bCs/>
          <w:i/>
          <w:iCs/>
        </w:rPr>
        <w:t xml:space="preserve">detection, not recognition</w:t>
      </w:r>
      <w:r>
        <w:rPr>
          <w:b/>
          <w:bCs/>
        </w:rPr>
        <w:t xml:space="preserve">).</w:t>
      </w:r>
      <w:r>
        <w:t xml:space="preserve"> </w:t>
      </w:r>
      <w:r>
        <w:t xml:space="preserve">Wajah hanya dilokalisasi untuk di-blur; tidak ada template biometrik, tidak ada pencocokan identitas (</w:t>
      </w:r>
      <w:r>
        <w:rPr>
          <w:rStyle w:val="VerbatimChar"/>
        </w:rPr>
        <w:t xml:space="preserve">lib/cv/face.ts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Blur secara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default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b/>
          <w:bCs/>
          <w:i/>
          <w:iCs/>
        </w:rPr>
        <w:t xml:space="preserve">blur-by-default</w:t>
      </w:r>
      <w:r>
        <w:rPr>
          <w:b/>
          <w:bCs/>
        </w:rPr>
        <w:t xml:space="preserve">).</w:t>
      </w:r>
      <w:r>
        <w:t xml:space="preserve"> </w:t>
      </w:r>
      <w:r>
        <w:t xml:space="preserve">Di antarmuka,</w:t>
      </w:r>
      <w:r>
        <w:t xml:space="preserve"> </w:t>
      </w:r>
      <w:r>
        <w:rPr>
          <w:i/>
          <w:iCs/>
        </w:rPr>
        <w:t xml:space="preserve">face crop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plate crop</w:t>
      </w:r>
      <w:r>
        <w:t xml:space="preserve"> </w:t>
      </w:r>
      <w:r>
        <w:t xml:space="preserve">di-blur secara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ViolationEvent.faceCrop</w:t>
      </w:r>
      <w:r>
        <w:t xml:space="preserve"> </w:t>
      </w:r>
      <w:r>
        <w:t xml:space="preserve">—</w:t>
      </w:r>
      <w:r>
        <w:t xml:space="preserve"> </w:t>
      </w:r>
      <w:r>
        <w:t xml:space="preserve">“always blurred in the UI”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lib/evidence/types.ts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Local-first.</w:t>
      </w:r>
      <w:r>
        <w:t xml:space="preserve"> </w:t>
      </w:r>
      <w:r>
        <w:t xml:space="preserve">Bukti disimpan terlebih dahulu di</w:t>
      </w:r>
      <w:r>
        <w:t xml:space="preserve"> </w:t>
      </w:r>
      <w:r>
        <w:rPr>
          <w:b/>
          <w:bCs/>
        </w:rPr>
        <w:t xml:space="preserve">IndexedDB</w:t>
      </w:r>
      <w:r>
        <w:t xml:space="preserve"> </w:t>
      </w:r>
      <w:r>
        <w:t xml:space="preserve">lokal (</w:t>
      </w:r>
      <w:r>
        <w:rPr>
          <w:rStyle w:val="VerbatimChar"/>
        </w:rPr>
        <w:t xml:space="preserve">lib/evidence/store.ts</w:t>
      </w:r>
      <w:r>
        <w:t xml:space="preserve">, database</w:t>
      </w:r>
      <w:r>
        <w:t xml:space="preserve"> </w:t>
      </w:r>
      <w:r>
        <w:rPr>
          <w:rStyle w:val="VerbatimChar"/>
        </w:rPr>
        <w:t xml:space="preserve">dashai</w:t>
      </w:r>
      <w:r>
        <w:t xml:space="preserve">). Komentar:</w:t>
      </w:r>
      <w:r>
        <w:t xml:space="preserve"> </w:t>
      </w:r>
      <w:r>
        <w:t xml:space="preserve">“dashAI keeps the owner’s evidence on their own device by default… The server only ever sees a payload when the user explicitly seals/reports an event.”</w:t>
      </w:r>
    </w:p>
    <w:bookmarkEnd w:id="25"/>
    <w:bookmarkStart w:id="26" w:name="penerapan-minimisasi-data-secara-konkret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Penerapan Minimisasi Data secara Konkret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Teknik minimisasi</w:t>
            </w:r>
          </w:p>
        </w:tc>
        <w:tc>
          <w:tcPr/>
          <w:p>
            <w:pPr>
              <w:pStyle w:val="Compact"/>
            </w:pPr>
            <w:r>
              <w:t xml:space="preserve">Lokasi di kode</w:t>
            </w:r>
          </w:p>
        </w:tc>
        <w:tc>
          <w:tcPr/>
          <w:p>
            <w:pPr>
              <w:pStyle w:val="Compact"/>
            </w:pPr>
            <w:r>
              <w:t xml:space="preserve">Efek privasi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Frame</w:t>
            </w:r>
            <w:r>
              <w:t xml:space="preserve"> </w:t>
            </w:r>
            <w:r>
              <w:t xml:space="preserve">mentah tak pernah di-</w:t>
            </w:r>
            <w:r>
              <w:rPr>
                <w:i/>
                <w:iCs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app/api/seal/route.ts</w:t>
            </w:r>
            <w:r>
              <w:t xml:space="preserve"> </w:t>
            </w:r>
            <w:r>
              <w:t xml:space="preserve">menerima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mediaHashes</w:t>
            </w:r>
            <w:r>
              <w:t xml:space="preserve">, bukan gambar</w:t>
            </w:r>
          </w:p>
        </w:tc>
        <w:tc>
          <w:tcPr/>
          <w:p>
            <w:pPr>
              <w:pStyle w:val="Compact"/>
            </w:pPr>
            <w:r>
              <w:t xml:space="preserve">Server tidak pernah memegang citra mentah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direferensikan via hash SHA-256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MediaHashes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types.ts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lib/crypto/canonical.ts</w:t>
            </w:r>
          </w:p>
        </w:tc>
        <w:tc>
          <w:tcPr/>
          <w:p>
            <w:pPr>
              <w:pStyle w:val="Compact"/>
            </w:pPr>
            <w:r>
              <w:t xml:space="preserve">Payload meng-</w:t>
            </w:r>
            <w:r>
              <w:rPr>
                <w:i/>
                <w:iCs/>
              </w:rPr>
              <w:t xml:space="preserve">commit</w:t>
            </w:r>
            <w:r>
              <w:t xml:space="preserve"> </w:t>
            </w:r>
            <w:r>
              <w:t xml:space="preserve">ke gambar tanpa memuatnya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Koordinat dibulatkan ~11 m sebelum ke pihak ketiga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lib/geo/osm.ts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toFixed(4)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Lokasi presisi penuh tak bocor ke Overpass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hanya pada</w:t>
            </w:r>
            <w:r>
              <w:t xml:space="preserve"> </w:t>
            </w:r>
            <w:r>
              <w:rPr>
                <w:i/>
                <w:iCs/>
              </w:rPr>
              <w:t xml:space="preserve">crop</w:t>
            </w:r>
            <w:r>
              <w:t xml:space="preserve"> </w:t>
            </w:r>
            <w:r>
              <w:t xml:space="preserve">pelanggaran terkonfirmasi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lib/cv/plate.ts</w:t>
            </w:r>
          </w:p>
        </w:tc>
        <w:tc>
          <w:tcPr/>
          <w:p>
            <w:pPr>
              <w:pStyle w:val="Compact"/>
            </w:pPr>
            <w:r>
              <w:t xml:space="preserve">Tidak ada OCR massal pada</w:t>
            </w:r>
            <w:r>
              <w:t xml:space="preserve"> </w:t>
            </w:r>
            <w:r>
              <w:rPr>
                <w:i/>
                <w:iCs/>
              </w:rPr>
              <w:t xml:space="preserve">live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Debounce &amp; gating umur 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DEBOUNCE_MS=6000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MIN_TRACK_AGE=4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Mengurangi</w:t>
            </w:r>
            <w:r>
              <w:t xml:space="preserve"> </w:t>
            </w:r>
            <w:r>
              <w:rPr>
                <w:i/>
                <w:iCs/>
              </w:rPr>
              <w:t xml:space="preserve">capture</w:t>
            </w:r>
            <w:r>
              <w:t xml:space="preserve"> </w:t>
            </w:r>
            <w:r>
              <w:t xml:space="preserve">berlebih /</w:t>
            </w:r>
            <w:r>
              <w:t xml:space="preserve"> </w:t>
            </w:r>
            <w:r>
              <w:rPr>
                <w:i/>
                <w:iCs/>
              </w:rPr>
              <w:t xml:space="preserve">false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Penyegelan bersifat</w:t>
            </w:r>
            <w:r>
              <w:t xml:space="preserve"> </w:t>
            </w:r>
            <w:r>
              <w:rPr>
                <w:i/>
                <w:iCs/>
              </w:rPr>
              <w:t xml:space="preserve">opt-in</w:t>
            </w:r>
            <w:r>
              <w:t xml:space="preserve"> </w:t>
            </w:r>
            <w:r>
              <w:t xml:space="preserve">eksplisit</w:t>
            </w:r>
          </w:p>
        </w:tc>
        <w:tc>
          <w:tcPr/>
          <w:p>
            <w:pPr>
              <w:pStyle w:val="Compact"/>
            </w:pPr>
            <w:r>
              <w:t xml:space="preserve">Alur klien →</w:t>
            </w:r>
            <w:r>
              <w:t xml:space="preserve"> </w:t>
            </w:r>
            <w:r>
              <w:rPr>
                <w:rStyle w:val="VerbatimChar"/>
              </w:rPr>
              <w:t xml:space="preserve">/api/seal</w:t>
            </w:r>
          </w:p>
        </w:tc>
        <w:tc>
          <w:tcPr/>
          <w:p>
            <w:pPr>
              <w:pStyle w:val="Compact"/>
            </w:pPr>
            <w:r>
              <w:t xml:space="preserve">Tidak ada pengiriman otomatis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OSM per sel grid ~11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lib/geo/osm.ts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cacheKey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Mengurangi frekuensi kueri lokasi keluar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Tanpa API key pihak ketiga</w:t>
            </w:r>
          </w:p>
        </w:tc>
        <w:tc>
          <w:tcPr/>
          <w:p>
            <w:pPr>
              <w:pStyle w:val="Compact"/>
            </w:pPr>
            <w:r>
              <w:t xml:space="preserve">README (.env.example)</w:t>
            </w:r>
          </w:p>
        </w:tc>
        <w:tc>
          <w:tcPr/>
          <w:p>
            <w:pPr>
              <w:pStyle w:val="Compact"/>
            </w:pPr>
            <w:r>
              <w:t xml:space="preserve">Tidak ada</w:t>
            </w:r>
            <w:r>
              <w:t xml:space="preserve"> </w:t>
            </w:r>
            <w:r>
              <w:rPr>
                <w:i/>
                <w:iCs/>
              </w:rPr>
              <w:t xml:space="preserve">tracker</w:t>
            </w:r>
            <w:r>
              <w:t xml:space="preserve">/akun pihak ketiga yang terikat identitas</w:t>
            </w:r>
          </w:p>
        </w:tc>
      </w:tr>
    </w:tbl>
    <w:bookmarkEnd w:id="26"/>
    <w:bookmarkStart w:id="27" w:name="default-yang-menguntungkan-privasi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Default yang Menguntungkan Privasi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Tanpa akun, tanpa basis data identitas.</w:t>
      </w:r>
      <w:r>
        <w:t xml:space="preserve"> </w:t>
      </w:r>
      <w:r>
        <w:t xml:space="preserve">dashAI tidak memiliki sistem login; tidak ada profil pengguna persisten di server.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Tanpa telemetri/analitik pihak ketiga</w:t>
      </w:r>
      <w:r>
        <w:t xml:space="preserve"> </w:t>
      </w:r>
      <w:r>
        <w:t xml:space="preserve">yang terikat identitas. README menegaskan</w:t>
      </w:r>
      <w:r>
        <w:t xml:space="preserve"> </w:t>
      </w:r>
      <w:r>
        <w:t xml:space="preserve">“Tidak ada API key pihak ketiga yang dibutuhkan.”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Open-source (Apache-2.0).</w:t>
      </w:r>
      <w:r>
        <w:t xml:space="preserve"> </w:t>
      </w:r>
      <w:r>
        <w:t xml:space="preserve">Klaim privacy-by-design dapat diverifikasi siapa pun terhadap kode.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keabsahan-pemrosesan-dan-hak-subjek-data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Keabsahan Pemrosesan dan Hak Subjek Data</w:t>
      </w:r>
    </w:p>
    <w:bookmarkStart w:id="29" w:name="keabsahan-pemrosesan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Keabsahan Pemrosesan</w:t>
      </w:r>
    </w:p>
    <w:p>
      <w:pPr>
        <w:pStyle w:val="FirstParagraph"/>
      </w:pPr>
      <w:r>
        <w:t xml:space="preserve">Pemrosesan disandarkan pada dasar hukum di Bab 2 (persetujuan untuk</w:t>
      </w:r>
      <w:r>
        <w:t xml:space="preserve"> </w:t>
      </w:r>
      <w:r>
        <w:rPr>
          <w:rStyle w:val="VerbatimChar"/>
        </w:rPr>
        <w:t xml:space="preserve">self</w:t>
      </w:r>
      <w:r>
        <w:t xml:space="preserve">; kepentingan sah yang seimbang untuk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; pemenuhan kewajiban/kewenangan saat bukti diserahkan ke pihak berwenang). Karena arsitektur</w:t>
      </w:r>
      <w:r>
        <w:t xml:space="preserve"> </w:t>
      </w:r>
      <w:r>
        <w:rPr>
          <w:i/>
          <w:iCs/>
        </w:rPr>
        <w:t xml:space="preserve">local-first</w:t>
      </w:r>
      <w:r>
        <w:t xml:space="preserve">, untuk sebagian besar siklus hidup data, pemrosesan terjadi</w:t>
      </w:r>
      <w:r>
        <w:t xml:space="preserve"> </w:t>
      </w:r>
      <w:r>
        <w:rPr>
          <w:b/>
          <w:bCs/>
        </w:rPr>
        <w:t xml:space="preserve">sepenuhnya di perangkat Subjek Data Pribadi yang juga Pengendali</w:t>
      </w:r>
      <w:r>
        <w:t xml:space="preserve"> </w:t>
      </w:r>
      <w:r>
        <w:t xml:space="preserve">(pemilik), sehingga risiko pihak ketiga berkurang signifikan.</w:t>
      </w:r>
    </w:p>
    <w:bookmarkEnd w:id="29"/>
    <w:bookmarkStart w:id="30" w:name="Xd8dd13180067c3d0a584f7e969fe937bcfd5377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Hak Subjek Data Pribadi (UU PDP Pasal 5–13) dan Cara Pemenuhannya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Hak Subjek Data (UU PDP)</w:t>
            </w:r>
          </w:p>
        </w:tc>
        <w:tc>
          <w:tcPr/>
          <w:p>
            <w:pPr>
              <w:pStyle w:val="Compact"/>
            </w:pPr>
            <w:r>
              <w:t xml:space="preserve">Pemenuhan di dashAI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Hak atas informasi</w:t>
            </w:r>
            <w:r>
              <w:t xml:space="preserve"> </w:t>
            </w:r>
            <w:r>
              <w:t xml:space="preserve">(Pasal 5)</w:t>
            </w:r>
          </w:p>
        </w:tc>
        <w:tc>
          <w:tcPr/>
          <w:p>
            <w:pPr>
              <w:pStyle w:val="Compact"/>
            </w:pPr>
            <w:r>
              <w:t xml:space="preserve">DPIA ini, README, halaman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mandiri, dan kode sumber terbuka menjelaskan tujuan &amp; jenis pemrosesan.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Hak akses &amp; memperoleh salinan</w:t>
            </w:r>
            <w:r>
              <w:t xml:space="preserve"> </w:t>
            </w:r>
            <w:r>
              <w:t xml:space="preserve">(Pasal 6, 7)</w:t>
            </w:r>
          </w:p>
        </w:tc>
        <w:tc>
          <w:tcPr/>
          <w:p>
            <w:pPr>
              <w:pStyle w:val="Compact"/>
            </w:pPr>
            <w:r>
              <w:t xml:space="preserve">Pemilik memiliki seluruh bukti di IndexedDB lokal; dapat membaca semua</w:t>
            </w:r>
            <w:r>
              <w:t xml:space="preserve"> </w:t>
            </w:r>
            <w:r>
              <w:rPr>
                <w:rStyle w:val="VerbatimChar"/>
              </w:rPr>
              <w:t xml:space="preserve">ViolationEvent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getAllEvents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store.ts</w:t>
            </w:r>
            <w:r>
              <w:t xml:space="preserve">) dan mengekspor PDF tertandatangani via</w:t>
            </w:r>
            <w:r>
              <w:t xml:space="preserve"> </w:t>
            </w:r>
            <w:r>
              <w:rPr>
                <w:rStyle w:val="VerbatimChar"/>
              </w:rPr>
              <w:t xml:space="preserve">/api/report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Hak memperbaiki/memperbarui</w:t>
            </w:r>
            <w:r>
              <w:t xml:space="preserve"> </w:t>
            </w:r>
            <w:r>
              <w:t xml:space="preserve">(Pasal 8)</w:t>
            </w:r>
          </w:p>
        </w:tc>
        <w:tc>
          <w:tcPr/>
          <w:p>
            <w:pPr>
              <w:pStyle w:val="Compact"/>
            </w:pPr>
            <w:r>
              <w:t xml:space="preserve">Sebelum penyegelan, pengguna meninjau &amp; dapat membatalkan suatu peristiwa. Setelah disegel, isi</w:t>
            </w:r>
            <w:r>
              <w:t xml:space="preserve"> </w:t>
            </w:r>
            <w:r>
              <w:rPr>
                <w:b/>
                <w:bCs/>
              </w:rPr>
              <w:t xml:space="preserve">tidak dapat</w:t>
            </w:r>
            <w:r>
              <w:t xml:space="preserve"> </w:t>
            </w:r>
            <w:r>
              <w:t xml:space="preserve">diubah diam-diam: perubahan akan terdeteksi (hash tidak cocok) — properti tamper-evident yang justru melindungi integritas.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Hak mengakhiri/menarik persetujuan &amp; keberatan</w:t>
            </w:r>
            <w:r>
              <w:t xml:space="preserve"> </w:t>
            </w:r>
            <w:r>
              <w:t xml:space="preserve">(Pasal 9)</w:t>
            </w:r>
          </w:p>
        </w:tc>
        <w:tc>
          <w:tcPr/>
          <w:p>
            <w:pPr>
              <w:pStyle w:val="Compact"/>
            </w:pPr>
            <w:r>
              <w:t xml:space="preserve">Pengguna dapat menghentikan kamera/lokasi/sensor kapan saja (mencabut izin peramban); tidak ada pemrosesan berlanjut di latar.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Hak menghapus/memusnahkan</w:t>
            </w:r>
            <w:r>
              <w:t xml:space="preserve"> </w:t>
            </w:r>
            <w:r>
              <w:t xml:space="preserve">(Pasal 8, 13)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deleteEvent(id)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clearEvents()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store.ts</w:t>
            </w:r>
            <w:r>
              <w:t xml:space="preserve"> </w:t>
            </w:r>
            <w:r>
              <w:t xml:space="preserve">menghapus bukti lokal; menghapus data situs peramban memusnahkan IndexedDB sepenuhnya. Lihat Bab 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Hak atas keputusan otomatis</w:t>
            </w:r>
            <w:r>
              <w:t xml:space="preserve"> </w:t>
            </w:r>
            <w:r>
              <w:t xml:space="preserve">(Pasal 10)</w:t>
            </w:r>
          </w:p>
        </w:tc>
        <w:tc>
          <w:tcPr/>
          <w:p>
            <w:pPr>
              <w:pStyle w:val="Compact"/>
            </w:pPr>
            <w:r>
              <w:t xml:space="preserve">dashAI</w:t>
            </w:r>
            <w:r>
              <w:t xml:space="preserve"> </w:t>
            </w:r>
            <w:r>
              <w:rPr>
                <w:b/>
                <w:bCs/>
              </w:rPr>
              <w:t xml:space="preserve">tidak</w:t>
            </w:r>
            <w:r>
              <w:t xml:space="preserve"> </w:t>
            </w:r>
            <w:r>
              <w:t xml:space="preserve">mengambil keputusan hukum otomatis; ia menghasilkan bukti + sitasi indikatif. Penilaian akhir ada pada manusia/pihak berwenang.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bersifat informatif, bukan vonis.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Hak menunda/membatasi pemrosesan</w:t>
            </w:r>
            <w:r>
              <w:t xml:space="preserve"> </w:t>
            </w:r>
            <w:r>
              <w:t xml:space="preserve">(Pasal 11)</w:t>
            </w:r>
          </w:p>
        </w:tc>
        <w:tc>
          <w:tcPr/>
          <w:p>
            <w:pPr>
              <w:pStyle w:val="Compact"/>
            </w:pPr>
            <w:r>
              <w:t xml:space="preserve">Pemrosesan bersifat</w:t>
            </w:r>
            <w:r>
              <w:t xml:space="preserve"> </w:t>
            </w:r>
            <w:r>
              <w:rPr>
                <w:i/>
                <w:iCs/>
              </w:rPr>
              <w:t xml:space="preserve">opt-in</w:t>
            </w:r>
            <w:r>
              <w:t xml:space="preserve"> </w:t>
            </w:r>
            <w:r>
              <w:t xml:space="preserve">per sesi; tidak ada agregasi server yang berjalan terus.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Hak menuntut ganti rugi &amp; mengadukan</w:t>
            </w:r>
            <w:r>
              <w:t xml:space="preserve"> </w:t>
            </w:r>
            <w:r>
              <w:t xml:space="preserve">(Pasal 12)</w:t>
            </w:r>
          </w:p>
        </w:tc>
        <w:tc>
          <w:tcPr/>
          <w:p>
            <w:pPr>
              <w:pStyle w:val="Compact"/>
            </w:pPr>
            <w:r>
              <w:t xml:space="preserve">Kanal pelaporan kerentanan tersedia (</w:t>
            </w:r>
            <w:r>
              <w:rPr>
                <w:rStyle w:val="VerbatimChar"/>
              </w:rPr>
              <w:t xml:space="preserve">SECURITY.md</w:t>
            </w:r>
            <w:r>
              <w:t xml:space="preserve">); identitas Pengendali platform diketahui (repositori publik).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Catatan untuk subjek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other</w:t>
      </w:r>
      <w:r>
        <w:rPr>
          <w:b/>
          <w:bCs/>
        </w:rPr>
        <w:t xml:space="preserve">.</w:t>
      </w:r>
      <w:r>
        <w:t xml:space="preserve"> </w:t>
      </w:r>
      <w:r>
        <w:t xml:space="preserve">Karena dashAI tidak mengenali identitas dan tidak menyimpan data pihak lain di server (kecuali payload yang disegel pemilik untuk pelaporan sah), pelaksanaan hak akses/penghapusan untuk pihak lain praktis terjadi melalui Pengendali (pemilik perangkat) dan/atau pihak berwenang yang menerima laporan. Minimisasi (tanpa pengenalan biometrik, blur default) mengurangi materi data pribadi pihak lain yang perlu dikelola.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enilaian-risiko-terhadap-subjek-data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Penilaian Risiko terhadap Subjek Data</w:t>
      </w:r>
    </w:p>
    <w:p>
      <w:pPr>
        <w:pStyle w:val="FirstParagraph"/>
      </w:pPr>
      <w:r>
        <w:t xml:space="preserve">Bagian ini menilai risiko terhadap</w:t>
      </w:r>
      <w:r>
        <w:t xml:space="preserve"> </w:t>
      </w:r>
      <w:r>
        <w:rPr>
          <w:b/>
          <w:bCs/>
        </w:rPr>
        <w:t xml:space="preserve">Subjek Data Pribadi</w:t>
      </w:r>
      <w:r>
        <w:t xml:space="preserve"> </w:t>
      </w:r>
      <w:r>
        <w:t xml:space="preserve">(bukan risiko keamanan sistem secara umum — itu di</w:t>
      </w:r>
      <w:r>
        <w:t xml:space="preserve"> </w:t>
      </w:r>
      <w:r>
        <w:rPr>
          <w:rStyle w:val="VerbatimChar"/>
        </w:rPr>
        <w:t xml:space="preserve">09-threat-model.md</w:t>
      </w:r>
      <w:r>
        <w:t xml:space="preserve">). Skala kemungkinan/dampak: Rendah / Sedang / Tinggi. Skor residual mempertimbangkan mitigasi pada Bab 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Risiko terhadap Subjek Data</w:t>
            </w:r>
          </w:p>
        </w:tc>
        <w:tc>
          <w:tcPr/>
          <w:p>
            <w:pPr>
              <w:pStyle w:val="Compact"/>
            </w:pPr>
            <w:r>
              <w:t xml:space="preserve">Kemungkinan (sebelum mitigasi)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  <w:tc>
          <w:tcPr/>
          <w:p>
            <w:pPr>
              <w:pStyle w:val="Compact"/>
            </w:pPr>
            <w:r>
              <w:t xml:space="preserve">Mitigasi utama</w:t>
            </w:r>
          </w:p>
        </w:tc>
        <w:tc>
          <w:tcPr/>
          <w:p>
            <w:pPr>
              <w:pStyle w:val="Compact"/>
            </w:pPr>
            <w:r>
              <w:t xml:space="preserve">Risiko residual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Identifikasi biometrik wajah</w:t>
            </w:r>
            <w:r>
              <w:t xml:space="preserve"> </w:t>
            </w:r>
            <w:r>
              <w:t xml:space="preserve">orang di ruang publik tanpa dasar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Deteksi-bukan-pengenalan; tidak ada</w:t>
            </w:r>
            <w:r>
              <w:t xml:space="preserve"> </w:t>
            </w:r>
            <w:r>
              <w:rPr>
                <w:i/>
                <w:iCs/>
              </w:rPr>
              <w:t xml:space="preserve">embedding</w:t>
            </w:r>
            <w:r>
              <w:t xml:space="preserve">; blur default; wajah tak masuk payload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Kebocoran lokasi presisi</w:t>
            </w:r>
            <w:r>
              <w:t xml:space="preserve"> </w:t>
            </w:r>
            <w:r>
              <w:t xml:space="preserve">ke pihak ketiga (Overpass)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Koordinat dibulatkan ~11 m; cache lokal;</w:t>
            </w:r>
            <w:r>
              <w:t xml:space="preserve"> </w:t>
            </w:r>
            <w:r>
              <w:rPr>
                <w:i/>
                <w:iCs/>
              </w:rPr>
              <w:t xml:space="preserve">graceful degrade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Penyalahgunaan pelat nomor</w:t>
            </w:r>
            <w:r>
              <w:t xml:space="preserve"> </w:t>
            </w:r>
            <w:r>
              <w:t xml:space="preserve">untuk melacak individu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OCR hanya pada pelanggaran terkonfirmasi; tidak ada basis data pelat persisten di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Rendah–Sedang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Tuduhan keliru</w:t>
            </w:r>
            <w:r>
              <w:t xml:space="preserve"> </w:t>
            </w:r>
            <w:r>
              <w:t xml:space="preserve">akibat estimasi kecepatan kendaraan lain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otherSpeedKmh</w:t>
            </w:r>
            <w:r>
              <w:t xml:space="preserve"> </w:t>
            </w:r>
            <w:r>
              <w:t xml:space="preserve">ditandai estimasi; dipisah dari</w:t>
            </w:r>
            <w:r>
              <w:t xml:space="preserve"> </w:t>
            </w:r>
            <w:r>
              <w:rPr>
                <w:rStyle w:val="VerbatimChar"/>
              </w:rPr>
              <w:t xml:space="preserve">egoSpeedKmh</w:t>
            </w:r>
            <w:r>
              <w:t xml:space="preserve">; disclaimer; tamper-evident bukan tamper-proof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Surveilans berlebih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function creep</w:t>
            </w:r>
            <w:r>
              <w:t xml:space="preserve"> </w:t>
            </w:r>
            <w:r>
              <w:t xml:space="preserve">(perluasan tujuan diam-diam)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Tujuan terbatas;</w:t>
            </w:r>
            <w:r>
              <w:t xml:space="preserve"> </w:t>
            </w:r>
            <w:r>
              <w:rPr>
                <w:i/>
                <w:iCs/>
              </w:rPr>
              <w:t xml:space="preserve">open-source</w:t>
            </w:r>
            <w:r>
              <w:t xml:space="preserve"> </w:t>
            </w:r>
            <w:r>
              <w:t xml:space="preserve">auditable; payload minimal; tanpa akun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Pemalsuan bukti yang merugikan pihak lain</w:t>
            </w:r>
            <w:r>
              <w:t xml:space="preserve"> </w:t>
            </w:r>
            <w:r>
              <w:t xml:space="preserve">(arahkan kamera ke layar)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Disclaimer tamper-evident;</w:t>
            </w:r>
            <w:r>
              <w:t xml:space="preserve"> </w:t>
            </w:r>
            <w:r>
              <w:rPr>
                <w:i/>
                <w:iCs/>
              </w:rPr>
              <w:t xml:space="preserve">roadmap</w:t>
            </w:r>
            <w:r>
              <w:t xml:space="preserve"> </w:t>
            </w:r>
            <w:r>
              <w:t xml:space="preserve">device attestation; penilaian akhir pihak berwenang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Kebocoran/penyalahgunaan kunci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DASHAI_SIGNING_KEY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Satu rahasia, tak pernah keluar server;</w:t>
            </w:r>
            <w:r>
              <w:t xml:space="preserve"> </w:t>
            </w:r>
            <w:r>
              <w:rPr>
                <w:rStyle w:val="VerbatimChar"/>
              </w:rPr>
              <w:t xml:space="preserve">server-only</w:t>
            </w:r>
            <w:r>
              <w:t xml:space="preserve">; rotasi kunci (keyId ber-prefix)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Persistensi bukti tak terbatas</w:t>
            </w:r>
            <w:r>
              <w:t xml:space="preserve"> </w:t>
            </w:r>
            <w:r>
              <w:t xml:space="preserve">di perangkat (kehilangan/pencurian)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Penyimpanan lokal terenkripsi peramban; hak hapus</w:t>
            </w:r>
            <w:r>
              <w:t xml:space="preserve"> </w:t>
            </w:r>
            <w:r>
              <w:rPr>
                <w:rStyle w:val="VerbatimChar"/>
              </w:rPr>
              <w:t xml:space="preserve">deleteEvent</w:t>
            </w:r>
            <w:r>
              <w:t xml:space="preserve">/</w:t>
            </w:r>
            <w:r>
              <w:rPr>
                <w:rStyle w:val="VerbatimChar"/>
              </w:rPr>
              <w:t xml:space="preserve">clearEvents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Akses pihak ketiga ke data via prosesor (Vercel)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Hanya payload tersegel yang sampai server; tanpa media mentah; tanpa identitas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Pengoperasian ponsel saat mengemudi</w:t>
            </w:r>
            <w:r>
              <w:t xml:space="preserve"> </w:t>
            </w:r>
            <w:r>
              <w:t xml:space="preserve">(risiko keselamatan, bukan data)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Disclaimer eksplisit di README; pemicu sensor otomatis mengurangi interaksi manual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Sedang</w:t>
            </w:r>
          </w:p>
        </w:tc>
      </w:tr>
    </w:tbl>
    <w:p>
      <w:pPr>
        <w:pStyle w:val="BlockText"/>
      </w:pPr>
      <w:r>
        <w:t xml:space="preserve">Risiko keselamatan (P10) berada di luar lingkup murni UU PDP tetapi dicatat karena menyangkut keselamatan Subjek Data; mitigasinya adalah peringatan eksplisit dan</w:t>
      </w:r>
      <w:r>
        <w:t xml:space="preserve"> </w:t>
      </w:r>
      <w:r>
        <w:rPr>
          <w:i/>
          <w:iCs/>
        </w:rPr>
        <w:t xml:space="preserve">roadmap</w:t>
      </w:r>
      <w:r>
        <w:t xml:space="preserve"> </w:t>
      </w:r>
      <w:r>
        <w:t xml:space="preserve">perangkat keras khusus (mengurangi kebutuhan menyentuh ponsel).</w:t>
      </w:r>
    </w:p>
    <w:p>
      <w:r>
        <w:pict>
          <v:rect style="width:0;height:1.5pt" o:hralign="center" o:hrstd="t" o:hr="t"/>
        </w:pict>
      </w:r>
    </w:p>
    <w:bookmarkEnd w:id="32"/>
    <w:bookmarkStart w:id="36" w:name="mitigasi-dan-pengamana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Mitigasi dan Pengamanan</w:t>
      </w:r>
    </w:p>
    <w:bookmarkStart w:id="33" w:name="pengamanan-teknis-technical-safeguard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Pengamanan Teknis (Technical Safeguards)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Pengamanan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  <w:tc>
          <w:tcPr/>
          <w:p>
            <w:pPr>
              <w:pStyle w:val="Compact"/>
            </w:pPr>
            <w:r>
              <w:t xml:space="preserve">Risiko yang ditangani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Integritas kriptografis</w:t>
            </w:r>
          </w:p>
        </w:tc>
        <w:tc>
          <w:tcPr/>
          <w:p>
            <w:pPr>
              <w:pStyle w:val="Compact"/>
            </w:pPr>
            <w:r>
              <w:t xml:space="preserve">Hash kanonik SHA-256 (</w:t>
            </w:r>
            <w:r>
              <w:rPr>
                <w:rStyle w:val="VerbatimChar"/>
              </w:rPr>
              <w:t xml:space="preserve">lib/crypto/canonical.ts</w:t>
            </w:r>
            <w:r>
              <w:t xml:space="preserve">) + tanda tangan</w:t>
            </w:r>
            <w:r>
              <w:t xml:space="preserve"> </w:t>
            </w:r>
            <w:r>
              <w:rPr>
                <w:b/>
                <w:bCs/>
              </w:rPr>
              <w:t xml:space="preserve">Ed25519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lib/crypto/sign.ts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P4, P6 (deteksi perubahan isi)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Verifikasi publik tanpa percaya UI</w:t>
            </w:r>
          </w:p>
        </w:tc>
        <w:tc>
          <w:tcPr/>
          <w:p>
            <w:pPr>
              <w:pStyle w:val="Compact"/>
            </w:pPr>
            <w:r>
              <w:t xml:space="preserve">Public key di</w:t>
            </w:r>
            <w:r>
              <w:t xml:space="preserve"> </w:t>
            </w:r>
            <w:r>
              <w:rPr>
                <w:rStyle w:val="VerbatimChar"/>
              </w:rPr>
              <w:t xml:space="preserve">/api/public-key</w:t>
            </w:r>
            <w:r>
              <w:t xml:space="preserve">; verifikasi sisi klien (</w:t>
            </w:r>
            <w:r>
              <w:rPr>
                <w:rStyle w:val="VerbatimChar"/>
              </w:rPr>
              <w:t xml:space="preserve">lib/crypto/verify.ts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P5, P6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Isolasi kunci rahasia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DASHAI_SIGNING_KEY</w:t>
            </w:r>
            <w:r>
              <w:t xml:space="preserve"> </w:t>
            </w:r>
            <w:r>
              <w:t xml:space="preserve">dibaca</w:t>
            </w:r>
            <w:r>
              <w:t xml:space="preserve"> </w:t>
            </w:r>
            <w:r>
              <w:rPr>
                <w:rStyle w:val="VerbatimChar"/>
              </w:rPr>
              <w:t xml:space="preserve">server-only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import "server-only"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sign.ts</w:t>
            </w:r>
            <w:r>
              <w:t xml:space="preserve">), tak pernah dikirim ke klien (</w:t>
            </w:r>
            <w:r>
              <w:rPr>
                <w:rStyle w:val="VerbatimChar"/>
              </w:rPr>
              <w:t xml:space="preserve">lib/crypto/keys.ts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Penandaan kunci DEV vs 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keyId</w:t>
            </w:r>
            <w:r>
              <w:t xml:space="preserve"> </w:t>
            </w:r>
            <w:r>
              <w:t xml:space="preserve">ber-prefix</w:t>
            </w:r>
            <w:r>
              <w:t xml:space="preserve"> </w:t>
            </w:r>
            <w:r>
              <w:rPr>
                <w:rStyle w:val="VerbatimChar"/>
              </w:rPr>
              <w:t xml:space="preserve">dev-</w:t>
            </w:r>
            <w:r>
              <w:t xml:space="preserve">/</w:t>
            </w:r>
            <w:r>
              <w:rPr>
                <w:rStyle w:val="VerbatimChar"/>
              </w:rPr>
              <w:t xml:space="preserve">prod-</w:t>
            </w:r>
            <w:r>
              <w:t xml:space="preserve">; bukti DEV tak boleh dianggap otoritatif</w:t>
            </w:r>
          </w:p>
        </w:tc>
        <w:tc>
          <w:tcPr/>
          <w:p>
            <w:pPr>
              <w:pStyle w:val="Compact"/>
            </w:pPr>
            <w:r>
              <w:t xml:space="preserve">P6, P7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Minimisasi di tepi jaringan</w:t>
            </w:r>
          </w:p>
        </w:tc>
        <w:tc>
          <w:tcPr/>
          <w:p>
            <w:pPr>
              <w:pStyle w:val="Compact"/>
            </w:pPr>
            <w:r>
              <w:t xml:space="preserve">Koordinat</w:t>
            </w:r>
            <w:r>
              <w:t xml:space="preserve"> </w:t>
            </w:r>
            <w:r>
              <w:rPr>
                <w:rStyle w:val="VerbatimChar"/>
              </w:rPr>
              <w:t xml:space="preserve">toFixed(4)</w:t>
            </w:r>
            <w:r>
              <w:t xml:space="preserve"> </w:t>
            </w:r>
            <w:r>
              <w:t xml:space="preserve">sebelum Overpass; hanya hash media ke server</w:t>
            </w:r>
          </w:p>
        </w:tc>
        <w:tc>
          <w:tcPr/>
          <w:p>
            <w:pPr>
              <w:pStyle w:val="Compact"/>
            </w:pPr>
            <w:r>
              <w:t xml:space="preserve">P2, P9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Penyimpanan lokal-dulu</w:t>
            </w:r>
          </w:p>
        </w:tc>
        <w:tc>
          <w:tcPr/>
          <w:p>
            <w:pPr>
              <w:pStyle w:val="Compact"/>
            </w:pPr>
            <w:r>
              <w:t xml:space="preserve">IndexedDB (</w:t>
            </w:r>
            <w:r>
              <w:rPr>
                <w:rStyle w:val="VerbatimChar"/>
              </w:rPr>
              <w:t xml:space="preserve">lib/evidence/store.ts</w:t>
            </w:r>
            <w:r>
              <w:t xml:space="preserve">); server hanya melihat payload eksplisit</w:t>
            </w:r>
          </w:p>
        </w:tc>
        <w:tc>
          <w:tcPr/>
          <w:p>
            <w:pPr>
              <w:pStyle w:val="Compact"/>
            </w:pPr>
            <w:r>
              <w:t xml:space="preserve">P5, P9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Blur default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face crop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i/>
                <w:iCs/>
              </w:rPr>
              <w:t xml:space="preserve">plate crop</w:t>
            </w:r>
            <w:r>
              <w:t xml:space="preserve"> </w:t>
            </w:r>
            <w:r>
              <w:t xml:space="preserve">di-blur di UI</w:t>
            </w:r>
          </w:p>
        </w:tc>
        <w:tc>
          <w:tcPr/>
          <w:p>
            <w:pPr>
              <w:pStyle w:val="Compact"/>
            </w:pPr>
            <w:r>
              <w:t xml:space="preserve">P1, 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Validasi input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/api/seal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/api/report</w:t>
            </w:r>
            <w:r>
              <w:t xml:space="preserve"> </w:t>
            </w:r>
            <w:r>
              <w:t xml:space="preserve">memvalidasi</w:t>
            </w:r>
            <w:r>
              <w:t xml:space="preserve"> </w:t>
            </w:r>
            <w:r>
              <w:rPr>
                <w:rStyle w:val="VerbatimChar"/>
              </w:rPr>
              <w:t xml:space="preserve">violation ∈ CITATIONS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, tipe</w:t>
            </w:r>
            <w:r>
              <w:t xml:space="preserve"> </w:t>
            </w:r>
            <w:r>
              <w:rPr>
                <w:rStyle w:val="VerbatimChar"/>
              </w:rPr>
              <w:t xml:space="preserve">capturedAt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clamp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ke [0,1]</w:t>
            </w:r>
          </w:p>
        </w:tc>
        <w:tc>
          <w:tcPr/>
          <w:p>
            <w:pPr>
              <w:pStyle w:val="Compact"/>
            </w:pPr>
            <w:r>
              <w:t xml:space="preserve">Integritas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Verifikasi sebelum laporan resmi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</w:t>
            </w:r>
            <w:r>
              <w:t xml:space="preserve"> </w:t>
            </w:r>
            <w:r>
              <w:t xml:space="preserve">menolak (422) envelope yang tidak valid sebelum membuat PDF</w:t>
            </w:r>
          </w:p>
        </w:tc>
        <w:tc>
          <w:tcPr/>
          <w:p>
            <w:pPr>
              <w:pStyle w:val="Compact"/>
            </w:pPr>
            <w:r>
              <w:t xml:space="preserve">P4, P6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Degradasi anggun</w:t>
            </w:r>
          </w:p>
        </w:tc>
        <w:tc>
          <w:tcPr/>
          <w:p>
            <w:pPr>
              <w:pStyle w:val="Compact"/>
            </w:pPr>
            <w:r>
              <w:t xml:space="preserve">Pipeline CV &amp; OSM gagal tanpa memblok (model opsional, OSM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saat gagal)</w:t>
            </w:r>
          </w:p>
        </w:tc>
        <w:tc>
          <w:tcPr/>
          <w:p>
            <w:pPr>
              <w:pStyle w:val="Compact"/>
            </w:pPr>
            <w:r>
              <w:t xml:space="preserve">Ketersediaan tanpa memaksa upload</w:t>
            </w:r>
          </w:p>
        </w:tc>
      </w:tr>
    </w:tbl>
    <w:bookmarkEnd w:id="33"/>
    <w:bookmarkStart w:id="34" w:name="X257999cc812d564286fa00cfcc7ba4c55cda5f1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Pengamanan Organisasi &amp; Tata Kelola (Organisational Safeguards)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Tujuan terbatas terdokumentasi</w:t>
      </w:r>
      <w:r>
        <w:t xml:space="preserve"> </w:t>
      </w:r>
      <w:r>
        <w:t xml:space="preserve">(Bab 2) untuk mencegah</w:t>
      </w:r>
      <w:r>
        <w:t xml:space="preserve"> </w:t>
      </w:r>
      <w:r>
        <w:rPr>
          <w:i/>
          <w:iCs/>
        </w:rPr>
        <w:t xml:space="preserve">function creep</w:t>
      </w:r>
      <w:r>
        <w:t xml:space="preserve"> </w:t>
      </w:r>
      <w:r>
        <w:t xml:space="preserve">(P5).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Transparansi via open-source</w:t>
      </w:r>
      <w:r>
        <w:t xml:space="preserve"> </w:t>
      </w:r>
      <w:r>
        <w:t xml:space="preserve">(Apache-2.0) — klaim privasi dapat diaudit publik.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Provenans hukum terverifikasi</w:t>
      </w:r>
      <w:r>
        <w:t xml:space="preserve"> </w:t>
      </w:r>
      <w:r>
        <w:t xml:space="preserve">— sitasi UU LLAJ digenerate dari workflow riset multi-agent dengan</w:t>
      </w:r>
      <w:r>
        <w:t xml:space="preserve"> </w:t>
      </w:r>
      <w:r>
        <w:rPr>
          <w:b/>
          <w:bCs/>
        </w:rPr>
        <w:t xml:space="preserve">verifikasi adversarial 3-voter</w:t>
      </w:r>
      <w:r>
        <w:t xml:space="preserve"> </w:t>
      </w:r>
      <w:r>
        <w:t xml:space="preserve">(12/12 sitasi</w:t>
      </w:r>
      <w:r>
        <w:t xml:space="preserve"> </w:t>
      </w:r>
      <w:r>
        <w:rPr>
          <w:rStyle w:val="VerbatimChar"/>
        </w:rPr>
        <w:t xml:space="preserve">verified: true</w:t>
      </w:r>
      <w:r>
        <w:t xml:space="preserve">, lihat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docs/research/phase0-research.json</w:t>
      </w:r>
      <w:r>
        <w:t xml:space="preserve">), mengurangi risiko tuduhan keliru berbasis dasar hukum yang salah.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Disclaimer kejujuran</w:t>
      </w:r>
      <w:r>
        <w:t xml:space="preserve"> </w:t>
      </w:r>
      <w:r>
        <w:t xml:space="preserve">— README menyatakan eksplisit: tamper-evident bukan tamper-proof; estimasi kecepatan kendaraan lain bersifat perkiraan; laporan bukan dokumen resmi kepolisian.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Kanal pelaporan kerentanan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.</w:t>
      </w:r>
    </w:p>
    <w:bookmarkEnd w:id="34"/>
    <w:bookmarkStart w:id="35" w:name="pengamanan-yang-direncanakan-roadmap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Pengamanan yang Direncanakan (Roadmap)</w:t>
      </w:r>
    </w:p>
    <w:p>
      <w:pPr>
        <w:pStyle w:val="FirstParagraph"/>
      </w:pPr>
      <w:r>
        <w:t xml:space="preserve">Sesuai</w:t>
      </w:r>
      <w:r>
        <w:t xml:space="preserve"> </w:t>
      </w:r>
      <w:r>
        <w:rPr>
          <w:i/>
          <w:iCs/>
        </w:rPr>
        <w:t xml:space="preserve">roadmap</w:t>
      </w:r>
      <w:r>
        <w:t xml:space="preserve"> </w:t>
      </w:r>
      <w:r>
        <w:t xml:space="preserve">README, untuk produksi:</w:t>
      </w:r>
      <w:r>
        <w:t xml:space="preserve"> </w:t>
      </w:r>
      <w:r>
        <w:rPr>
          <w:b/>
          <w:bCs/>
        </w:rPr>
        <w:t xml:space="preserve">device attestation</w:t>
      </w:r>
      <w:r>
        <w:t xml:space="preserve"> </w:t>
      </w:r>
      <w:r>
        <w:t xml:space="preserve">(Play Integrity / App Attest), kontinuitas GPS, dan dashcam perangkat keras khusus untuk menaikkan biaya pemalsuan (menangani P6). Ini menambah jaminan integritas asal-usul rekaman, bukan hanya integritas isi.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661fc8a3743b2075a09a875d4403f9e720fab47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Pertimbangan Lintas Batas dan Pihak Ketiga</w:t>
      </w:r>
    </w:p>
    <w:bookmarkStart w:id="37" w:name="openstreetmap-overpass-konteks-jalan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OpenStreetMap Overpass (Konteks Jalan)</w:t>
      </w:r>
    </w:p>
    <w:p>
      <w:pPr>
        <w:pStyle w:val="FirstParagraph"/>
      </w:pPr>
      <w:r>
        <w:t xml:space="preserve">dashAI mengkueri Overpass untuk</w:t>
      </w:r>
      <w:r>
        <w:t xml:space="preserve"> </w:t>
      </w:r>
      <w:r>
        <w:rPr>
          <w:rStyle w:val="VerbatimChar"/>
        </w:rPr>
        <w:t xml:space="preserve">oneway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maxspeed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lib/geo/osm.ts</w:t>
      </w:r>
      <w:r>
        <w:t xml:space="preserve">).</w:t>
      </w:r>
      <w:r>
        <w:t xml:space="preserve"> </w:t>
      </w:r>
      <w:r>
        <w:rPr>
          <w:i/>
          <w:iCs/>
        </w:rPr>
        <w:t xml:space="preserve">Endpoint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https://overpass-api.de/api/interpreter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https://overpass.kumi.systems/api/interpreter</w:t>
      </w:r>
    </w:p>
    <w:p>
      <w:pPr>
        <w:pStyle w:val="FirstParagraph"/>
      </w:pPr>
      <w:r>
        <w:t xml:space="preserve">Pertimbangan privasi &amp; lintas batas: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Status di dashAI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yang dikirim</w:t>
            </w:r>
          </w:p>
        </w:tc>
        <w:tc>
          <w:tcPr/>
          <w:p>
            <w:pPr>
              <w:pStyle w:val="Compact"/>
            </w:pPr>
            <w:r>
              <w:t xml:space="preserve">Hanya koordinat</w:t>
            </w:r>
            <w:r>
              <w:t xml:space="preserve"> </w:t>
            </w:r>
            <w:r>
              <w:rPr>
                <w:b/>
                <w:bCs/>
              </w:rPr>
              <w:t xml:space="preserve">dibulatkan ke ~11 m</w:t>
            </w:r>
            <w:r>
              <w:t xml:space="preserve"> </w:t>
            </w:r>
            <w:r>
              <w:t xml:space="preserve">+ kueri</w:t>
            </w:r>
            <w:r>
              <w:t xml:space="preserve"> </w:t>
            </w:r>
            <w:r>
              <w:rPr>
                <w:i/>
                <w:iCs/>
              </w:rPr>
              <w:t xml:space="preserve">way</w:t>
            </w:r>
            <w:r>
              <w:t xml:space="preserve"> </w:t>
            </w:r>
            <w:r>
              <w:t xml:space="preserve">di sekitar radius 25 m;</w:t>
            </w:r>
            <w:r>
              <w:t xml:space="preserve"> </w:t>
            </w:r>
            <w:r>
              <w:rPr>
                <w:b/>
                <w:bCs/>
              </w:rPr>
              <w:t xml:space="preserve">tidak</w:t>
            </w:r>
            <w:r>
              <w:t xml:space="preserve"> </w:t>
            </w:r>
            <w:r>
              <w:t xml:space="preserve">ada identitas, pelat, wajah, atau ID perangkat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Lokasi server</w:t>
            </w:r>
          </w:p>
        </w:tc>
        <w:tc>
          <w:tcPr/>
          <w:p>
            <w:pPr>
              <w:pStyle w:val="Compact"/>
            </w:pPr>
            <w:r>
              <w:t xml:space="preserve">Server Overpass berada di luar yurisdiksi Indonesia (lintas batas)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/ akun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 ada</w:t>
            </w:r>
            <w:r>
              <w:t xml:space="preserve"> </w:t>
            </w:r>
            <w:r>
              <w:t xml:space="preserve">— tidak ada pengikatan ke identitas pengguna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Mekanisme minimisasi</w:t>
            </w:r>
          </w:p>
        </w:tc>
        <w:tc>
          <w:tcPr/>
          <w:p>
            <w:pPr>
              <w:pStyle w:val="Compact"/>
            </w:pPr>
            <w:r>
              <w:t xml:space="preserve">Pembulatan presisi + cache per sel grid mengurangi frekuensi &amp; granularitas kueri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Kegagalan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Graceful degrade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null</w:t>
            </w:r>
            <w:r>
              <w:t xml:space="preserve">) — tidak memblok pipeline, tidak memaksa pengiriman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Catatan lintas batas (UU PDP Pasal 56).</w:t>
      </w:r>
      <w:r>
        <w:t xml:space="preserve"> </w:t>
      </w:r>
      <w:r>
        <w:t xml:space="preserve">Pengiriman koordinat kasar (presisi ~11 m, tanpa pengenal pribadi) ke server Overpass di luar negeri merupakan</w:t>
      </w:r>
      <w:r>
        <w:t xml:space="preserve"> </w:t>
      </w:r>
      <w:r>
        <w:rPr>
          <w:b/>
          <w:bCs/>
        </w:rPr>
        <w:t xml:space="preserve">transfer data minimal</w:t>
      </w:r>
      <w:r>
        <w:t xml:space="preserve">. Karena data tidak mengidentifikasi individu dan tidak disertai pengenal, paparan terhadap Subjek Data sangat ditekan. Untuk produksi, opsi</w:t>
      </w:r>
      <w:r>
        <w:t xml:space="preserve"> </w:t>
      </w:r>
      <w:r>
        <w:rPr>
          <w:i/>
          <w:iCs/>
        </w:rPr>
        <w:t xml:space="preserve">self-hosting</w:t>
      </w:r>
      <w:r>
        <w:t xml:space="preserve"> </w:t>
      </w:r>
      <w:r>
        <w:t xml:space="preserve">instans Overpass dapat menghilangkan transfer lintas batas ini sepenuhnya.</w:t>
      </w:r>
    </w:p>
    <w:bookmarkEnd w:id="37"/>
    <w:bookmarkStart w:id="38" w:name="cdn-model-pemuatan-bobotwasm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CDN Model (Pemuatan Bobot/WASM)</w:t>
      </w:r>
    </w:p>
    <w:p>
      <w:pPr>
        <w:pStyle w:val="FirstParagraph"/>
      </w:pPr>
      <w:r>
        <w:t xml:space="preserve">Model dimuat saat</w:t>
      </w:r>
      <w:r>
        <w:t xml:space="preserve"> </w:t>
      </w:r>
      <w:r>
        <w:rPr>
          <w:i/>
          <w:iCs/>
        </w:rPr>
        <w:t xml:space="preserve">runtime</w:t>
      </w:r>
      <w:r>
        <w:t xml:space="preserve"> </w:t>
      </w:r>
      <w:r>
        <w:t xml:space="preserve">dari CDN (nothing bundled):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TensorFlow.js coco-ssd (</w:t>
            </w:r>
            <w:r>
              <w:rPr>
                <w:rStyle w:val="VerbatimChar"/>
              </w:rPr>
              <w:t xml:space="preserve">lite_mobilenet_v2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TF Hub CDN (</w:t>
            </w:r>
            <w:r>
              <w:rPr>
                <w:rStyle w:val="VerbatimChar"/>
              </w:rPr>
              <w:t xml:space="preserve">lib/cv/detector.ts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MediaPipe Tasks Vision WASM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cdn.jsdelivr.net/npm/@mediapipe/tasks-vision@0.10.35/wasm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MediaPipe BlazeFace / Pose Landmarker</w:t>
            </w:r>
            <w:r>
              <w:t xml:space="preserve"> </w:t>
            </w:r>
            <w:r>
              <w:rPr>
                <w:rStyle w:val="VerbatimChar"/>
              </w:rPr>
              <w:t xml:space="preserve">.tflite</w:t>
            </w:r>
            <w:r>
              <w:t xml:space="preserve">/</w:t>
            </w:r>
            <w:r>
              <w:rPr>
                <w:rStyle w:val="VerbatimChar"/>
              </w:rPr>
              <w:t xml:space="preserve">.task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storage.googleapis.com/mediapipe-models/...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Tesseract.js (</w:t>
            </w:r>
            <w:r>
              <w:rPr>
                <w:rStyle w:val="VerbatimChar"/>
              </w:rPr>
              <w:t xml:space="preserve">eng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dimuat dinamis di klien</w:t>
            </w:r>
          </w:p>
        </w:tc>
      </w:tr>
    </w:tbl>
    <w:p>
      <w:pPr>
        <w:pStyle w:val="BodyText"/>
      </w:pPr>
      <w:r>
        <w:t xml:space="preserve">Pemuatan model adalah unduhan</w:t>
      </w:r>
      <w:r>
        <w:t xml:space="preserve"> </w:t>
      </w:r>
      <w:r>
        <w:rPr>
          <w:b/>
          <w:bCs/>
        </w:rPr>
        <w:t xml:space="preserve">read-only</w:t>
      </w:r>
      <w:r>
        <w:t xml:space="preserve">: dashAI mengunduh bobot,</w:t>
      </w:r>
      <w:r>
        <w:t xml:space="preserve"> </w:t>
      </w:r>
      <w:r>
        <w:rPr>
          <w:b/>
          <w:bCs/>
        </w:rPr>
        <w:t xml:space="preserve">tidak mengunggah</w:t>
      </w:r>
      <w:r>
        <w:t xml:space="preserve"> </w:t>
      </w:r>
      <w:r>
        <w:t xml:space="preserve">data pribadi ke CDN tersebut. Risiko utama terbatas pada metadata jaringan (alamat IP,</w:t>
      </w:r>
      <w:r>
        <w:t xml:space="preserve"> </w:t>
      </w:r>
      <w:r>
        <w:rPr>
          <w:i/>
          <w:iCs/>
        </w:rPr>
        <w:t xml:space="preserve">User-Agent</w:t>
      </w:r>
      <w:r>
        <w:t xml:space="preserve">) yang inheren pada setiap permintaan HTTP, sama seperti memuat aset statis biasa.</w:t>
      </w:r>
    </w:p>
    <w:bookmarkEnd w:id="38"/>
    <w:bookmarkStart w:id="39" w:name="prosesor-hosting-vercel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Prosesor Hosting (Vercel)</w:t>
      </w:r>
    </w:p>
    <w:p>
      <w:pPr>
        <w:pStyle w:val="FirstParagraph"/>
      </w:pPr>
      <w:r>
        <w:t xml:space="preserve">Vercel meng-</w:t>
      </w:r>
      <w:r>
        <w:rPr>
          <w:i/>
          <w:iCs/>
        </w:rPr>
        <w:t xml:space="preserve">host</w:t>
      </w:r>
      <w:r>
        <w:t xml:space="preserve"> </w:t>
      </w:r>
      <w:r>
        <w:t xml:space="preserve">aplikasi dan menjalankan</w:t>
      </w:r>
      <w:r>
        <w:t xml:space="preserve"> </w:t>
      </w:r>
      <w:r>
        <w:rPr>
          <w:i/>
          <w:iCs/>
        </w:rPr>
        <w:t xml:space="preserve">serverless 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runtime = "nodejs"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/api/seal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/api/public-key</w:t>
      </w:r>
      <w:r>
        <w:t xml:space="preserve">). Yang sampai ke fungsi server hanyalah</w:t>
      </w:r>
      <w:r>
        <w:t xml:space="preserve"> </w:t>
      </w:r>
      <w:r>
        <w:rPr>
          <w:b/>
          <w:bCs/>
        </w:rPr>
        <w:t xml:space="preserve">payload tersegel yang dikirim pengguna secara eksplisit</w:t>
      </w:r>
      <w:r>
        <w:t xml:space="preserve"> </w:t>
      </w:r>
      <w:r>
        <w:t xml:space="preserve">— bukan</w:t>
      </w:r>
      <w:r>
        <w:t xml:space="preserve"> </w:t>
      </w:r>
      <w:r>
        <w:rPr>
          <w:i/>
          <w:iCs/>
        </w:rPr>
        <w:t xml:space="preserve">frame</w:t>
      </w:r>
      <w:r>
        <w:t xml:space="preserve">, bukan wajah, bukan</w:t>
      </w:r>
      <w:r>
        <w:t xml:space="preserve"> </w:t>
      </w:r>
      <w:r>
        <w:rPr>
          <w:i/>
          <w:iCs/>
        </w:rPr>
        <w:t xml:space="preserve">live stream</w:t>
      </w:r>
      <w:r>
        <w:t xml:space="preserve">. Untuk produksi, hubungan dengan prosesor sebaiknya diformalkan melalui</w:t>
      </w:r>
      <w:r>
        <w:t xml:space="preserve"> </w:t>
      </w:r>
      <w:r>
        <w:rPr>
          <w:b/>
          <w:bCs/>
        </w:rPr>
        <w:t xml:space="preserve">perjanjian pemrosesan data (DPA)</w:t>
      </w:r>
      <w:r>
        <w:t xml:space="preserve"> </w:t>
      </w:r>
      <w:r>
        <w:t xml:space="preserve">sesuai UU PDP.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etensi-dan-penghapusan-data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Retensi dan Penghapusan Data</w:t>
      </w:r>
    </w:p>
    <w:bookmarkStart w:id="41" w:name="kebijakan-retensi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Kebijakan Retensi</w:t>
      </w:r>
    </w:p>
    <w:p>
      <w:pPr>
        <w:pStyle w:val="FirstParagraph"/>
      </w:pPr>
      <w:r>
        <w:t xml:space="preserve">dashAI menerapkan retensi</w:t>
      </w:r>
      <w:r>
        <w:t xml:space="preserve"> </w:t>
      </w:r>
      <w:r>
        <w:rPr>
          <w:b/>
          <w:bCs/>
        </w:rPr>
        <w:t xml:space="preserve">berbasis perangkat dan dikendalikan pengguna</w:t>
      </w:r>
      <w:r>
        <w:t xml:space="preserve"> </w:t>
      </w:r>
      <w:r>
        <w:t xml:space="preserve">(sejalan prinsip</w:t>
      </w:r>
      <w:r>
        <w:t xml:space="preserve"> </w:t>
      </w:r>
      <w:r>
        <w:rPr>
          <w:i/>
          <w:iCs/>
        </w:rPr>
        <w:t xml:space="preserve">storage limitation</w:t>
      </w:r>
      <w:r>
        <w:t xml:space="preserve"> </w:t>
      </w:r>
      <w:r>
        <w:t xml:space="preserve">UU PDP):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Lokasi simpan</w:t>
            </w:r>
          </w:p>
        </w:tc>
        <w:tc>
          <w:tcPr/>
          <w:p>
            <w:pPr>
              <w:pStyle w:val="Compact"/>
            </w:pPr>
            <w:r>
              <w:t xml:space="preserve">Retensi</w:t>
            </w:r>
          </w:p>
        </w:tc>
        <w:tc>
          <w:tcPr/>
          <w:p>
            <w:pPr>
              <w:pStyle w:val="Compact"/>
            </w:pPr>
            <w:r>
              <w:t xml:space="preserve">Kontrol penghapusan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ViolationEvent</w:t>
            </w:r>
            <w:r>
              <w:t xml:space="preserve"> </w:t>
            </w:r>
            <w:r>
              <w:t xml:space="preserve">(termasuk</w:t>
            </w:r>
            <w:r>
              <w:t xml:space="preserve"> </w:t>
            </w:r>
            <w:r>
              <w:rPr>
                <w:rStyle w:val="VerbatimChar"/>
              </w:rPr>
              <w:t xml:space="preserve">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faceCrop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plateCrop</w:t>
            </w:r>
            <w:r>
              <w:t xml:space="preserve"> </w:t>
            </w:r>
            <w:r>
              <w:t xml:space="preserve">lokal)</w:t>
            </w:r>
          </w:p>
        </w:tc>
        <w:tc>
          <w:tcPr/>
          <w:p>
            <w:pPr>
              <w:pStyle w:val="Compact"/>
            </w:pPr>
            <w:r>
              <w:t xml:space="preserve">IndexedDB peramban (</w:t>
            </w:r>
            <w:r>
              <w:rPr>
                <w:rStyle w:val="VerbatimChar"/>
              </w:rPr>
              <w:t xml:space="preserve">store.ts</w:t>
            </w:r>
            <w:r>
              <w:t xml:space="preserve">, DB</w:t>
            </w:r>
            <w:r>
              <w:t xml:space="preserve"> </w:t>
            </w:r>
            <w:r>
              <w:rPr>
                <w:rStyle w:val="VerbatimChar"/>
              </w:rPr>
              <w:t xml:space="preserve">dashai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Sampai pengguna menghapus / membersihkan data situs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deleteEvent(id)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clearEvents()</w:t>
            </w:r>
            <w:r>
              <w:t xml:space="preserve">, atau hapus data situs di peramban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EvidencePayload</w:t>
            </w:r>
            <w:r>
              <w:t xml:space="preserve"> </w:t>
            </w:r>
            <w:r>
              <w:t xml:space="preserve">tersegel</w:t>
            </w:r>
          </w:p>
        </w:tc>
        <w:tc>
          <w:tcPr/>
          <w:p>
            <w:pPr>
              <w:pStyle w:val="Compact"/>
            </w:pPr>
            <w:r>
              <w:t xml:space="preserve">IndexedDB lokal (disimpan kembali setelah</w:t>
            </w:r>
            <w:r>
              <w:t xml:space="preserve"> </w:t>
            </w:r>
            <w:r>
              <w:rPr>
                <w:rStyle w:val="VerbatimChar"/>
              </w:rPr>
              <w:t xml:space="preserve">/api/seal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di sisi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 ada penyimpanan persisten server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/api/seal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/api/report</w:t>
            </w:r>
            <w:r>
              <w:t xml:space="preserve"> </w:t>
            </w:r>
            <w:r>
              <w:t xml:space="preserve">bersifat</w:t>
            </w:r>
            <w:r>
              <w:t xml:space="preserve"> </w:t>
            </w:r>
            <w:r>
              <w:rPr>
                <w:i/>
                <w:iCs/>
              </w:rPr>
              <w:t xml:space="preserve">stateless</w:t>
            </w:r>
            <w:r>
              <w:t xml:space="preserve"> </w:t>
            </w:r>
            <w:r>
              <w:t xml:space="preserve">(memproses lalu mengembalikan, tanpa basis data)</w:t>
            </w:r>
          </w:p>
        </w:tc>
        <w:tc>
          <w:tcPr/>
          <w:p>
            <w:pPr>
              <w:pStyle w:val="Compact"/>
            </w:pPr>
            <w:r>
              <w:t xml:space="preserve">Tidak diretensi</w:t>
            </w:r>
          </w:p>
        </w:tc>
        <w:tc>
          <w:tcPr/>
          <w:p>
            <w:pPr>
              <w:pStyle w:val="Compact"/>
            </w:pPr>
            <w:r>
              <w:t xml:space="preserve">N/A (tidak tersimpan)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Laporan PDF</w:t>
            </w:r>
          </w:p>
        </w:tc>
        <w:tc>
          <w:tcPr/>
          <w:p>
            <w:pPr>
              <w:pStyle w:val="Compact"/>
            </w:pPr>
            <w:r>
              <w:t xml:space="preserve">Dihasilkan</w:t>
            </w:r>
            <w:r>
              <w:t xml:space="preserve"> </w:t>
            </w:r>
            <w:r>
              <w:rPr>
                <w:i/>
                <w:iCs/>
              </w:rPr>
              <w:t xml:space="preserve">on-demand</w:t>
            </w:r>
            <w:r>
              <w:t xml:space="preserve">; verifikasi tertanam</w:t>
            </w:r>
            <w:r>
              <w:t xml:space="preserve"> </w:t>
            </w:r>
            <w:r>
              <w:rPr>
                <w:b/>
                <w:bCs/>
              </w:rPr>
              <w:t xml:space="preserve">di dalam</w:t>
            </w:r>
            <w:r>
              <w:t xml:space="preserve"> </w:t>
            </w:r>
            <w:r>
              <w:t xml:space="preserve">dokumen (QR + URL), tanpa</w:t>
            </w:r>
            <w:r>
              <w:t xml:space="preserve"> </w:t>
            </w:r>
            <w:r>
              <w:rPr>
                <w:i/>
                <w:iCs/>
              </w:rPr>
              <w:t xml:space="preserve">lookup</w:t>
            </w:r>
            <w:r>
              <w:t xml:space="preserve"> </w:t>
            </w:r>
            <w:r>
              <w:t xml:space="preserve">basis data</w:t>
            </w:r>
          </w:p>
        </w:tc>
        <w:tc>
          <w:tcPr/>
          <w:p>
            <w:pPr>
              <w:pStyle w:val="Compact"/>
            </w:pPr>
            <w:r>
              <w:t xml:space="preserve">Sesuai keputusan pengguna yang menyimpan/membagikan PDF</w:t>
            </w:r>
          </w:p>
        </w:tc>
        <w:tc>
          <w:tcPr/>
          <w:p>
            <w:pPr>
              <w:pStyle w:val="Compact"/>
            </w:pPr>
            <w:r>
              <w:t xml:space="preserve">Pengguna menghapus file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OSM</w:t>
            </w:r>
          </w:p>
        </w:tc>
        <w:tc>
          <w:tcPr/>
          <w:p>
            <w:pPr>
              <w:pStyle w:val="Compact"/>
            </w:pPr>
            <w:r>
              <w:t xml:space="preserve">Memori klien (</w:t>
            </w: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osm.ts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Selama sesi/tab</w:t>
            </w:r>
          </w:p>
        </w:tc>
        <w:tc>
          <w:tcPr/>
          <w:p>
            <w:pPr>
              <w:pStyle w:val="Compact"/>
            </w:pPr>
            <w:r>
              <w:t xml:space="preserve">Hilang saat tab/proses ditutup</w:t>
            </w:r>
          </w:p>
        </w:tc>
      </w:tr>
    </w:tbl>
    <w:p>
      <w:pPr>
        <w:pStyle w:val="BlockText"/>
      </w:pPr>
      <w:r>
        <w:rPr>
          <w:b/>
          <w:bCs/>
        </w:rPr>
        <w:t xml:space="preserve">Sifat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stateless</w:t>
      </w:r>
      <w:r>
        <w:rPr>
          <w:b/>
          <w:bCs/>
        </w:rP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ditegaskan pada</w:t>
      </w:r>
      <w:r>
        <w:t xml:space="preserve"> </w:t>
      </w:r>
      <w:r>
        <w:rPr>
          <w:rStyle w:val="VerbatimChar"/>
        </w:rPr>
        <w:t xml:space="preserve">app/api/report/route.ts</w:t>
      </w:r>
      <w:r>
        <w:t xml:space="preserve">: verifikasi berjalan mandiri di dalam dokumen (</w:t>
      </w:r>
      <w:r>
        <w:t xml:space="preserve">“self-contained and needs no database lookup — tamper-evidence without state”</w:t>
      </w:r>
      <w:r>
        <w:t xml:space="preserve">). Tidak adanya basis data server berarti</w:t>
      </w:r>
      <w:r>
        <w:t xml:space="preserve"> </w:t>
      </w:r>
      <w:r>
        <w:rPr>
          <w:b/>
          <w:bCs/>
        </w:rPr>
        <w:t xml:space="preserve">tidak ada gudang data pribadi terpusat</w:t>
      </w:r>
      <w:r>
        <w:t xml:space="preserve"> </w:t>
      </w:r>
      <w:r>
        <w:t xml:space="preserve">yang perlu diretensi atau berisiko bocor.</w:t>
      </w:r>
    </w:p>
    <w:bookmarkEnd w:id="41"/>
    <w:bookmarkStart w:id="42" w:name="mekanisme-penghapusan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Mekanisme Penghapusan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Penghapusan per peristiwa:</w:t>
      </w:r>
      <w:r>
        <w:t xml:space="preserve"> </w:t>
      </w:r>
      <w:r>
        <w:rPr>
          <w:rStyle w:val="VerbatimChar"/>
        </w:rPr>
        <w:t xml:space="preserve">deleteEvent(id)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store.ts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Penghapusan menyeluruh:</w:t>
      </w:r>
      <w:r>
        <w:t xml:space="preserve"> </w:t>
      </w:r>
      <w:r>
        <w:rPr>
          <w:rStyle w:val="VerbatimChar"/>
        </w:rPr>
        <w:t xml:space="preserve">clearEvents()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store.ts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Pemusnahan total:</w:t>
      </w:r>
      <w:r>
        <w:t xml:space="preserve"> </w:t>
      </w:r>
      <w:r>
        <w:t xml:space="preserve">menghapus data situs/peramban memusnahkan seluruh IndexedDB</w:t>
      </w:r>
      <w:r>
        <w:t xml:space="preserve"> </w:t>
      </w:r>
      <w:r>
        <w:rPr>
          <w:rStyle w:val="VerbatimChar"/>
        </w:rPr>
        <w:t xml:space="preserve">dashai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Tidak ada residu server</w:t>
      </w:r>
      <w:r>
        <w:t xml:space="preserve"> </w:t>
      </w:r>
      <w:r>
        <w:t xml:space="preserve">yang perlu dihapus karena server tidak menyimpan payload.</w:t>
      </w:r>
    </w:p>
    <w:p>
      <w:pPr>
        <w:pStyle w:val="FirstParagraph"/>
      </w:pPr>
      <w:r>
        <w:t xml:space="preserve">Karena penyimpanan bersifat lokal-dulu dan server</w:t>
      </w:r>
      <w:r>
        <w:t xml:space="preserve"> </w:t>
      </w:r>
      <w:r>
        <w:rPr>
          <w:i/>
          <w:iCs/>
        </w:rPr>
        <w:t xml:space="preserve">stateless</w:t>
      </w:r>
      <w:r>
        <w:t xml:space="preserve">,</w:t>
      </w:r>
      <w:r>
        <w:t xml:space="preserve"> </w:t>
      </w:r>
      <w:r>
        <w:rPr>
          <w:b/>
          <w:bCs/>
        </w:rPr>
        <w:t xml:space="preserve">hak penghapusan UU PDP (Pasal 8 &amp; 13) dapat dipenuhi sepenuhnya oleh pengguna sendiri</w:t>
      </w:r>
      <w:r>
        <w:t xml:space="preserve">, tanpa bergantung pada permintaan ke pihak ketiga.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risiko-residual-dan-kesimpula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Risiko Residual dan Kesimpulan</w:t>
      </w:r>
    </w:p>
    <w:bookmarkStart w:id="44" w:name="ringkasan-risiko-residual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Ringkasan Risiko Residual</w:t>
      </w:r>
    </w:p>
    <w:p>
      <w:pPr>
        <w:pStyle w:val="FirstParagraph"/>
      </w:pPr>
      <w:r>
        <w:t xml:space="preserve">Setelah mitigasi pada Bab 6 diterapkan, profil risiko residual terhadap Subjek Data Pribadi adalah sebagai berikut: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Tingkat residual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P1 (biometrik), P2 (lokasi ke pihak ketiga), P5 (function creep), P7 (kunci), P9 (prosesor)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Rendah–Sedang</w:t>
            </w:r>
          </w:p>
        </w:tc>
        <w:tc>
          <w:tcPr/>
          <w:p>
            <w:pPr>
              <w:pStyle w:val="Compact"/>
            </w:pPr>
            <w:r>
              <w:t xml:space="preserve">P3 (penyalahgunaan pelat)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P4 (estimasi kecepatan → tuduhan keliru), P6 (pemalsuan asal-usul rekaman), P8 (persistensi lokal pada perangkat hilang), P10 (keselamatan operasi saat berkendara)</w:t>
            </w:r>
          </w:p>
        </w:tc>
      </w:tr>
    </w:tbl>
    <w:p>
      <w:pPr>
        <w:pStyle w:val="BodyText"/>
      </w:pPr>
      <w:r>
        <w:t xml:space="preserve">Risiko residual</w:t>
      </w:r>
      <w:r>
        <w:t xml:space="preserve"> </w:t>
      </w:r>
      <w:r>
        <w:rPr>
          <w:b/>
          <w:bCs/>
        </w:rPr>
        <w:t xml:space="preserve">Sedang</w:t>
      </w:r>
      <w:r>
        <w:t xml:space="preserve"> </w:t>
      </w:r>
      <w:r>
        <w:t xml:space="preserve">yang tersisa terutama bersumber pada dua sifat fundamental yang</w:t>
      </w:r>
      <w:r>
        <w:t xml:space="preserve"> </w:t>
      </w:r>
      <w:r>
        <w:rPr>
          <w:b/>
          <w:bCs/>
        </w:rPr>
        <w:t xml:space="preserve">sudah dinyatakan jujur</w:t>
      </w:r>
      <w:r>
        <w:t xml:space="preserve"> </w:t>
      </w:r>
      <w:r>
        <w:t xml:space="preserve">oleh dashAI: (a) kecepatan kendaraan lain adalah</w:t>
      </w:r>
      <w:r>
        <w:t xml:space="preserve"> </w:t>
      </w:r>
      <w:r>
        <w:rPr>
          <w:b/>
          <w:bCs/>
        </w:rPr>
        <w:t xml:space="preserve">estimasi</w:t>
      </w:r>
      <w:r>
        <w:t xml:space="preserve">, bukan ukuran pasti; dan (b) sistem bersifat</w:t>
      </w:r>
      <w:r>
        <w:t xml:space="preserve"> </w:t>
      </w:r>
      <w:r>
        <w:rPr>
          <w:b/>
          <w:bCs/>
        </w:rPr>
        <w:t xml:space="preserve">tamper-evident, bukan tamper-proof</w:t>
      </w:r>
      <w:r>
        <w:t xml:space="preserve"> </w:t>
      </w:r>
      <w:r>
        <w:t xml:space="preserve">— tanda tangan menjamin isi tidak berubah, namun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menjamin kamera menyaksikan realitas fisik. Keduanya</w:t>
      </w:r>
      <w:r>
        <w:t xml:space="preserve"> </w:t>
      </w:r>
      <w:r>
        <w:rPr>
          <w:b/>
          <w:bCs/>
        </w:rPr>
        <w:t xml:space="preserve">tidak menambah</w:t>
      </w:r>
      <w:r>
        <w:t xml:space="preserve"> </w:t>
      </w:r>
      <w:r>
        <w:t xml:space="preserve">pemrosesan data pribadi; keduanya membatasi</w:t>
      </w:r>
      <w:r>
        <w:t xml:space="preserve"> </w:t>
      </w:r>
      <w:r>
        <w:rPr>
          <w:b/>
          <w:bCs/>
        </w:rPr>
        <w:t xml:space="preserve">klaim</w:t>
      </w:r>
      <w:r>
        <w:t xml:space="preserve"> </w:t>
      </w:r>
      <w:r>
        <w:t xml:space="preserve">yang boleh disandarkan pada data. Mitigasi lanjutan (device attestation, kalibrasi estimasi dengan</w:t>
      </w:r>
      <w:r>
        <w:t xml:space="preserve"> </w:t>
      </w:r>
      <w:r>
        <w:rPr>
          <w:i/>
          <w:iCs/>
        </w:rPr>
        <w:t xml:space="preserve">error bars</w:t>
      </w:r>
      <w:r>
        <w:t xml:space="preserve">, dashcam perangkat keras) ada pada</w:t>
      </w:r>
      <w:r>
        <w:t xml:space="preserve"> </w:t>
      </w:r>
      <w:r>
        <w:rPr>
          <w:i/>
          <w:iCs/>
        </w:rPr>
        <w:t xml:space="preserve">roadmap</w:t>
      </w:r>
      <w:r>
        <w:t xml:space="preserve"> </w:t>
      </w:r>
      <w:r>
        <w:t xml:space="preserve">dan akan menurunkan P4 dan P6 lebih jauh.</w:t>
      </w:r>
    </w:p>
    <w:bookmarkEnd w:id="44"/>
    <w:bookmarkStart w:id="45" w:name="penilaian-proporsionalitas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Penilaian Proporsionalitas</w:t>
      </w:r>
    </w:p>
    <w:p>
      <w:pPr>
        <w:pStyle w:val="FirstParagraph"/>
      </w:pPr>
      <w:r>
        <w:t xml:space="preserve">Pemrosesan dashAI</w:t>
      </w:r>
      <w:r>
        <w:t xml:space="preserve"> </w:t>
      </w:r>
      <w:r>
        <w:rPr>
          <w:b/>
          <w:bCs/>
        </w:rPr>
        <w:t xml:space="preserve">proporsional</w:t>
      </w:r>
      <w:r>
        <w:t xml:space="preserve"> </w:t>
      </w:r>
      <w:r>
        <w:t xml:space="preserve">terhadap tujuannya: ia memproses data seminimal mungkin untuk membuktikan pelanggaran (deteksi-bukan-pengenalan, blur default, lokal-dulu, payload minimal, server</w:t>
      </w:r>
      <w:r>
        <w:t xml:space="preserve"> </w:t>
      </w:r>
      <w:r>
        <w:rPr>
          <w:i/>
          <w:iCs/>
        </w:rPr>
        <w:t xml:space="preserve">stateless</w:t>
      </w:r>
      <w:r>
        <w:t xml:space="preserve"> </w:t>
      </w:r>
      <w:r>
        <w:t xml:space="preserve">tanpa media mentah), sementara manfaatnya — perlindungan pengendara dari fitnah dan penyediaan bukti netral yang dapat diverifikasi siapa pun — bersifat nyata dan selaras dengan keselamatan jalan serta keadilan. Tidak ditemukan cara yang kurang intrusif untuk mencapai tujuan yang sama tanpa kehilangan nilai pembuktian.</w:t>
      </w:r>
    </w:p>
    <w:bookmarkEnd w:id="45"/>
    <w:bookmarkStart w:id="46" w:name="kesimpulan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Kesimpulan</w:t>
      </w:r>
    </w:p>
    <w:p>
      <w:pPr>
        <w:pStyle w:val="FirstParagraph"/>
      </w:pPr>
      <w:r>
        <w:t xml:space="preserve">Berdasarkan penilaian ini, dashAI dapat memproses data pribadi dalam lingkup yang dideskripsikan</w:t>
      </w:r>
      <w:r>
        <w:t xml:space="preserve"> </w:t>
      </w:r>
      <w:r>
        <w:rPr>
          <w:b/>
          <w:bCs/>
        </w:rPr>
        <w:t xml:space="preserve">dengan tingkat risiko residual yang dapat diterima</w:t>
      </w:r>
      <w:r>
        <w:t xml:space="preserve">, dengan syarat pengamanan pada Bab 6 dipelihara dan</w:t>
      </w:r>
      <w:r>
        <w:t xml:space="preserve"> </w:t>
      </w:r>
      <w:r>
        <w:rPr>
          <w:i/>
          <w:iCs/>
        </w:rPr>
        <w:t xml:space="preserve">roadmap</w:t>
      </w:r>
      <w:r>
        <w:t xml:space="preserve"> </w:t>
      </w:r>
      <w:r>
        <w:t xml:space="preserve">mitigasi (terutama device attestation dan kalibrasi estimasi kecepatan) ditindaklanjuti sebelum penggunaan produksi berskala. Arsitektur</w:t>
      </w:r>
      <w:r>
        <w:t xml:space="preserve"> </w:t>
      </w:r>
      <w:r>
        <w:rPr>
          <w:b/>
          <w:bCs/>
        </w:rPr>
        <w:t xml:space="preserve">privacy-by-design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local-first</w:t>
      </w:r>
      <w:r>
        <w:t xml:space="preserve"> </w:t>
      </w:r>
      <w:r>
        <w:t xml:space="preserve">— bukan retrofit — menempatkan dashAI pada posisi yang kuat terhadap prinsip-prinsip</w:t>
      </w:r>
      <w:r>
        <w:t xml:space="preserve"> </w:t>
      </w:r>
      <w:r>
        <w:rPr>
          <w:b/>
          <w:bCs/>
        </w:rPr>
        <w:t xml:space="preserve">UU No. 27 Tahun 2022 (PDP)</w:t>
      </w:r>
      <w:r>
        <w:t xml:space="preserve">: minimisasi, pembatasan tujuan, akurasi yang jujur, keamanan kriptografis, dan kemudahan pemenuhan hak Subjek Data (terutama akses dan penghapusan).</w:t>
      </w:r>
    </w:p>
    <w:p>
      <w:pPr>
        <w:pStyle w:val="BlockText"/>
      </w:pPr>
      <w:r>
        <w:rPr>
          <w:b/>
          <w:bCs/>
        </w:rPr>
        <w:t xml:space="preserve">Pernyataan kejujuran final.</w:t>
      </w:r>
      <w:r>
        <w:t xml:space="preserve"> </w:t>
      </w:r>
      <w:r>
        <w:t xml:space="preserve">dashAI tidak mengklaim sebagai sistem yang sempurna atau dokumen resmi kepolisian. Ia adalah</w:t>
      </w:r>
      <w:r>
        <w:t xml:space="preserve"> </w:t>
      </w:r>
      <w:r>
        <w:rPr>
          <w:b/>
          <w:bCs/>
        </w:rPr>
        <w:t xml:space="preserve">saksi mata digital yang netral dan tertandatangani</w:t>
      </w:r>
      <w:r>
        <w:t xml:space="preserve"> </w:t>
      </w:r>
      <w:r>
        <w:t xml:space="preserve">yang dirancang untuk menambah, bukan menggantikan, penilaian manusia dan kewenangan pihak berwenang. DPIA ini harus ditinjau ulang setiap kali ada perubahan material pada pemrosesan data (mis. penambahan kamera kabin/driver monitoring,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model baru, atau integrasi kanal pelaporan resmi).</w:t>
      </w:r>
    </w:p>
    <w:p>
      <w:r>
        <w:pict>
          <v:rect style="width:0;height:1.5pt" o:hralign="center" o:hrstd="t" o:hr="t"/>
        </w:pict>
      </w:r>
    </w:p>
    <w:bookmarkEnd w:id="46"/>
    <w:bookmarkStart w:id="47" w:name="X134545783a732700a75cf977f6e48b1a92af93c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Lampiran A — Pemetaan Pelanggaran ke Pasal (konsisten dengan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Pelanggaran</w:t>
            </w:r>
          </w:p>
        </w:tc>
        <w:tc>
          <w:tcPr/>
          <w:p>
            <w:pPr>
              <w:pStyle w:val="Compact"/>
            </w:pPr>
            <w:r>
              <w:t xml:space="preserve">Pasal UU 22/2009</w:t>
            </w:r>
          </w:p>
        </w:tc>
        <w:tc>
          <w:tcPr/>
          <w:p>
            <w:pPr>
              <w:pStyle w:val="Compact"/>
            </w:pPr>
            <w:r>
              <w:t xml:space="preserve">Subjek</w:t>
            </w:r>
          </w:p>
        </w:tc>
        <w:tc>
          <w:tcPr/>
          <w:p>
            <w:pPr>
              <w:pStyle w:val="Compact"/>
            </w:pPr>
            <w:r>
              <w:t xml:space="preserve">Tier deteksi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Melawan arah (</w:t>
            </w:r>
            <w:r>
              <w:rPr>
                <w:rStyle w:val="VerbatimChar"/>
              </w:rPr>
              <w:t xml:space="preserve">lawan-arus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287 ayat (1)</w:t>
            </w:r>
          </w:p>
        </w:tc>
        <w:tc>
          <w:tcPr/>
          <w:p>
            <w:pPr>
              <w:pStyle w:val="Compact"/>
            </w:pPr>
            <w:r>
              <w:t xml:space="preserve">other, self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Pengendara tanpa helm (</w:t>
            </w:r>
            <w:r>
              <w:rPr>
                <w:rStyle w:val="VerbatimChar"/>
              </w:rPr>
              <w:t xml:space="preserve">tanpa-helm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291 ayat (1)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Penumpang tanpa helm (</w:t>
            </w:r>
            <w:r>
              <w:rPr>
                <w:rStyle w:val="VerbatimChar"/>
              </w:rPr>
              <w:t xml:space="preserve">penumpang-tanpa-helm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291 ayat (2)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Menerobos lampu merah (</w:t>
            </w:r>
            <w:r>
              <w:rPr>
                <w:rStyle w:val="VerbatimChar"/>
              </w:rPr>
              <w:t xml:space="preserve">terobos-lampu-merah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287 ayat (2)</w:t>
            </w:r>
          </w:p>
        </w:tc>
        <w:tc>
          <w:tcPr/>
          <w:p>
            <w:pPr>
              <w:pStyle w:val="Compact"/>
            </w:pPr>
            <w:r>
              <w:t xml:space="preserve">other, self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Melanggar marka/rambu (</w:t>
            </w:r>
            <w:r>
              <w:rPr>
                <w:rStyle w:val="VerbatimChar"/>
              </w:rPr>
              <w:t xml:space="preserve">langgar-marka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287 ayat (1)</w:t>
            </w:r>
          </w:p>
        </w:tc>
        <w:tc>
          <w:tcPr/>
          <w:p>
            <w:pPr>
              <w:pStyle w:val="Compact"/>
            </w:pPr>
            <w:r>
              <w:t xml:space="preserve">other, self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Boncengan lebih dari satu (</w:t>
            </w:r>
            <w:r>
              <w:rPr>
                <w:rStyle w:val="VerbatimChar"/>
              </w:rPr>
              <w:t xml:space="preserve">boncengan-lebih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292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Melebihi batas kecepatan (</w:t>
            </w:r>
            <w:r>
              <w:rPr>
                <w:rStyle w:val="VerbatimChar"/>
              </w:rPr>
              <w:t xml:space="preserve">melebihi-kecepatan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287 ayat (5)</w:t>
            </w:r>
          </w:p>
        </w:tc>
        <w:tc>
          <w:tcPr/>
          <w:p>
            <w:pPr>
              <w:pStyle w:val="Compact"/>
            </w:pPr>
            <w:r>
              <w:t xml:space="preserve">other, self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Tanpa sabuk keselamatan (</w:t>
            </w:r>
            <w:r>
              <w:rPr>
                <w:rStyle w:val="VerbatimChar"/>
              </w:rPr>
              <w:t xml:space="preserve">tanpa-sabuk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289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cabin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Bermain ponsel saat berkendara (</w:t>
            </w:r>
            <w:r>
              <w:rPr>
                <w:rStyle w:val="VerbatimChar"/>
              </w:rPr>
              <w:t xml:space="preserve">main-hp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283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cabin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Tanpa pelat nomor sah (</w:t>
            </w:r>
            <w:r>
              <w:rPr>
                <w:rStyle w:val="VerbatimChar"/>
              </w:rPr>
              <w:t xml:space="preserve">tanpa-plat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280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Tanpa lampu pada malam hari (</w:t>
            </w:r>
            <w:r>
              <w:rPr>
                <w:rStyle w:val="VerbatimChar"/>
              </w:rPr>
              <w:t xml:space="preserve">tanpa-lampu-malam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293 ayat (1)</w:t>
            </w:r>
          </w:p>
        </w:tc>
        <w:tc>
          <w:tcPr/>
          <w:p>
            <w:pPr>
              <w:pStyle w:val="Compact"/>
            </w:pPr>
            <w:r>
              <w:t xml:space="preserve">other, self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tanpa lampu di siang hari (</w:t>
            </w:r>
            <w:r>
              <w:rPr>
                <w:rStyle w:val="VerbatimChar"/>
              </w:rPr>
              <w:t xml:space="preserve">motor-lampu-siang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Pasal 293 ayat (2)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</w:tbl>
    <w:p>
      <w:pPr>
        <w:pStyle w:val="BlockText"/>
      </w:pPr>
      <w:r>
        <w:t xml:space="preserve">Deteksi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yang aktif: lawan arah, ngebut diri sendiri (GPS vs OSM</w:t>
      </w:r>
      <w:r>
        <w:t xml:space="preserve"> </w:t>
      </w:r>
      <w:r>
        <w:rPr>
          <w:rStyle w:val="VerbatimChar"/>
        </w:rPr>
        <w:t xml:space="preserve">maxspeed</w:t>
      </w:r>
      <w:r>
        <w:t xml:space="preserve">, akurat), boncengan, terobos lampu merah. Sisanya dikatalogkan dan ditampilkan via dataset demo; deteksi penuh (helm/pelat/kabin) membutuhkan model khusus / kamera kabin (lihat</w:t>
      </w:r>
      <w:r>
        <w:t xml:space="preserve"> </w:t>
      </w:r>
      <w:r>
        <w:rPr>
          <w:i/>
          <w:iCs/>
        </w:rPr>
        <w:t xml:space="preserve">roadmap</w:t>
      </w:r>
      <w:r>
        <w:t xml:space="preserve">).</w:t>
      </w:r>
    </w:p>
    <w:bookmarkEnd w:id="47"/>
    <w:bookmarkEnd w:id="48"/>
    <w:sectPr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Protection Impact Assessment (DPIA)</dc:title>
  <dc:creator>dashAI</dc:creator>
  <dc:language>id</dc:language>
  <cp:keywords/>
  <dcterms:created xsi:type="dcterms:W3CDTF">2026-06-20T19:49:32Z</dcterms:created>
  <dcterms:modified xsi:type="dcterms:W3CDTF">2026-06-20T19:49:32Z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2026-06-21</vt:lpwstr>
  </property>
  <property fmtid="{D5CDD505-2E9C-101B-9397-08002B2CF9AE}" pid="3" name="numbersections">
    <vt:lpwstr>True</vt:lpwstr>
  </property>
  <property fmtid="{D5CDD505-2E9C-101B-9397-08002B2CF9AE}" pid="4" name="subtitle">
    <vt:lpwstr>dashAI — Saksi Mata Digital yang Netral &amp; Tertandatangani · UU No. 27 Tahun 2022 tentang Pelindungan Data Pribadi (PDP)</vt:lpwstr>
  </property>
  <property fmtid="{D5CDD505-2E9C-101B-9397-08002B2CF9AE}" pid="5" name="toc">
    <vt:lpwstr>True</vt:lpwstr>
  </property>
</Properties>
</file>