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323E"/>
          <w:sz w:val="48"/>
        </w:rPr>
        <w:t>Schemes — User Manual</w:t>
      </w:r>
    </w:p>
    <w:p>
      <w:pPr>
        <w:spacing w:after="120"/>
      </w:pPr>
      <w:r>
        <w:rPr>
          <w:b w:val="0"/>
          <w:i w:val="0"/>
          <w:color w:val="6B7280"/>
          <w:sz w:val="22"/>
        </w:rPr>
        <w:t>This manual explains how to set up and use Schemes in the system, end to end: Scheme Product Group creation, Scheme creation, and how schemes appear and apply during Order creation. It includes worked examples and a troubleshooting checklist.</w:t>
      </w:r>
    </w:p>
    <w:p>
      <w:pPr>
        <w:pStyle w:val="Heading1"/>
      </w:pPr>
      <w:r>
        <w:t>1. Overview &amp; Key Concepts</w:t>
      </w:r>
    </w:p>
    <w:p>
      <w:pPr>
        <w:spacing w:after="120"/>
      </w:pPr>
      <w:r>
        <w:rPr>
          <w:b w:val="0"/>
          <w:i w:val="0"/>
          <w:sz w:val="22"/>
        </w:rPr>
        <w:t>A Scheme is a promotional offer (free quantity, per-unit discount, free product, or % discount) that automatically applies to Secondary Customer orders when the customer, sales channel, location and products all match.</w:t>
      </w:r>
    </w:p>
    <w:p>
      <w:pPr>
        <w:pStyle w:val="Heading3"/>
      </w:pPr>
      <w:r>
        <w:t>The building blocks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Object</w:t>
            </w:r>
          </w:p>
        </w:tc>
        <w:tc>
          <w:tcPr>
            <w:tcW w:type="dxa" w:w="4896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2304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Created via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Scheme Product Group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A named, reusable list of products (SKUs) for a sales channel. Group-based schemes point at one of these.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Scheme Product Group builder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Scheme Product Group Item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One product (SKU) inside a group.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Added inside the group builder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Scheme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The offer header — name, type, sales channel, validity dates, and what it links to.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Scheme creation wizard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Scheme Slab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A benefit tier under a scheme (e.g. 'Buy 10 → get 2 free').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Scheme wizard (Slab Definition)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Scheme Applicability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Targeting rows — which Regions / Areas / Territories / Outlet Categories the scheme is valid for. Created automatically on Save.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Scheme wizard (Applicability step)</w:t>
            </w:r>
          </w:p>
        </w:tc>
      </w:tr>
    </w:tbl>
    <w:p/>
    <w:p>
      <w:pPr>
        <w:pStyle w:val="Heading3"/>
      </w:pPr>
      <w:r>
        <w:t>The five Scheme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Scheme Type</w:t>
            </w:r>
          </w:p>
        </w:tc>
        <w:tc>
          <w:tcPr>
            <w:tcW w:type="dxa" w:w="4320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What the customer gets</w:t>
            </w:r>
          </w:p>
        </w:tc>
        <w:tc>
          <w:tcPr>
            <w:tcW w:type="dxa" w:w="2016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Links to</w:t>
            </w:r>
          </w:p>
        </w:tc>
        <w:tc>
          <w:tcPr>
            <w:tcW w:type="dxa" w:w="1440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Slab based 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Free Quantity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Free units of the same product group (price diluted across the free units).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A Product Group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Quantity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QPS (Quantity Purchase Scheme)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flat ₹ per unit discount.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A Product Group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Quantity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FOC Giveaway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Free units of a different (free-of-cost) product.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A Product Group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Quantity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Category Value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% discount on the value of a product sub-group/category.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A Product Category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Value (₹)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Order Value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% discount on the whole order value.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Nothing (whole order)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Value (₹)</w:t>
            </w:r>
          </w:p>
        </w:tc>
      </w:tr>
    </w:tbl>
    <w:p/>
    <w:p>
      <w:pPr>
        <w:spacing w:after="120"/>
      </w:pPr>
      <w:r>
        <w:rPr>
          <w:b w:val="0"/>
          <w:i/>
          <w:color w:val="15803D"/>
          <w:sz w:val="22"/>
        </w:rPr>
        <w:t>Rule of thumb: Free Quantity, QPS and FOC Giveaway need a Scheme Product Group. Category Value needs a Product Category. Order Value needs no product linkage.</w:t>
      </w:r>
    </w:p>
    <w:p>
      <w:pPr>
        <w:pStyle w:val="Heading1"/>
      </w:pPr>
      <w:r>
        <w:t>Part A — Creating a Scheme Product Group</w:t>
      </w:r>
    </w:p>
    <w:p>
      <w:pPr>
        <w:spacing w:after="120"/>
      </w:pPr>
      <w:r>
        <w:rPr>
          <w:b w:val="0"/>
          <w:i w:val="0"/>
          <w:sz w:val="22"/>
        </w:rPr>
        <w:t>A Scheme Product Group is the reusable bucket of SKUs that a group-based scheme (Free Quantity, QPS, FOC Giveaway) points at. Create the group first, then reference it when you build the scheme.</w:t>
      </w:r>
    </w:p>
    <w:p>
      <w:pPr>
        <w:pStyle w:val="Heading2"/>
      </w:pPr>
      <w:r>
        <w:t>A.1  Open the builder</w:t>
      </w:r>
    </w:p>
    <w:p>
      <w:pPr>
        <w:spacing w:after="120"/>
      </w:pPr>
      <w:r>
        <w:rPr>
          <w:b w:val="0"/>
          <w:i w:val="0"/>
          <w:sz w:val="22"/>
        </w:rPr>
        <w:t>Open the Scheme Product Group screen and click New (or open an existing group to edit it).</w:t>
      </w:r>
    </w:p>
    <w:p>
      <w:pPr>
        <w:pStyle w:val="Heading2"/>
      </w:pPr>
      <w:r>
        <w:t>A.2  Fill the header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440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6192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A clear, recognizable name, e.g. 'Pudding Cake 500 G'.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Group Purpose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Price Division — for Free Quantity / QPS groups. FOC Qualifier — for FOC Giveaway 'buy' groups. This is how the scheme wizard later filters which groups you can pick.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Sales Channel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The channel this group belongs to. The SKU list loads only after a channel is chosen.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Optional notes.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Active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Toggle Yes to make the group usable; No keeps it as a draft.</w:t>
            </w:r>
          </w:p>
        </w:tc>
      </w:tr>
    </w:tbl>
    <w:p/>
    <w:p>
      <w:pPr>
        <w:spacing w:after="120"/>
      </w:pPr>
      <w:r>
        <w:rPr>
          <w:b w:val="0"/>
          <w:i/>
          <w:color w:val="6B7280"/>
          <w:sz w:val="22"/>
        </w:rPr>
        <w:t>Until you select a Sales Channel, the product table stays hidden with the hint 'Select a Sales Channel.'</w:t>
      </w:r>
    </w:p>
    <w:p>
      <w:pPr>
        <w:pStyle w:val="Heading2"/>
      </w:pPr>
      <w:r>
        <w:t>A.3  Find the products</w:t>
      </w:r>
    </w:p>
    <w:p>
      <w:pPr>
        <w:spacing w:after="120"/>
      </w:pPr>
      <w:r>
        <w:rPr>
          <w:b w:val="0"/>
          <w:i w:val="0"/>
          <w:sz w:val="22"/>
        </w:rPr>
        <w:t>Once a channel is selected, the SKU table loads. Narrow it down with the filter row:</w:t>
      </w:r>
    </w:p>
    <w:p>
      <w:pPr>
        <w:pStyle w:val="ListBullet"/>
      </w:pPr>
      <w:r>
        <w:t>Category, Product Group, Sub Group, Variant, Grammage (g), MRP</w:t>
      </w:r>
    </w:p>
    <w:p>
      <w:pPr>
        <w:pStyle w:val="ListBullet"/>
      </w:pPr>
      <w:r>
        <w:t>Search SKU — type a product name or SKU code.</w:t>
      </w:r>
    </w:p>
    <w:p>
      <w:pPr>
        <w:spacing w:after="120"/>
      </w:pPr>
      <w:r>
        <w:rPr>
          <w:b w:val="0"/>
          <w:i w:val="0"/>
          <w:sz w:val="22"/>
        </w:rPr>
        <w:t>Helper buttons:</w:t>
      </w:r>
    </w:p>
    <w:p>
      <w:pPr>
        <w:pStyle w:val="ListBullet"/>
      </w:pPr>
      <w:r>
        <w:t>Clear Filters — reset all filters.</w:t>
      </w:r>
    </w:p>
    <w:p>
      <w:pPr>
        <w:pStyle w:val="ListBullet"/>
      </w:pPr>
      <w:r>
        <w:t>Select All Visible — tick every row currently shown by the filters.</w:t>
      </w:r>
    </w:p>
    <w:p>
      <w:pPr>
        <w:pStyle w:val="ListBullet"/>
      </w:pPr>
      <w:r>
        <w:t>Clear Selection — untick everything.</w:t>
      </w:r>
    </w:p>
    <w:p>
      <w:pPr>
        <w:pStyle w:val="ListBullet"/>
      </w:pPr>
      <w:r>
        <w:t>All / Selected (n) toggle — switch between the full list and just your picked items.</w:t>
      </w:r>
    </w:p>
    <w:p>
      <w:pPr>
        <w:pStyle w:val="Heading2"/>
      </w:pPr>
      <w:r>
        <w:t>A.4  Select the SKUs</w:t>
      </w:r>
    </w:p>
    <w:p>
      <w:pPr>
        <w:spacing w:after="120"/>
      </w:pPr>
      <w:r>
        <w:rPr>
          <w:b w:val="0"/>
          <w:i w:val="0"/>
          <w:sz w:val="22"/>
        </w:rPr>
        <w:t>Tick the checkbox on each product you want in the group. The header shows a live 'n selected' count. Columns: SKU Code, Product Name, Category, Group, Sub Group, Variant, Grammage, MRP, and a warning flag.</w:t>
      </w:r>
    </w:p>
    <w:p>
      <w:pPr>
        <w:spacing w:after="120"/>
      </w:pPr>
      <w:r>
        <w:rPr>
          <w:b w:val="0"/>
          <w:i/>
          <w:color w:val="6B7280"/>
          <w:sz w:val="22"/>
        </w:rPr>
        <w:t>Conflict warning: If a SKU already belongs to another group with the same purpose and channel, a warning icon appears (hover to see which group). Avoid putting the same SKU in two competing groups, or schemes can overlap unexpectedly.</w:t>
      </w:r>
    </w:p>
    <w:p>
      <w:pPr>
        <w:pStyle w:val="Heading2"/>
      </w:pPr>
      <w:r>
        <w:t>A.5  Save</w:t>
      </w:r>
    </w:p>
    <w:p>
      <w:pPr>
        <w:spacing w:after="120"/>
      </w:pPr>
      <w:r>
        <w:rPr>
          <w:b w:val="0"/>
          <w:i w:val="0"/>
          <w:sz w:val="22"/>
        </w:rPr>
        <w:t>Click Save. The group and its selected products (Scheme Product Group Items) are stored together. The group is now available to pick in the Scheme wizard.</w:t>
      </w:r>
    </w:p>
    <w:p>
      <w:pPr>
        <w:spacing w:after="120"/>
      </w:pPr>
      <w:r>
        <w:rPr>
          <w:b w:val="0"/>
          <w:i/>
          <w:color w:val="15803D"/>
          <w:sz w:val="22"/>
        </w:rPr>
        <w:t>Tip: Keep groups focused (e.g. one pack size / brand family). You'll reuse them across many schemes over time.</w:t>
      </w:r>
    </w:p>
    <w:p>
      <w:pPr>
        <w:pStyle w:val="Heading1"/>
      </w:pPr>
      <w:r>
        <w:t>Part B — Creating a Scheme</w:t>
      </w:r>
    </w:p>
    <w:p>
      <w:pPr>
        <w:spacing w:after="120"/>
      </w:pPr>
      <w:r>
        <w:rPr>
          <w:b w:val="0"/>
          <w:i w:val="0"/>
          <w:sz w:val="22"/>
        </w:rPr>
        <w:t>Schemes are built in a 2-step wizard: ① Definition and ② Applicability. Open the Scheme tab and click New (existing schemes open the same wizard in edit mode). Use Next / Back, and Save on the last step. Cancel discards.</w:t>
      </w:r>
    </w:p>
    <w:p>
      <w:pPr>
        <w:pStyle w:val="Heading2"/>
      </w:pPr>
      <w:r>
        <w:t>Step 1 — Definition</w:t>
      </w:r>
    </w:p>
    <w:p>
      <w:pPr>
        <w:spacing w:after="120"/>
      </w:pPr>
      <w:r>
        <w:rPr>
          <w:b w:val="0"/>
          <w:i w:val="0"/>
          <w:sz w:val="22"/>
        </w:rPr>
        <w:t>Step 1 has three cards: Master Details, Product Group / Category, and Slab Definition.</w:t>
      </w:r>
    </w:p>
    <w:p>
      <w:pPr>
        <w:pStyle w:val="Heading3"/>
      </w:pPr>
      <w:r>
        <w:t>B.1  Master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440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6048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Scheme Name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Shown to order-takers, so make it descriptive (e.g. 'QPS Scheme – Pudding Cakes').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Sales Channel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Drives which product groups/FOC products you can pick, and which customers see the scheme.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Scheme Type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Free Quantity / QPS / FOC Giveaway / Category Value / Order Value. This choice changes the linkage card and the slab columns.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Scheme Start Date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First day the scheme is live. Cannot be set in the past for a new scheme.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Scheme End Date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Last day the scheme is live (on/after the start date).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Active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Toggle on to make it live (in addition to being within the date range).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Optional internal notes.</w:t>
            </w:r>
          </w:p>
        </w:tc>
      </w:tr>
    </w:tbl>
    <w:p/>
    <w:p>
      <w:pPr>
        <w:pStyle w:val="Heading3"/>
      </w:pPr>
      <w:r>
        <w:t>B.2  Product Group / Category (linkage)</w:t>
      </w:r>
    </w:p>
    <w:p>
      <w:pPr>
        <w:spacing w:after="120"/>
      </w:pPr>
      <w:r>
        <w:rPr>
          <w:b w:val="0"/>
          <w:i w:val="0"/>
          <w:sz w:val="22"/>
        </w:rPr>
        <w:t>What this card shows depends on the Scheme Type:</w:t>
      </w:r>
    </w:p>
    <w:p>
      <w:pPr>
        <w:pStyle w:val="ListBullet"/>
      </w:pPr>
      <w:r>
        <w:t>**Free Quantity / QPS / FOC Giveaway → a Scheme Product Group search. It lists active groups for your Sales Channel with the matching Group Purpose (Price Division for Free Qty/QPS, FOC Qualifier for FOC). Search by name and click to select; use Change to pick a different one.</w:t>
      </w:r>
    </w:p>
    <w:p>
      <w:pPr>
        <w:pStyle w:val="ListBullet"/>
      </w:pPr>
      <w:r>
        <w:t>**Category Value → a Scheme Product Category dropdown. Pick the sub-group/category whose value drives the discount.</w:t>
      </w:r>
    </w:p>
    <w:p>
      <w:pPr>
        <w:pStyle w:val="ListBullet"/>
      </w:pPr>
      <w:r>
        <w:t>**Order Value → no linkage needed ('Order Value schemes apply to the order's overall value').</w:t>
      </w:r>
    </w:p>
    <w:p>
      <w:pPr>
        <w:spacing w:after="120"/>
      </w:pPr>
      <w:r>
        <w:rPr>
          <w:b w:val="0"/>
          <w:i/>
          <w:color w:val="6B7280"/>
          <w:sz w:val="22"/>
        </w:rPr>
        <w:t>If you haven't chosen a Scheme Type and Sales Channel yet, this card shows 'Pick Scheme Type and Sales Channel first.'</w:t>
      </w:r>
    </w:p>
    <w:p>
      <w:pPr>
        <w:pStyle w:val="Heading3"/>
      </w:pPr>
      <w:r>
        <w:t>B.3  Slab Definition (the tiers)</w:t>
      </w:r>
    </w:p>
    <w:p>
      <w:pPr>
        <w:spacing w:after="120"/>
      </w:pPr>
      <w:r>
        <w:rPr>
          <w:b w:val="0"/>
          <w:i w:val="0"/>
          <w:sz w:val="22"/>
        </w:rPr>
        <w:t>Add one or more slabs (tiers). The columns adapt to the Scheme Type. Use Add Slab to add a row and the trash icon to remove one.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Scheme Type</w:t>
            </w:r>
          </w:p>
        </w:tc>
        <w:tc>
          <w:tcPr>
            <w:tcW w:type="dxa" w:w="3456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Slab columns</w:t>
            </w:r>
          </w:p>
        </w:tc>
        <w:tc>
          <w:tcPr>
            <w:tcW w:type="dxa" w:w="4176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Free Quantity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Min Qty, Max Qty, Free Qty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Buy within the qty band → get Free Qty free units.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QPS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Min Qty, Max Qty, Benefit ₹/EA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Buy within the qty band → ₹X off each unit.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FOC Giveaway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Min Qty, Max Qty, FOC Product, Free Qty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Buy within the qty band → get Free Qty units of the chosen FOC product, free.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Order Value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Min Value (₹), Max Value (₹), Discount %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Order value in the band → X% off the order.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Category Value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Min Value (₹), Max Value (₹), Discount %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Category value in the band → X% off that category.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How tiers are chosen at order time: the system picks the highest tier the order qualifies for (by total quantity for qty-based schemes, or total value for value-based schemes).</w:t>
      </w:r>
    </w:p>
    <w:p>
      <w:pPr>
        <w:spacing w:after="120"/>
      </w:pPr>
      <w:r>
        <w:rPr>
          <w:b w:val="0"/>
          <w:i w:val="0"/>
          <w:sz w:val="22"/>
        </w:rPr>
        <w:t>Multi-tier example (Free Quantity):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Min Qty</w:t>
            </w:r>
          </w:p>
        </w:tc>
        <w:tc>
          <w:tcPr>
            <w:tcW w:type="dxa" w:w="3168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Max Qty</w:t>
            </w:r>
          </w:p>
        </w:tc>
        <w:tc>
          <w:tcPr>
            <w:tcW w:type="dxa" w:w="1728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Free Qty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(blank = no upper limit)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</w:tr>
    </w:tbl>
    <w:p/>
    <w:p>
      <w:pPr>
        <w:spacing w:after="120"/>
      </w:pPr>
      <w:r>
        <w:rPr>
          <w:b w:val="0"/>
          <w:i w:val="0"/>
          <w:sz w:val="22"/>
        </w:rPr>
        <w:t>Ordering 25 EA → falls in the second tier → the engine grants free units based on that tier.</w:t>
      </w:r>
    </w:p>
    <w:p>
      <w:pPr>
        <w:spacing w:after="120"/>
      </w:pPr>
      <w:r>
        <w:rPr>
          <w:b w:val="0"/>
          <w:i w:val="0"/>
          <w:sz w:val="22"/>
        </w:rPr>
        <w:t>FOC Product search: in an FOC slab, click the FOC Product cell, search by name or SKU code (scoped to the scheme's Sales Channel), and pick the giveaway product. Use the ✕ to change it.</w:t>
      </w:r>
    </w:p>
    <w:p>
      <w:pPr>
        <w:pStyle w:val="Heading2"/>
      </w:pPr>
      <w:r>
        <w:t>Step 2 — Applicability (targeting)</w:t>
      </w:r>
    </w:p>
    <w:p>
      <w:pPr>
        <w:spacing w:after="120"/>
      </w:pPr>
      <w:r>
        <w:rPr>
          <w:b w:val="0"/>
          <w:i w:val="0"/>
          <w:sz w:val="22"/>
        </w:rPr>
        <w:t>Decide which customers the scheme reaches. Four levels, each with an 'Apply to all' toggle: Outlet Categories, Regions, Areas, Territories.</w:t>
      </w:r>
    </w:p>
    <w:p>
      <w:pPr>
        <w:pStyle w:val="ListBullet"/>
      </w:pPr>
      <w:r>
        <w:t>Leave Apply to all ON → the scheme matches every value at that level.</w:t>
      </w:r>
    </w:p>
    <w:p>
      <w:pPr>
        <w:pStyle w:val="ListBullet"/>
      </w:pPr>
      <w:r>
        <w:t>Turn it OFF → a dual-list box appears; move the specific Available values into Selected to restrict the scheme to just those.</w:t>
      </w:r>
    </w:p>
    <w:p>
      <w:pPr>
        <w:spacing w:after="120"/>
      </w:pPr>
      <w:r>
        <w:rPr>
          <w:b w:val="0"/>
          <w:i/>
          <w:color w:val="6B7280"/>
          <w:sz w:val="22"/>
        </w:rPr>
        <w:t>Example: Apply to all Regions = ON, but Areas = OFF with only 'North Zone' selected → the scheme runs in every region but only for the North Zone area.</w:t>
      </w:r>
    </w:p>
    <w:p>
      <w:pPr>
        <w:pStyle w:val="Heading3"/>
      </w:pPr>
      <w:r>
        <w:t>B.5  Save</w:t>
      </w:r>
    </w:p>
    <w:p>
      <w:pPr>
        <w:spacing w:after="120"/>
      </w:pPr>
      <w:r>
        <w:rPr>
          <w:b w:val="0"/>
          <w:i w:val="0"/>
          <w:sz w:val="22"/>
        </w:rPr>
        <w:t>Click Save. The system saves the Scheme, all its Slabs, and the Applicability rows together in one action. Re-open the scheme anytime to edit it.</w:t>
      </w:r>
    </w:p>
    <w:p>
      <w:pPr>
        <w:spacing w:after="120"/>
      </w:pPr>
      <w:r>
        <w:rPr>
          <w:b/>
          <w:i w:val="0"/>
          <w:color w:val="15803D"/>
          <w:sz w:val="22"/>
        </w:rPr>
        <w:t>Activation checklist — a scheme only goes live when ALL are true: Active = on, today is within Start/End dates, the Sales Channel matches, the Applicability matches the customer, and the linked group/category has products.</w:t>
      </w:r>
    </w:p>
    <w:p>
      <w:pPr>
        <w:pStyle w:val="Heading1"/>
      </w:pPr>
      <w:r>
        <w:t>Part C — How Schemes Appear During Order Creation</w:t>
      </w:r>
    </w:p>
    <w:p>
      <w:pPr>
        <w:spacing w:after="120"/>
      </w:pPr>
      <w:r>
        <w:rPr>
          <w:b w:val="0"/>
          <w:i w:val="0"/>
          <w:sz w:val="22"/>
        </w:rPr>
        <w:t>When a salesperson creates a Secondary Customer order, matching schemes show up automatically and prices recalculate as quantities are entered.</w:t>
      </w:r>
    </w:p>
    <w:p>
      <w:pPr>
        <w:pStyle w:val="Heading2"/>
      </w:pPr>
      <w:r>
        <w:t>C.1  Which schemes appear (coverage rules)</w:t>
      </w:r>
    </w:p>
    <w:p>
      <w:pPr>
        <w:spacing w:after="120"/>
      </w:pPr>
      <w:r>
        <w:rPr>
          <w:b w:val="0"/>
          <w:i w:val="0"/>
          <w:sz w:val="22"/>
        </w:rPr>
        <w:t>A scheme appears for a customer when all of the following hold:</w:t>
      </w:r>
    </w:p>
    <w:p>
      <w:pPr>
        <w:pStyle w:val="ListNumber"/>
      </w:pPr>
      <w:r>
        <w:t>The account is a Secondary Customer (primary customers don't see these schemes).</w:t>
      </w:r>
    </w:p>
    <w:p>
      <w:pPr>
        <w:pStyle w:val="ListNumber"/>
      </w:pPr>
      <w:r>
        <w:t>The scheme's Sales Channel matches the customer's channel.</w:t>
      </w:r>
    </w:p>
    <w:p>
      <w:pPr>
        <w:pStyle w:val="ListNumber"/>
      </w:pPr>
      <w:r>
        <w:t>Today is within the scheme's Start–End dates and the scheme is Active.</w:t>
      </w:r>
    </w:p>
    <w:p>
      <w:pPr>
        <w:pStyle w:val="ListNumber"/>
      </w:pPr>
      <w:r>
        <w:t>The customer's Region / Area / Territory match the scheme's applicability (or 'Apply to all').</w:t>
      </w:r>
    </w:p>
    <w:p>
      <w:pPr>
        <w:pStyle w:val="ListNumber"/>
      </w:pPr>
      <w:r>
        <w:t>The customer's Outlet Category matches (or 'Apply to all Outlet Categories').</w:t>
      </w:r>
    </w:p>
    <w:p>
      <w:pPr>
        <w:pStyle w:val="ListNumber"/>
      </w:pPr>
      <w:r>
        <w:t>The scheme has product membership — a product group, a category, or it's an Order Value scheme.</w:t>
      </w:r>
    </w:p>
    <w:p>
      <w:pPr>
        <w:pStyle w:val="Heading2"/>
      </w:pPr>
      <w:r>
        <w:t>C.2  The 'Running Schemes' list</w:t>
      </w:r>
    </w:p>
    <w:p>
      <w:pPr>
        <w:spacing w:after="120"/>
      </w:pPr>
      <w:r>
        <w:rPr>
          <w:b w:val="0"/>
          <w:i w:val="0"/>
          <w:sz w:val="22"/>
        </w:rPr>
        <w:t>The order screen shows a Running Schemes panel of cards — one per applicable scheme. Each card shows:</w:t>
      </w:r>
    </w:p>
    <w:p>
      <w:pPr>
        <w:pStyle w:val="ListBullet"/>
      </w:pPr>
      <w:r>
        <w:t>Scheme name and Scheme Type.</w:t>
      </w:r>
    </w:p>
    <w:p>
      <w:pPr>
        <w:pStyle w:val="ListBullet"/>
      </w:pPr>
      <w:r>
        <w:t>Offer tiers as plain sentences, e.g. Free Quantity → '🛒 Buy 10 EA → 🎁 Get 2 EA Free'; QPS → '🛒 Buy 42 to 71 EA → 💰 ₹1 off per EA'; FOC → '🛒 Buy 20 EA → 🎁 Get 3 EA of (product) Free'; Category/Order Value → '🛒 Order ₹10000 to ₹19000 → 💰 1% Off'.</w:t>
      </w:r>
    </w:p>
    <w:p>
      <w:pPr>
        <w:pStyle w:val="ListBullet"/>
      </w:pPr>
      <w:r>
        <w:t>Multiple tiers are labelled Tier 1, Tier 2, …; a single tier is labelled Offer.</w:t>
      </w:r>
    </w:p>
    <w:p>
      <w:pPr>
        <w:pStyle w:val="ListBullet"/>
      </w:pPr>
      <w:r>
        <w:t>Validity — e.g. 31-05-2026 to 30-06-2026.</w:t>
      </w:r>
    </w:p>
    <w:p>
      <w:pPr>
        <w:pStyle w:val="ListBullet"/>
      </w:pPr>
      <w:r>
        <w:t>Group + member products (name + SKU) for group schemes, or the Category for category schemes.</w:t>
      </w:r>
    </w:p>
    <w:p>
      <w:pPr>
        <w:spacing w:after="120"/>
      </w:pPr>
      <w:r>
        <w:rPr>
          <w:b w:val="0"/>
          <w:i/>
          <w:color w:val="6B7280"/>
          <w:sz w:val="22"/>
        </w:rPr>
        <w:t>(In the invoice wizard, each card can be expanded/collapsed with the chevron.)</w:t>
      </w:r>
    </w:p>
    <w:p>
      <w:pPr>
        <w:pStyle w:val="Heading2"/>
      </w:pPr>
      <w:r>
        <w:t>C.3  Indicators on each product row</w:t>
      </w:r>
    </w:p>
    <w:p>
      <w:pPr>
        <w:pStyle w:val="ListBullet"/>
      </w:pPr>
      <w:r>
        <w:t>A ribbon / ⭐ icon marks products that belong to a running scheme.</w:t>
      </w:r>
    </w:p>
    <w:p>
      <w:pPr>
        <w:pStyle w:val="ListBullet"/>
      </w:pPr>
      <w:r>
        <w:t>When a scheme applies to a line, a price band shows the discounted unit price next to the original price, plus a tag with the scheme name. A breakup control reveals the step-by-step price changes (Base → Free Quantity → QPS → …).</w:t>
      </w:r>
    </w:p>
    <w:p>
      <w:pPr>
        <w:pStyle w:val="Heading2"/>
      </w:pPr>
      <w:r>
        <w:t>C.4  What each scheme type does to the price</w:t>
      </w:r>
    </w:p>
    <w:p>
      <w:pPr>
        <w:spacing w:after="120"/>
      </w:pPr>
      <w:r>
        <w:rPr>
          <w:b w:val="0"/>
          <w:i w:val="0"/>
          <w:sz w:val="22"/>
        </w:rPr>
        <w:t>As quantities are entered, the engine recalculates in a fixed order. Multiple schemes can apply to the same products.</w:t>
      </w:r>
    </w:p>
    <w:p>
      <w:pPr>
        <w:pStyle w:val="ListBullet"/>
      </w:pPr>
      <w:r>
        <w:t>**Free Quantity — totals the group's quantity, works out the free units for the qualifying tier, and dilutes the unit price so the free units are reflected.</w:t>
      </w:r>
    </w:p>
    <w:p>
      <w:pPr>
        <w:pStyle w:val="ListBullet"/>
      </w:pPr>
      <w:r>
        <w:t>**QPS — subtracts the ₹/EA benefit from each unit's price for the qualifying tier.</w:t>
      </w:r>
    </w:p>
    <w:p>
      <w:pPr>
        <w:pStyle w:val="ListBullet"/>
      </w:pPr>
      <w:r>
        <w:t>**FOC Giveaway — adds the free product. If already on the order, the free units are merged into that line (shown as '+n free'); otherwise a new FREE line is added at zero net cost.</w:t>
      </w:r>
    </w:p>
    <w:p>
      <w:pPr>
        <w:pStyle w:val="ListBullet"/>
      </w:pPr>
      <w:r>
        <w:t>**Category Value — % discount on the category's value, shown as a header discount.</w:t>
      </w:r>
    </w:p>
    <w:p>
      <w:pPr>
        <w:pStyle w:val="ListBullet"/>
      </w:pPr>
      <w:r>
        <w:t>**Order Value — % discount on the whole order, shown as a header discount.</w:t>
      </w:r>
    </w:p>
    <w:p>
      <w:pPr>
        <w:spacing w:after="120"/>
      </w:pPr>
      <w:r>
        <w:rPr>
          <w:b w:val="0"/>
          <w:i w:val="0"/>
          <w:sz w:val="22"/>
        </w:rPr>
        <w:t>For value-based schemes, the system always uses the highest tier the order value qualifies for.</w:t>
      </w:r>
    </w:p>
    <w:p>
      <w:pPr>
        <w:pStyle w:val="Heading2"/>
      </w:pPr>
      <w:r>
        <w:t>C.5  The order summary</w:t>
      </w:r>
    </w:p>
    <w:p>
      <w:pPr>
        <w:pStyle w:val="ListBullet"/>
      </w:pPr>
      <w:r>
        <w:t>FOC / free lines are tagged FREE (or a line shows '+n free' for merged units).</w:t>
      </w:r>
    </w:p>
    <w:p>
      <w:pPr>
        <w:pStyle w:val="ListBullet"/>
      </w:pPr>
      <w:r>
        <w:t>Per-line prices show the discounted unit price.</w:t>
      </w:r>
    </w:p>
    <w:p>
      <w:pPr>
        <w:pStyle w:val="ListBullet"/>
      </w:pPr>
      <w:r>
        <w:t>Header discounts appear when present: Category Value Discount – ₹…, Order Value Discount – ₹…, and Net Payable = Grand Total (subtotal + tax) − header discounts.</w:t>
      </w:r>
    </w:p>
    <w:p>
      <w:pPr>
        <w:spacing w:after="120"/>
      </w:pPr>
      <w:r>
        <w:rPr>
          <w:b w:val="0"/>
          <w:i w:val="0"/>
          <w:sz w:val="22"/>
        </w:rPr>
        <w:t>Every applied benefit is also recorded against the order for auditing/claims (which scheme, which tier, the benefit amount, free quantity, etc.).</w:t>
      </w:r>
    </w:p>
    <w:p>
      <w:pPr>
        <w:pStyle w:val="Heading1"/>
      </w:pPr>
      <w:r>
        <w:t>Part D — Troubleshooting: 'Why isn't my scheme showing?'</w:t>
      </w:r>
    </w:p>
    <w:p>
      <w:pPr>
        <w:pStyle w:val="ListNumber"/>
      </w:pPr>
      <w:r>
        <w:t>Active &amp; dates — Is the scheme Active, and is today between its Start and End dates?</w:t>
      </w:r>
    </w:p>
    <w:p>
      <w:pPr>
        <w:pStyle w:val="ListNumber"/>
      </w:pPr>
      <w:r>
        <w:t>Customer type — Is the order for a Secondary Customer? Primary customers don't see these.</w:t>
      </w:r>
    </w:p>
    <w:p>
      <w:pPr>
        <w:pStyle w:val="ListNumber"/>
      </w:pPr>
      <w:r>
        <w:t>Sales channel — Does the scheme's Sales Channel match the customer's channel?</w:t>
      </w:r>
    </w:p>
    <w:p>
      <w:pPr>
        <w:pStyle w:val="ListNumber"/>
      </w:pPr>
      <w:r>
        <w:t>Applicability — Do the customer's Region / Area / Territory / Outlet Category match? If you restricted any level, confirm the customer's value is in the Selected list (or switch to 'Apply to all').</w:t>
      </w:r>
    </w:p>
    <w:p>
      <w:pPr>
        <w:pStyle w:val="ListNumber"/>
      </w:pPr>
      <w:r>
        <w:t>Product linkage — Group schemes: does the Scheme Product Group contain the ordered products, and is it Active with the right Group Purpose and Sales Channel? Category Value: is the Scheme Product Category correct and are products from it on the order?</w:t>
      </w:r>
    </w:p>
    <w:p>
      <w:pPr>
        <w:pStyle w:val="ListNumber"/>
      </w:pPr>
      <w:r>
        <w:t>Quantity / value threshold — Has the order reached a slab's Min Qty or Min Value? Below the lowest tier, nothing applies. (In the invoice wizard, reducing quantity below the threshold removes the benefit and flags it as a scheme issue.)</w:t>
      </w:r>
    </w:p>
    <w:p>
      <w:pPr>
        <w:pStyle w:val="ListNumber"/>
      </w:pPr>
      <w:r>
        <w:t>Group conflicts — Was the SKU placed in two groups of the same purpose/channel (the ⚠ flag in the group builder)? Clean up duplicates.</w:t>
      </w:r>
    </w:p>
    <w:p>
      <w:pPr>
        <w:pStyle w:val="Heading2"/>
      </w:pPr>
      <w:r>
        <w:t>Quick reference — which fields matter per Scheme 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Scheme Type</w:t>
            </w:r>
          </w:p>
        </w:tc>
        <w:tc>
          <w:tcPr>
            <w:tcW w:type="dxa" w:w="2016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Linkage</w:t>
            </w:r>
          </w:p>
        </w:tc>
        <w:tc>
          <w:tcPr>
            <w:tcW w:type="dxa" w:w="3168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Slab inputs</w:t>
            </w:r>
          </w:p>
        </w:tc>
        <w:tc>
          <w:tcPr>
            <w:tcW w:type="dxa" w:w="2448"/>
            <w:shd w:val="clear" w:color="auto" w:fill="02323E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Free Quantity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Product Group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Min/Max Qty, Free Qty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Free units of same group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QPS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Product Group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Min/Max Qty, Benefit ₹/EA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₹ off per unit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FOC Giveaway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Product Group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Min/Max Qty, FOC Product, Free Qty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Free units of another product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Category Value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Product Category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Min/Max Value, Discount %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% off the category value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Order Value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(none)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Min/Max Value, Discount %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% off the whole order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232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232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2323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