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34F3" w:rsidRPr="00EC25F9" w:rsidRDefault="00AA34F3" w:rsidP="00AA34F3">
      <w:pPr>
        <w:pStyle w:val="NormalWeb"/>
        <w:rPr>
          <w:rFonts w:ascii="Calibri" w:eastAsia="Calibri" w:hAnsi="Calibri" w:cs="Calibri"/>
          <w:b/>
          <w:color w:val="1F4E78"/>
          <w:sz w:val="32"/>
          <w:szCs w:val="32"/>
        </w:rPr>
      </w:pPr>
      <w:r>
        <w:rPr>
          <w:rFonts w:ascii="Calibri" w:eastAsia="Calibri" w:hAnsi="Calibri" w:cs="Calibri"/>
          <w:b/>
          <w:color w:val="1F4E78"/>
          <w:sz w:val="32"/>
          <w:szCs w:val="32"/>
        </w:rPr>
        <w:t xml:space="preserve">Module 2: Primary PBIS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300"/>
        <w:gridCol w:w="4860"/>
      </w:tblGrid>
      <w:tr w:rsidR="00AA34F3" w:rsidTr="005917C0">
        <w:trPr>
          <w:tblHeader/>
        </w:trPr>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pPr>
            <w:r>
              <w:rPr>
                <w:b/>
                <w:bCs/>
                <w:color w:val="FFFFFF"/>
                <w:sz w:val="19"/>
                <w:szCs w:val="19"/>
              </w:rPr>
              <w:t>Version</w:t>
            </w:r>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Status</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Date</w:t>
            </w:r>
          </w:p>
        </w:tc>
        <w:tc>
          <w:tcPr>
            <w:tcW w:w="48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Source</w:t>
            </w:r>
          </w:p>
        </w:tc>
      </w:tr>
      <w:tr w:rsidR="00AA34F3" w:rsidTr="005917C0">
        <w:tc>
          <w:tcPr>
            <w:tcW w:w="15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1.0</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Draft for review</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Document generated on 29 May 2026</w:t>
            </w:r>
          </w:p>
        </w:tc>
        <w:tc>
          <w:tcPr>
            <w:tcW w:w="4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PBIS requirement workshop (26 May 2026) + Institutional, Bakery/CGP and Bulk set-up templates</w:t>
            </w:r>
          </w:p>
        </w:tc>
      </w:tr>
    </w:tbl>
    <w:p w:rsidR="00AA34F3" w:rsidRDefault="00AA34F3" w:rsidP="00AA34F3">
      <w:pPr>
        <w:spacing w:after="120"/>
      </w:pPr>
    </w:p>
    <w:p w:rsidR="00AA34F3" w:rsidRDefault="00AA34F3" w:rsidP="00AA34F3">
      <w:pPr>
        <w:pStyle w:val="Heading1"/>
      </w:pPr>
      <w:r>
        <w:t>1. Overview &amp; Background</w:t>
      </w:r>
    </w:p>
    <w:p w:rsidR="00AA34F3" w:rsidRDefault="00AA34F3" w:rsidP="00AA34F3">
      <w:pPr>
        <w:spacing w:after="140" w:line="276" w:lineRule="auto"/>
      </w:pPr>
      <w:r>
        <w:t>Elite Foods runs a Performance Based Incentive Scheme (PBIS) that rewards field sales staff for achieving sales targets and a set of Sales &amp; Distribution (S&amp;D) parameters. It is computed entirely by hand in spreadsheets – targets, achievements, slab look-ups, weightage splits and pay-out values – which is slow, error-prone and difficult to audit. Because slabs, weightages and S&amp;D parameters vary by channel, region, designation category and even user to user, the manual effort is significant.</w:t>
      </w:r>
    </w:p>
    <w:p w:rsidR="00AA34F3" w:rsidRDefault="00AA34F3" w:rsidP="00AA34F3">
      <w:pPr>
        <w:spacing w:after="140" w:line="276" w:lineRule="auto"/>
      </w:pPr>
      <w:r>
        <w:t>The objective is to automate monthly and quarterly PBIS for primary sales: configure the rules once, capture period parameters and targets through a structured upload, compute each salesperson’s accrual automatically from primary sales already in the system, and present the result for pay-out and the annual-bonus decision (by elite, out the salesforce system).</w:t>
      </w:r>
    </w:p>
    <w:p w:rsidR="00AA34F3" w:rsidRDefault="00AA34F3" w:rsidP="00AA34F3">
      <w:pPr>
        <w:spacing w:after="140" w:line="276" w:lineRule="auto"/>
      </w:pPr>
      <w:r>
        <w:t xml:space="preserve">Five policies exist – Institutional (Kerala); Bakery &amp; CGP (Kerala/Karnataka/AP/West); Bulk &amp; Bulk Depot (Kerala); Tamil Nadu; Modern Trade. They are structurally identical and differ only in S&amp;D parameters, weightages, number of slabs and value-vs-volume basis, so the solution is </w:t>
      </w:r>
      <w:r>
        <w:rPr>
          <w:b/>
          <w:bCs/>
        </w:rPr>
        <w:t>one configurable engine, not five separate builds.</w:t>
      </w:r>
    </w:p>
    <w:p w:rsidR="00AA34F3" w:rsidRDefault="00AA34F3" w:rsidP="00AA34F3">
      <w:pPr>
        <w:pStyle w:val="Heading1"/>
      </w:pPr>
      <w:r>
        <w:t>2. Scope</w:t>
      </w:r>
    </w:p>
    <w:p w:rsidR="00AA34F3" w:rsidRDefault="00AA34F3" w:rsidP="00AA34F3">
      <w:pPr>
        <w:pStyle w:val="Heading2"/>
      </w:pPr>
      <w:r>
        <w:t>In scope</w:t>
      </w:r>
    </w:p>
    <w:p w:rsidR="00AA34F3" w:rsidRDefault="00AA34F3" w:rsidP="00AA34F3">
      <w:pPr>
        <w:pStyle w:val="ListParagraph"/>
        <w:numPr>
          <w:ilvl w:val="0"/>
          <w:numId w:val="1"/>
        </w:numPr>
        <w:spacing w:after="70" w:line="264" w:lineRule="auto"/>
      </w:pPr>
      <w:r>
        <w:t>Configure all PBIS policies in one engine: categories, designation mapping, slabs, weightages and S&amp;D parameter definitions.</w:t>
      </w:r>
    </w:p>
    <w:p w:rsidR="00AA34F3" w:rsidRDefault="00AA34F3" w:rsidP="00AA34F3">
      <w:pPr>
        <w:pStyle w:val="ListParagraph"/>
        <w:numPr>
          <w:ilvl w:val="0"/>
          <w:numId w:val="1"/>
        </w:numPr>
        <w:spacing w:after="70" w:line="264" w:lineRule="auto"/>
      </w:pPr>
      <w:r>
        <w:t>Structured upload template capturing, per user and period, the channel, salary basis, weightages and S&amp;D targets/achievement values.</w:t>
      </w:r>
    </w:p>
    <w:p w:rsidR="00AA34F3" w:rsidRDefault="00AA34F3" w:rsidP="00AA34F3">
      <w:pPr>
        <w:pStyle w:val="ListParagraph"/>
        <w:numPr>
          <w:ilvl w:val="0"/>
          <w:numId w:val="1"/>
        </w:numPr>
        <w:spacing w:after="70" w:line="264" w:lineRule="auto"/>
      </w:pPr>
      <w:r>
        <w:t>Form based- Policy and slab boundaries (Range) will be defined as master, during the employee creation applicable policy needs to be selected. One policy only can be added for One employee</w:t>
      </w:r>
    </w:p>
    <w:p w:rsidR="00AA34F3" w:rsidRDefault="00AA34F3" w:rsidP="00AA34F3">
      <w:pPr>
        <w:pStyle w:val="ListParagraph"/>
        <w:numPr>
          <w:ilvl w:val="0"/>
          <w:numId w:val="1"/>
        </w:numPr>
        <w:spacing w:after="70" w:line="264" w:lineRule="auto"/>
      </w:pPr>
      <w:r>
        <w:t>Automatic computation of value/volume achievement from the user’s own primary sales; per-component slab determination, value conversion and summation into the monthly/quarterly accrual.</w:t>
      </w:r>
    </w:p>
    <w:p w:rsidR="00AA34F3" w:rsidRDefault="00AA34F3" w:rsidP="00AA34F3">
      <w:pPr>
        <w:pStyle w:val="ListParagraph"/>
        <w:numPr>
          <w:ilvl w:val="0"/>
          <w:numId w:val="1"/>
        </w:numPr>
        <w:spacing w:after="70" w:line="264" w:lineRule="auto"/>
      </w:pPr>
      <w:r>
        <w:t>Eligibility logic: the mandatory value/volume gate, the whole-period employment rule, and exclusion of non-eligible support roles. Primary PBIS is applicable for only Payroll staff.</w:t>
      </w:r>
    </w:p>
    <w:p w:rsidR="00AA34F3" w:rsidRDefault="00AA34F3" w:rsidP="00AA34F3">
      <w:pPr>
        <w:pStyle w:val="ListParagraph"/>
        <w:numPr>
          <w:ilvl w:val="0"/>
          <w:numId w:val="1"/>
        </w:numPr>
        <w:spacing w:after="70" w:line="264" w:lineRule="auto"/>
      </w:pPr>
      <w:r>
        <w:t xml:space="preserve">Quarterly computation will be separate quarterly upload; accrual dashboards (based on implementation support) and PBIS computation reports. </w:t>
      </w:r>
    </w:p>
    <w:p w:rsidR="00AA34F3" w:rsidRDefault="00AA34F3" w:rsidP="00AA34F3">
      <w:pPr>
        <w:pStyle w:val="ListParagraph"/>
        <w:numPr>
          <w:ilvl w:val="0"/>
          <w:numId w:val="1"/>
        </w:numPr>
        <w:spacing w:after="70" w:line="264" w:lineRule="auto"/>
      </w:pPr>
      <w:r>
        <w:t>For Quarterly MDM: each S &amp; D parameter wise and user wise needs to be uploaded. As Quarterly incentive and monthly incentive benefit percentages are different for same slab. Quarterly parameters needs to be uploaded separately using MDM</w:t>
      </w:r>
    </w:p>
    <w:p w:rsidR="00AA34F3" w:rsidRDefault="00AA34F3" w:rsidP="00AA34F3">
      <w:pPr>
        <w:pStyle w:val="Heading2"/>
      </w:pPr>
      <w:r>
        <w:t>Out of scope</w:t>
      </w:r>
    </w:p>
    <w:p w:rsidR="00AA34F3" w:rsidRDefault="00AA34F3" w:rsidP="00AA34F3">
      <w:pPr>
        <w:pStyle w:val="ListParagraph"/>
        <w:numPr>
          <w:ilvl w:val="0"/>
          <w:numId w:val="1"/>
        </w:numPr>
        <w:spacing w:after="70" w:line="264" w:lineRule="auto"/>
      </w:pPr>
      <w:r>
        <w:rPr>
          <w:b/>
          <w:bCs/>
        </w:rPr>
        <w:lastRenderedPageBreak/>
        <w:t>Annual PBIS / bonus</w:t>
      </w:r>
      <w:r>
        <w:t xml:space="preserve"> – average of the highest three quarterly incentives, decided by management from system reports.</w:t>
      </w:r>
    </w:p>
    <w:p w:rsidR="00AA34F3" w:rsidRDefault="00AA34F3" w:rsidP="00AA34F3">
      <w:pPr>
        <w:pStyle w:val="ListParagraph"/>
        <w:numPr>
          <w:ilvl w:val="0"/>
          <w:numId w:val="1"/>
        </w:numPr>
        <w:spacing w:after="70" w:line="264" w:lineRule="auto"/>
      </w:pPr>
      <w:r>
        <w:rPr>
          <w:b/>
          <w:bCs/>
        </w:rPr>
        <w:t>Collection holdings</w:t>
      </w:r>
      <w:r>
        <w:t xml:space="preserve"> – 20% (institutional ASM/SM) and 10% (bulk) withholding against receivables; a pay-out decision.</w:t>
      </w:r>
    </w:p>
    <w:p w:rsidR="00AA34F3" w:rsidRDefault="00AA34F3" w:rsidP="00AA34F3">
      <w:pPr>
        <w:pStyle w:val="ListParagraph"/>
        <w:numPr>
          <w:ilvl w:val="0"/>
          <w:numId w:val="1"/>
        </w:numPr>
        <w:spacing w:after="70" w:line="264" w:lineRule="auto"/>
      </w:pPr>
      <w:r>
        <w:rPr>
          <w:b/>
          <w:bCs/>
        </w:rPr>
        <w:t>Bulk over-achievement</w:t>
      </w:r>
      <w:r>
        <w:t xml:space="preserve"> – Rs.50 per MT above 110% of target; handled outside the system. </w:t>
      </w:r>
    </w:p>
    <w:p w:rsidR="00AA34F3" w:rsidRPr="001A6135" w:rsidRDefault="00AA34F3" w:rsidP="00AA34F3">
      <w:pPr>
        <w:pStyle w:val="ListParagraph"/>
        <w:numPr>
          <w:ilvl w:val="0"/>
          <w:numId w:val="1"/>
        </w:numPr>
        <w:spacing w:after="70" w:line="264" w:lineRule="auto"/>
        <w:rPr>
          <w:b/>
        </w:rPr>
      </w:pPr>
      <w:r>
        <w:rPr>
          <w:b/>
          <w:bCs/>
        </w:rPr>
        <w:t>Previous-year minimum-volume qualifier</w:t>
      </w:r>
      <w:r>
        <w:t xml:space="preserve"> – </w:t>
      </w:r>
      <w:r w:rsidRPr="001A6135">
        <w:rPr>
          <w:b/>
        </w:rPr>
        <w:t xml:space="preserve">deferred </w:t>
      </w:r>
    </w:p>
    <w:p w:rsidR="00AA34F3" w:rsidRDefault="00AA34F3" w:rsidP="00AA34F3">
      <w:pPr>
        <w:pStyle w:val="ListParagraph"/>
        <w:numPr>
          <w:ilvl w:val="0"/>
          <w:numId w:val="1"/>
        </w:numPr>
        <w:spacing w:after="70" w:line="264" w:lineRule="auto"/>
      </w:pPr>
      <w:r>
        <w:rPr>
          <w:b/>
          <w:bCs/>
        </w:rPr>
        <w:t>Spot rewards and final disbursement</w:t>
      </w:r>
      <w:r>
        <w:t xml:space="preserve"> – the system supplies the computed accrual; pay-out remains with credit/finance.</w:t>
      </w:r>
    </w:p>
    <w:p w:rsidR="00AA34F3" w:rsidRDefault="00AA34F3" w:rsidP="00AA34F3">
      <w:pPr>
        <w:pStyle w:val="Heading1"/>
      </w:pPr>
      <w:r>
        <w:t>3.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2600"/>
        <w:gridCol w:w="4610"/>
      </w:tblGrid>
      <w:tr w:rsidR="00AA34F3" w:rsidTr="005917C0">
        <w:trPr>
          <w:tblHeader/>
        </w:trPr>
        <w:tc>
          <w:tcPr>
            <w:tcW w:w="21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pPr>
            <w:r>
              <w:rPr>
                <w:b/>
                <w:bCs/>
                <w:color w:val="FFFFFF"/>
                <w:sz w:val="19"/>
                <w:szCs w:val="19"/>
              </w:rPr>
              <w:t>Stakeholder</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Role</w:t>
            </w:r>
          </w:p>
        </w:tc>
        <w:tc>
          <w:tcPr>
            <w:tcW w:w="461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Interest</w:t>
            </w:r>
          </w:p>
        </w:tc>
      </w:tr>
      <w:tr w:rsidR="00AA34F3" w:rsidTr="005917C0">
        <w:tc>
          <w:tcPr>
            <w:tcW w:w="21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Parvathi Iyer</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Sales MIS / Process Owner</w:t>
            </w:r>
          </w:p>
        </w:tc>
        <w:tc>
          <w:tcPr>
            <w:tcW w:w="461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Owns PBIS computation today; source of rules &amp; templates.</w:t>
            </w:r>
          </w:p>
        </w:tc>
      </w:tr>
      <w:tr w:rsidR="00AA34F3" w:rsidTr="005917C0">
        <w:tc>
          <w:tcPr>
            <w:tcW w:w="215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Rakesh Reddy</w:t>
            </w:r>
          </w:p>
        </w:tc>
        <w:tc>
          <w:tcPr>
            <w:tcW w:w="26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Solution / Technical Lead</w:t>
            </w:r>
          </w:p>
        </w:tc>
        <w:tc>
          <w:tcPr>
            <w:tcW w:w="461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Translates requirements into a configurable design.</w:t>
            </w:r>
          </w:p>
        </w:tc>
      </w:tr>
    </w:tbl>
    <w:p w:rsidR="00AA34F3" w:rsidRDefault="00AA34F3" w:rsidP="00AA34F3">
      <w:pPr>
        <w:pStyle w:val="Heading1"/>
      </w:pPr>
    </w:p>
    <w:p w:rsidR="00AA34F3" w:rsidRDefault="00AA34F3" w:rsidP="00AA34F3">
      <w:pPr>
        <w:pStyle w:val="Heading1"/>
      </w:pPr>
      <w:r>
        <w:t>4. Solution Overview</w:t>
      </w:r>
    </w:p>
    <w:p w:rsidR="00AA34F3" w:rsidRDefault="00AA34F3" w:rsidP="00AA34F3">
      <w:pPr>
        <w:spacing w:after="140" w:line="276" w:lineRule="auto"/>
      </w:pPr>
      <w:r>
        <w:t xml:space="preserve">The engine has three layers. </w:t>
      </w:r>
    </w:p>
    <w:p w:rsidR="00AA34F3" w:rsidRDefault="00AA34F3" w:rsidP="00AA34F3">
      <w:pPr>
        <w:spacing w:after="140" w:line="276" w:lineRule="auto"/>
      </w:pPr>
      <w:r>
        <w:t>A one-time configuration</w:t>
      </w:r>
    </w:p>
    <w:p w:rsidR="00AA34F3" w:rsidRDefault="00AA34F3" w:rsidP="00AA34F3">
      <w:pPr>
        <w:pStyle w:val="ListParagraph"/>
        <w:numPr>
          <w:ilvl w:val="0"/>
          <w:numId w:val="3"/>
        </w:numPr>
        <w:spacing w:after="140" w:line="276" w:lineRule="auto"/>
      </w:pPr>
      <w:r>
        <w:t xml:space="preserve">Layer 1 : Target Logic (S &amp; D parameters and volume and value based parameters) </w:t>
      </w:r>
      <w:r>
        <w:sym w:font="Wingdings" w:char="F0E0"/>
      </w:r>
      <w:r>
        <w:t xml:space="preserve"> UI FORM</w:t>
      </w:r>
    </w:p>
    <w:p w:rsidR="00AA34F3" w:rsidRDefault="00AA34F3" w:rsidP="00AA34F3">
      <w:pPr>
        <w:pStyle w:val="ListParagraph"/>
        <w:numPr>
          <w:ilvl w:val="0"/>
          <w:numId w:val="3"/>
        </w:numPr>
        <w:spacing w:after="140" w:line="276" w:lineRule="auto"/>
      </w:pPr>
      <w:r>
        <w:t xml:space="preserve">Layer 2: PBIS polices (Incentive slabs, Policy) </w:t>
      </w:r>
      <w:r>
        <w:sym w:font="Wingdings" w:char="F0E0"/>
      </w:r>
      <w:r>
        <w:t xml:space="preserve"> UI FORM</w:t>
      </w:r>
    </w:p>
    <w:p w:rsidR="00AA34F3" w:rsidRDefault="00AA34F3" w:rsidP="00AA34F3">
      <w:pPr>
        <w:pStyle w:val="ListParagraph"/>
        <w:numPr>
          <w:ilvl w:val="0"/>
          <w:numId w:val="3"/>
        </w:numPr>
        <w:spacing w:after="140" w:line="276" w:lineRule="auto"/>
      </w:pPr>
      <w:r>
        <w:t xml:space="preserve">Layer 3: PBIS Target user wise (Weightage, S &amp; D parameter target) </w:t>
      </w:r>
      <w:r>
        <w:sym w:font="Wingdings" w:char="F0E0"/>
      </w:r>
      <w:r>
        <w:t xml:space="preserve"> MDM, </w:t>
      </w:r>
    </w:p>
    <w:p w:rsidR="00AA34F3" w:rsidRDefault="00AA34F3" w:rsidP="00AA34F3">
      <w:pPr>
        <w:pStyle w:val="ListParagraph"/>
        <w:spacing w:after="140" w:line="276" w:lineRule="auto"/>
        <w:ind w:left="720"/>
      </w:pPr>
      <w:r>
        <w:t xml:space="preserve">Achievement based on actuals calculated by system. </w:t>
      </w:r>
    </w:p>
    <w:p w:rsidR="00AA34F3" w:rsidRDefault="00AA34F3" w:rsidP="00AA34F3">
      <w:pPr>
        <w:pStyle w:val="ListParagraph"/>
        <w:spacing w:after="140" w:line="276" w:lineRule="auto"/>
        <w:ind w:left="720"/>
      </w:pPr>
      <w:r w:rsidRPr="00205C34">
        <w:rPr>
          <w:b/>
        </w:rPr>
        <w:t>Fields:</w:t>
      </w:r>
      <w:r>
        <w:t xml:space="preserve"> Sales channel, Start date, End Date, Employee Code, User name, Band, Designation, Gross Salary, Active/Inactive and S &amp; D parameter 1, S &amp; D Parameter 2… S &amp; D parameter 10,  S &amp; D parameter target, S &amp; D parameter Weightage, Achievement (system calculated), Qualified slab (System calculated based on actuals- Considered invoice values for actual calculation)</w:t>
      </w:r>
    </w:p>
    <w:p w:rsidR="00AA34F3" w:rsidRDefault="00AA34F3" w:rsidP="00AA34F3">
      <w:pPr>
        <w:pStyle w:val="ListParagraph"/>
        <w:spacing w:after="140" w:line="276" w:lineRule="auto"/>
        <w:ind w:left="720"/>
      </w:pPr>
      <w:r>
        <w:t>A per-period data-capture layer 3 is the upload template. A computation and output layer performs slab determination, value summation, and publishes accruals and reports.</w:t>
      </w:r>
    </w:p>
    <w:p w:rsidR="00AA34F3" w:rsidRDefault="00AA34F3" w:rsidP="00AA34F3">
      <w:pPr>
        <w:pStyle w:val="Heading1"/>
      </w:pPr>
      <w:r>
        <w:t>5. Detailed Business Requirements</w:t>
      </w:r>
    </w:p>
    <w:p w:rsidR="00AA34F3" w:rsidRDefault="00AA34F3" w:rsidP="00AA34F3">
      <w:pPr>
        <w:pStyle w:val="Heading1"/>
      </w:pPr>
    </w:p>
    <w:p w:rsidR="00AA34F3" w:rsidRDefault="00AA34F3" w:rsidP="00AA34F3">
      <w:pPr>
        <w:pStyle w:val="Heading2"/>
      </w:pPr>
      <w:r>
        <w:t>5.1 Policy &amp; channel assignment</w:t>
      </w:r>
    </w:p>
    <w:p w:rsidR="00AA34F3" w:rsidRDefault="00AA34F3" w:rsidP="00AA34F3">
      <w:pPr>
        <w:spacing w:after="140" w:line="276" w:lineRule="auto"/>
      </w:pPr>
      <w:r>
        <w:t>Every salesperson belongs to one PBIS policy. A new PBIS Policy field (configurable drop-down) is added to the Employee Master so the system can resolve which slabs/weightages apply. A user’s own customers are tagged to the user, so the value/volume achievement is computed from that user’s primary sales without needing a separate region selector – the policy name carries the slab, Target logic contains S &amp; D Parameters,  weightage to be defined each user wise on MDM for data upload.</w:t>
      </w:r>
    </w:p>
    <w:p w:rsidR="00AA34F3" w:rsidRDefault="00AA34F3" w:rsidP="00AA34F3">
      <w:pPr>
        <w:pStyle w:val="Heading2"/>
      </w:pPr>
      <w:r>
        <w:lastRenderedPageBreak/>
        <w:t>5.2 Categories, designations, components &amp; weightages</w:t>
      </w:r>
    </w:p>
    <w:p w:rsidR="00AA34F3" w:rsidRDefault="00AA34F3" w:rsidP="00AA34F3">
      <w:pPr>
        <w:spacing w:after="140" w:line="276" w:lineRule="auto"/>
      </w:pPr>
      <w:r>
        <w:t>Weightages can be defined per S &amp; D parameter per user for data upload on monthly basis (MDM.) The incentive splits across components: Component 1 is the value/volume achievement (largest weightage); Components 2+ are S&amp;D parameters. The number of S&amp;D parameters varies (two to five; TN uses five). The template supports up to ten components, and the sum of all weightages must equal to 100% (system-validated).</w:t>
      </w:r>
    </w:p>
    <w:p w:rsidR="00AA34F3" w:rsidRDefault="00AA34F3" w:rsidP="00AA34F3">
      <w:pPr>
        <w:pStyle w:val="Heading2"/>
      </w:pPr>
      <w:r>
        <w:t>5.3 Calculation logic</w:t>
      </w:r>
    </w:p>
    <w:p w:rsidR="00AA34F3" w:rsidRDefault="00AA34F3" w:rsidP="00AA34F3">
      <w:pPr>
        <w:pStyle w:val="ListParagraph"/>
        <w:numPr>
          <w:ilvl w:val="0"/>
          <w:numId w:val="2"/>
        </w:numPr>
        <w:spacing w:after="70" w:line="264" w:lineRule="auto"/>
      </w:pPr>
      <w:r>
        <w:t>Compute each component’s achievement % (Component 1 = value/volume vs target from primary sales; Components 2+ = S&amp;D vs uploaded target).</w:t>
      </w:r>
    </w:p>
    <w:p w:rsidR="00AA34F3" w:rsidRDefault="00AA34F3" w:rsidP="00AA34F3">
      <w:pPr>
        <w:pStyle w:val="ListParagraph"/>
        <w:numPr>
          <w:ilvl w:val="0"/>
          <w:numId w:val="2"/>
        </w:numPr>
        <w:spacing w:after="70" w:line="264" w:lineRule="auto"/>
      </w:pPr>
      <w:r>
        <w:t>Match each component independently to a slab; the highest qualifying slab applies.</w:t>
      </w:r>
    </w:p>
    <w:p w:rsidR="00AA34F3" w:rsidRDefault="00AA34F3" w:rsidP="00AA34F3">
      <w:pPr>
        <w:pStyle w:val="ListParagraph"/>
        <w:numPr>
          <w:ilvl w:val="0"/>
          <w:numId w:val="2"/>
        </w:numPr>
        <w:spacing w:after="70" w:line="264" w:lineRule="auto"/>
      </w:pPr>
      <w:r>
        <w:t>The component’s incentive % = its weightage within that slab’s total incentive % of gross salary.</w:t>
      </w:r>
    </w:p>
    <w:p w:rsidR="00AA34F3" w:rsidRDefault="00AA34F3" w:rsidP="00AA34F3">
      <w:pPr>
        <w:pStyle w:val="ListParagraph"/>
        <w:numPr>
          <w:ilvl w:val="0"/>
          <w:numId w:val="2"/>
        </w:numPr>
        <w:spacing w:after="70" w:line="264" w:lineRule="auto"/>
      </w:pPr>
      <w:r>
        <w:t>Convert each component’s % to a value against gross salary, then sum the values.</w:t>
      </w:r>
    </w:p>
    <w:p w:rsidR="00AA34F3" w:rsidRDefault="00AA34F3" w:rsidP="00AA34F3">
      <w:pPr>
        <w:spacing w:after="140" w:line="276" w:lineRule="auto"/>
      </w:pPr>
      <w:r>
        <w:rPr>
          <w:b/>
          <w:bCs/>
          <w:color w:val="1F3864"/>
        </w:rPr>
        <w:t xml:space="preserve">Value-based summation (critical): </w:t>
      </w:r>
      <w:r>
        <w:t>percentages must be converted to values before summing and never added directly, because percentage addition and value-equivalent addition differ. A worked example is in the Appendix.</w:t>
      </w:r>
    </w:p>
    <w:p w:rsidR="00AA34F3" w:rsidRDefault="00AA34F3" w:rsidP="00AA34F3">
      <w:pPr>
        <w:spacing w:after="140" w:line="276" w:lineRule="auto"/>
      </w:pPr>
      <w:r>
        <w:t xml:space="preserve">Slabs (value-based / Bulk volume-based): Slab 1 90–94.99% / 92–95.99%; Slab 2 95–99.99% / 96–99.99%; Slab 3 100–109.99%; Slab 4 110%+. Monthly PBIS is a % of monthly gross; quarterly is a % of quarterly gross. </w:t>
      </w:r>
    </w:p>
    <w:p w:rsidR="00AA34F3" w:rsidRDefault="00AA34F3" w:rsidP="00AA34F3">
      <w:pPr>
        <w:pStyle w:val="Heading2"/>
      </w:pPr>
      <w:r>
        <w:t>5.4 Eligibility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760"/>
      </w:tblGrid>
      <w:tr w:rsidR="00AA34F3" w:rsidTr="005917C0">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pPr>
            <w:r>
              <w:rPr>
                <w:b/>
                <w:bCs/>
                <w:color w:val="FFFFFF"/>
                <w:sz w:val="19"/>
                <w:szCs w:val="19"/>
              </w:rPr>
              <w:t>Value/Volume</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S&amp;D parameters</w:t>
            </w:r>
          </w:p>
        </w:tc>
        <w:tc>
          <w:tcPr>
            <w:tcW w:w="47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Outcome</w:t>
            </w:r>
          </w:p>
        </w:tc>
      </w:tr>
      <w:tr w:rsidR="00AA34F3" w:rsidTr="005917C0">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Achieved</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All achieved</w:t>
            </w:r>
          </w:p>
        </w:tc>
        <w:tc>
          <w:tcPr>
            <w:tcW w:w="4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100% of PBIS</w:t>
            </w:r>
          </w:p>
        </w:tc>
      </w:tr>
      <w:tr w:rsidR="00AA34F3" w:rsidTr="005917C0">
        <w:tc>
          <w:tcPr>
            <w:tcW w:w="20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Achieved</w:t>
            </w:r>
          </w:p>
        </w:tc>
        <w:tc>
          <w:tcPr>
            <w:tcW w:w="26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None achieved</w:t>
            </w:r>
          </w:p>
        </w:tc>
        <w:tc>
          <w:tcPr>
            <w:tcW w:w="47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Only the value component (60% / 70% portion)</w:t>
            </w:r>
          </w:p>
        </w:tc>
      </w:tr>
      <w:tr w:rsidR="00AA34F3" w:rsidTr="005917C0">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Achieved</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Some achieved</w:t>
            </w:r>
          </w:p>
        </w:tc>
        <w:tc>
          <w:tcPr>
            <w:tcW w:w="4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Value component + proportionate % per achieved S&amp;D parameter</w:t>
            </w:r>
          </w:p>
        </w:tc>
      </w:tr>
      <w:tr w:rsidR="00AA34F3" w:rsidTr="005917C0">
        <w:tc>
          <w:tcPr>
            <w:tcW w:w="20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Not achieved</w:t>
            </w:r>
          </w:p>
        </w:tc>
        <w:tc>
          <w:tcPr>
            <w:tcW w:w="26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Any or all achieved</w:t>
            </w:r>
          </w:p>
        </w:tc>
        <w:tc>
          <w:tcPr>
            <w:tcW w:w="47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Not eligible – zero PBIS</w:t>
            </w:r>
          </w:p>
        </w:tc>
      </w:tr>
    </w:tbl>
    <w:p w:rsidR="00AA34F3" w:rsidRDefault="00AA34F3" w:rsidP="00AA34F3">
      <w:pPr>
        <w:spacing w:after="70"/>
      </w:pPr>
    </w:p>
    <w:p w:rsidR="00AA34F3" w:rsidRPr="002A5BC3" w:rsidRDefault="00AA34F3" w:rsidP="00AA34F3">
      <w:pPr>
        <w:spacing w:after="140" w:line="276" w:lineRule="auto"/>
      </w:pPr>
      <w:r>
        <w:t xml:space="preserve">The value/volume component is the mandatory gate (90% floor / 60% minimum weightage): if unmet, total PBIS is zero regardless of S&amp;D. The system supports a “mandatory” flag, defaulted on this component. </w:t>
      </w:r>
      <w:r w:rsidRPr="002A5BC3">
        <w:t>An employee must work the whole month/quarter to be eligible for it; mid-period joiners/leavers are excluded for that period. Employees who join in the mid month, admin need not upload the PBIS Targets for them and achievement will not be calculated. Support roles (e.g. Sales Coordinators) are excluded, subject to documented policy exceptions. Achievements will be calculated for the users for those PBIS targets are uploaded and users without the PBIS target data upload for them system will not calculate the achievements.</w:t>
      </w:r>
    </w:p>
    <w:p w:rsidR="00AA34F3" w:rsidRDefault="00AA34F3" w:rsidP="00AA34F3">
      <w:pPr>
        <w:pStyle w:val="Heading2"/>
      </w:pPr>
      <w:r>
        <w:t>5.5 Value vs volume, bulk specifics, dashboards &amp; reporting</w:t>
      </w:r>
    </w:p>
    <w:p w:rsidR="00AA34F3" w:rsidRDefault="00AA34F3" w:rsidP="00AA34F3">
      <w:pPr>
        <w:spacing w:after="140" w:line="276" w:lineRule="auto"/>
      </w:pPr>
      <w:r>
        <w:t xml:space="preserve">Most channels measure on value; Bulk and Bulk Depot measure on volume (MT). Where a user has multiple product targets, the cumulative across products is used. </w:t>
      </w:r>
      <w:r w:rsidRPr="00247717">
        <w:rPr>
          <w:b/>
        </w:rPr>
        <w:t>Bulk-only clauses handled outside the system: Rs.50/MT above 110%; the 10% collection holding; and a band-mismatch error on upload</w:t>
      </w:r>
      <w:r>
        <w:t xml:space="preserve">. </w:t>
      </w:r>
    </w:p>
    <w:p w:rsidR="00AA34F3" w:rsidRDefault="00AA34F3" w:rsidP="00AA34F3">
      <w:pPr>
        <w:spacing w:after="140" w:line="276" w:lineRule="auto"/>
      </w:pPr>
      <w:r>
        <w:lastRenderedPageBreak/>
        <w:t xml:space="preserve">Accrual dashboards populate as achievement builds (bulk accrual begins once 92% of volume is reached, monthly and on quarterly). Reports present, per user and period, targets, achievement, slab per component, component values and the total incentive. </w:t>
      </w:r>
    </w:p>
    <w:p w:rsidR="00AA34F3" w:rsidRDefault="00AA34F3" w:rsidP="00AA34F3">
      <w:pPr>
        <w:pStyle w:val="Heading1"/>
      </w:pPr>
      <w:r>
        <w:t>6. Functional Requirements</w:t>
      </w:r>
    </w:p>
    <w:p w:rsidR="00AA34F3" w:rsidRDefault="00AA34F3" w:rsidP="00AA34F3">
      <w:pPr>
        <w:spacing w:after="140" w:line="276" w:lineRule="auto"/>
      </w:pPr>
      <w:r>
        <w:t xml:space="preserve">Priority: M = must-have (initial release), S = should-have,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760"/>
        <w:gridCol w:w="800"/>
      </w:tblGrid>
      <w:tr w:rsidR="00AA34F3" w:rsidTr="005917C0">
        <w:trPr>
          <w:tblHeader/>
        </w:trPr>
        <w:tc>
          <w:tcPr>
            <w:tcW w:w="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pPr>
            <w:r>
              <w:rPr>
                <w:b/>
                <w:bCs/>
                <w:color w:val="FFFFFF"/>
                <w:sz w:val="19"/>
                <w:szCs w:val="19"/>
              </w:rPr>
              <w:t>ID</w:t>
            </w:r>
          </w:p>
        </w:tc>
        <w:tc>
          <w:tcPr>
            <w:tcW w:w="77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Requirement</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Pri.</w:t>
            </w:r>
          </w:p>
        </w:tc>
      </w:tr>
      <w:tr w:rsidR="00AA34F3" w:rsidTr="005917C0">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FR-01</w:t>
            </w:r>
          </w:p>
        </w:tc>
        <w:tc>
          <w:tcPr>
            <w:tcW w:w="7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Configure each PBIS policy once with a unique, selectable policy name.</w:t>
            </w:r>
          </w:p>
        </w:tc>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M</w:t>
            </w:r>
          </w:p>
        </w:tc>
      </w:tr>
      <w:tr w:rsidR="00AA34F3" w:rsidTr="005917C0">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FR-03</w:t>
            </w:r>
          </w:p>
        </w:tc>
        <w:tc>
          <w:tcPr>
            <w:tcW w:w="7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Define slabs per policy with configurable boundaries and monthly/quarterly incentive % of gross.</w:t>
            </w:r>
          </w:p>
        </w:tc>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M</w:t>
            </w:r>
          </w:p>
        </w:tc>
      </w:tr>
      <w:tr w:rsidR="00AA34F3" w:rsidTr="005917C0">
        <w:tc>
          <w:tcPr>
            <w:tcW w:w="8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FR-04</w:t>
            </w:r>
          </w:p>
        </w:tc>
        <w:tc>
          <w:tcPr>
            <w:tcW w:w="77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Define components (one value/volume + variable S&amp;D, up to ten total) with weightages; validate total = 100%.</w:t>
            </w:r>
          </w:p>
        </w:tc>
        <w:tc>
          <w:tcPr>
            <w:tcW w:w="8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M</w:t>
            </w:r>
          </w:p>
        </w:tc>
      </w:tr>
      <w:tr w:rsidR="00AA34F3" w:rsidTr="005917C0">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FR-05</w:t>
            </w:r>
          </w:p>
        </w:tc>
        <w:tc>
          <w:tcPr>
            <w:tcW w:w="7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Support a “mandatory” flag, defaulted on the value/volume component.</w:t>
            </w:r>
          </w:p>
        </w:tc>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M</w:t>
            </w:r>
          </w:p>
        </w:tc>
      </w:tr>
      <w:tr w:rsidR="00AA34F3" w:rsidTr="005917C0">
        <w:tc>
          <w:tcPr>
            <w:tcW w:w="8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FR-06</w:t>
            </w:r>
          </w:p>
        </w:tc>
        <w:tc>
          <w:tcPr>
            <w:tcW w:w="77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Provide an S&amp;D parameter definition facility with configurable computation basis.</w:t>
            </w:r>
          </w:p>
        </w:tc>
        <w:tc>
          <w:tcPr>
            <w:tcW w:w="8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M</w:t>
            </w:r>
          </w:p>
        </w:tc>
      </w:tr>
      <w:tr w:rsidR="00AA34F3" w:rsidTr="005917C0">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FR-07</w:t>
            </w:r>
          </w:p>
        </w:tc>
        <w:tc>
          <w:tcPr>
            <w:tcW w:w="7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Add a PBIS Policy field (drop-down) to the Employee Master.</w:t>
            </w:r>
          </w:p>
        </w:tc>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M</w:t>
            </w:r>
          </w:p>
        </w:tc>
      </w:tr>
      <w:tr w:rsidR="00AA34F3" w:rsidTr="005917C0">
        <w:tc>
          <w:tcPr>
            <w:tcW w:w="8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FR-08</w:t>
            </w:r>
          </w:p>
        </w:tc>
        <w:tc>
          <w:tcPr>
            <w:tcW w:w="77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Upload the period set-up per user via the structured template.</w:t>
            </w:r>
          </w:p>
        </w:tc>
        <w:tc>
          <w:tcPr>
            <w:tcW w:w="8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M</w:t>
            </w:r>
          </w:p>
        </w:tc>
      </w:tr>
      <w:tr w:rsidR="00AA34F3" w:rsidTr="005917C0">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FR-09</w:t>
            </w:r>
          </w:p>
        </w:tc>
        <w:tc>
          <w:tcPr>
            <w:tcW w:w="7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Compute value/volume achievement from the user’s own primary sales.</w:t>
            </w:r>
          </w:p>
        </w:tc>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M</w:t>
            </w:r>
          </w:p>
        </w:tc>
      </w:tr>
      <w:tr w:rsidR="00AA34F3" w:rsidTr="005917C0">
        <w:tc>
          <w:tcPr>
            <w:tcW w:w="8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FR-10</w:t>
            </w:r>
          </w:p>
        </w:tc>
        <w:tc>
          <w:tcPr>
            <w:tcW w:w="77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 xml:space="preserve">Determine the slab per component (highest qualifying), derive incentive %, convert to value and sum.   </w:t>
            </w:r>
          </w:p>
        </w:tc>
        <w:tc>
          <w:tcPr>
            <w:tcW w:w="8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M</w:t>
            </w:r>
          </w:p>
        </w:tc>
      </w:tr>
      <w:tr w:rsidR="00AA34F3" w:rsidTr="005917C0">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FR-11</w:t>
            </w:r>
          </w:p>
        </w:tc>
        <w:tc>
          <w:tcPr>
            <w:tcW w:w="7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Apply the mandatory gate (zero if minimum unmet) and the whole-period employment rule.</w:t>
            </w:r>
          </w:p>
        </w:tc>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M</w:t>
            </w:r>
          </w:p>
        </w:tc>
      </w:tr>
      <w:tr w:rsidR="00AA34F3" w:rsidTr="005917C0">
        <w:tc>
          <w:tcPr>
            <w:tcW w:w="8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FR-12</w:t>
            </w:r>
          </w:p>
        </w:tc>
        <w:tc>
          <w:tcPr>
            <w:tcW w:w="77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sidRPr="009F3BB9">
              <w:rPr>
                <w:sz w:val="19"/>
                <w:szCs w:val="19"/>
              </w:rPr>
              <w:t>Quarterly will computed separately, quarterly data upload is required</w:t>
            </w:r>
          </w:p>
        </w:tc>
        <w:tc>
          <w:tcPr>
            <w:tcW w:w="8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M</w:t>
            </w:r>
          </w:p>
        </w:tc>
      </w:tr>
      <w:tr w:rsidR="00AA34F3" w:rsidTr="005917C0">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FR-13</w:t>
            </w:r>
          </w:p>
        </w:tc>
        <w:tc>
          <w:tcPr>
            <w:tcW w:w="7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 xml:space="preserve">Support both value and volume bases, selected by policy (selected during employee creation)/sales channel </w:t>
            </w:r>
          </w:p>
        </w:tc>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M</w:t>
            </w:r>
          </w:p>
        </w:tc>
      </w:tr>
      <w:tr w:rsidR="00AA34F3" w:rsidTr="005917C0">
        <w:tc>
          <w:tcPr>
            <w:tcW w:w="8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FR-14</w:t>
            </w:r>
          </w:p>
        </w:tc>
        <w:tc>
          <w:tcPr>
            <w:tcW w:w="77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Provide PBIS computation reports and quarterly reports for the annual-bonus decision. (decision will be taken by elite team only, decision will not be made on salesforce which 3 quarters needs ti be picked)</w:t>
            </w:r>
          </w:p>
        </w:tc>
        <w:tc>
          <w:tcPr>
            <w:tcW w:w="8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M</w:t>
            </w:r>
          </w:p>
        </w:tc>
      </w:tr>
      <w:tr w:rsidR="00AA34F3" w:rsidTr="005917C0">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FR-15</w:t>
            </w:r>
          </w:p>
        </w:tc>
        <w:tc>
          <w:tcPr>
            <w:tcW w:w="7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Populate monthly/quarterly accrual dashboards (bulk accrual begins once 92% volume reached).</w:t>
            </w:r>
          </w:p>
        </w:tc>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S</w:t>
            </w:r>
          </w:p>
        </w:tc>
      </w:tr>
      <w:tr w:rsidR="00AA34F3" w:rsidTr="005917C0">
        <w:tc>
          <w:tcPr>
            <w:tcW w:w="8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FR-16</w:t>
            </w:r>
          </w:p>
        </w:tc>
        <w:tc>
          <w:tcPr>
            <w:tcW w:w="77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Raise an error on bulk upload when the band differs from the system band.</w:t>
            </w:r>
          </w:p>
        </w:tc>
        <w:tc>
          <w:tcPr>
            <w:tcW w:w="8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S</w:t>
            </w:r>
          </w:p>
        </w:tc>
      </w:tr>
      <w:tr w:rsidR="00AA34F3" w:rsidTr="005917C0">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FR-17</w:t>
            </w:r>
          </w:p>
        </w:tc>
        <w:tc>
          <w:tcPr>
            <w:tcW w:w="7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rPr>
                <w:sz w:val="19"/>
                <w:szCs w:val="19"/>
              </w:rPr>
            </w:pPr>
            <w:r>
              <w:rPr>
                <w:sz w:val="19"/>
                <w:szCs w:val="19"/>
              </w:rPr>
              <w:t xml:space="preserve">Hold variable tables (slabs, S&amp;D combinations) in form based not in MDM. </w:t>
            </w:r>
          </w:p>
          <w:p w:rsidR="00AA34F3" w:rsidRDefault="00AA34F3" w:rsidP="005917C0">
            <w:pPr>
              <w:spacing w:line="252" w:lineRule="auto"/>
            </w:pPr>
            <w:r>
              <w:rPr>
                <w:sz w:val="19"/>
                <w:szCs w:val="19"/>
              </w:rPr>
              <w:t>Weightages  in MDM</w:t>
            </w:r>
          </w:p>
        </w:tc>
        <w:tc>
          <w:tcPr>
            <w:tcW w:w="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S</w:t>
            </w:r>
          </w:p>
        </w:tc>
      </w:tr>
    </w:tbl>
    <w:p w:rsidR="00AA34F3" w:rsidRDefault="00AA34F3" w:rsidP="00AA34F3">
      <w:pPr>
        <w:pStyle w:val="Heading1"/>
      </w:pPr>
      <w:r>
        <w:t>7. Key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AA34F3" w:rsidTr="005917C0">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pPr>
            <w:r>
              <w:rPr>
                <w:b/>
                <w:bCs/>
                <w:color w:val="FFFFFF"/>
                <w:sz w:val="19"/>
                <w:szCs w:val="19"/>
              </w:rPr>
              <w:t>ID</w:t>
            </w:r>
          </w:p>
        </w:tc>
        <w:tc>
          <w:tcPr>
            <w:tcW w:w="84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Rule</w:t>
            </w:r>
          </w:p>
        </w:tc>
      </w:tr>
      <w:tr w:rsidR="00AA34F3" w:rsidTr="005917C0">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BR-01</w:t>
            </w:r>
          </w:p>
        </w:tc>
        <w:tc>
          <w:tcPr>
            <w:tcW w:w="8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Value/volume is a mandatory gate; if unmet (90% floor), total PBIS is zero regardless of S&amp;D.</w:t>
            </w:r>
          </w:p>
        </w:tc>
      </w:tr>
      <w:tr w:rsidR="00AA34F3" w:rsidTr="005917C0">
        <w:tc>
          <w:tcPr>
            <w:tcW w:w="9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BR-02</w:t>
            </w:r>
          </w:p>
        </w:tc>
        <w:tc>
          <w:tcPr>
            <w:tcW w:w="84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Component weightages (value + all S&amp;D) must total 100%; system validates this.</w:t>
            </w:r>
          </w:p>
        </w:tc>
      </w:tr>
      <w:tr w:rsidR="00AA34F3" w:rsidTr="005917C0">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BR-03</w:t>
            </w:r>
          </w:p>
        </w:tc>
        <w:tc>
          <w:tcPr>
            <w:tcW w:w="8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Each component is evaluated independently; the highest qualifying slab applies per component.</w:t>
            </w:r>
          </w:p>
        </w:tc>
      </w:tr>
      <w:tr w:rsidR="00AA34F3" w:rsidTr="005917C0">
        <w:tc>
          <w:tcPr>
            <w:tcW w:w="9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BR-04</w:t>
            </w:r>
          </w:p>
        </w:tc>
        <w:tc>
          <w:tcPr>
            <w:tcW w:w="84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Total = sum of component values; percentages converted to values before summing, never added directly.</w:t>
            </w:r>
          </w:p>
        </w:tc>
      </w:tr>
      <w:tr w:rsidR="00AA34F3" w:rsidTr="005917C0">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BR-05</w:t>
            </w:r>
          </w:p>
        </w:tc>
        <w:tc>
          <w:tcPr>
            <w:tcW w:w="8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 xml:space="preserve">Monthly PBIS = % of monthly gross; quarterly = % of quarterly gross </w:t>
            </w:r>
          </w:p>
        </w:tc>
      </w:tr>
      <w:tr w:rsidR="00AA34F3" w:rsidTr="005917C0">
        <w:tc>
          <w:tcPr>
            <w:tcW w:w="9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BR-06</w:t>
            </w:r>
          </w:p>
        </w:tc>
        <w:tc>
          <w:tcPr>
            <w:tcW w:w="84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Quarterly achievement = % achieved for complete quarter</w:t>
            </w:r>
          </w:p>
        </w:tc>
      </w:tr>
      <w:tr w:rsidR="00AA34F3" w:rsidTr="005917C0">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BR-07</w:t>
            </w:r>
          </w:p>
        </w:tc>
        <w:tc>
          <w:tcPr>
            <w:tcW w:w="8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Whole-period employment required; mid-period joiners/leavers excluded for that month/quarter.</w:t>
            </w:r>
          </w:p>
        </w:tc>
      </w:tr>
      <w:tr w:rsidR="00AA34F3" w:rsidTr="005917C0">
        <w:tc>
          <w:tcPr>
            <w:tcW w:w="9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BR-08</w:t>
            </w:r>
          </w:p>
        </w:tc>
        <w:tc>
          <w:tcPr>
            <w:tcW w:w="84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Bulk &amp; Bulk Depot measured on volume (MT); all other channels on value.</w:t>
            </w:r>
          </w:p>
        </w:tc>
      </w:tr>
      <w:tr w:rsidR="00AA34F3" w:rsidTr="005917C0">
        <w:tc>
          <w:tcPr>
            <w:tcW w:w="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BR-09</w:t>
            </w:r>
          </w:p>
        </w:tc>
        <w:tc>
          <w:tcPr>
            <w:tcW w:w="84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Slab boundaries configurable per policy (volume 92/96/100/110; value 90/95/100/110).</w:t>
            </w:r>
          </w:p>
        </w:tc>
      </w:tr>
      <w:tr w:rsidR="00AA34F3" w:rsidTr="005917C0">
        <w:tc>
          <w:tcPr>
            <w:tcW w:w="9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lastRenderedPageBreak/>
              <w:t>BR-10</w:t>
            </w:r>
          </w:p>
        </w:tc>
        <w:tc>
          <w:tcPr>
            <w:tcW w:w="84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 xml:space="preserve">Annual PBIS = average of highest three quarterly incentives (3-quarter qualifier); </w:t>
            </w:r>
            <w:r w:rsidRPr="00F513D5">
              <w:rPr>
                <w:b/>
                <w:sz w:val="19"/>
                <w:szCs w:val="19"/>
              </w:rPr>
              <w:t>outside the system, decision will be taken by elite and process out the system</w:t>
            </w:r>
          </w:p>
        </w:tc>
      </w:tr>
      <w:tr w:rsidR="00AA34F3" w:rsidTr="005917C0">
        <w:tc>
          <w:tcPr>
            <w:tcW w:w="9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BR-12</w:t>
            </w:r>
          </w:p>
        </w:tc>
        <w:tc>
          <w:tcPr>
            <w:tcW w:w="84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 xml:space="preserve">S&amp;D parameters and targets are captured separately from the primary-target module. </w:t>
            </w:r>
          </w:p>
        </w:tc>
      </w:tr>
    </w:tbl>
    <w:p w:rsidR="00AA34F3" w:rsidRDefault="00AA34F3" w:rsidP="00AA34F3">
      <w:pPr>
        <w:pStyle w:val="Heading1"/>
      </w:pPr>
      <w:r>
        <w:t>8. Data Requirements</w:t>
      </w:r>
    </w:p>
    <w:p w:rsidR="00AA34F3" w:rsidRDefault="00AA34F3" w:rsidP="00AA34F3">
      <w:pPr>
        <w:spacing w:after="140" w:line="276" w:lineRule="auto"/>
      </w:pPr>
      <w:r>
        <w:t>The upload template captures eight rows per user (four monthly slabs + four quarterly slabs).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060"/>
        <w:gridCol w:w="1600"/>
      </w:tblGrid>
      <w:tr w:rsidR="00AA34F3" w:rsidTr="005917C0">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pPr>
            <w:r>
              <w:rPr>
                <w:b/>
                <w:bCs/>
                <w:color w:val="FFFFFF"/>
                <w:sz w:val="19"/>
                <w:szCs w:val="19"/>
              </w:rPr>
              <w:t>Field group</w:t>
            </w:r>
          </w:p>
        </w:tc>
        <w:tc>
          <w:tcPr>
            <w:tcW w:w="60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Fields</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Source</w:t>
            </w:r>
          </w:p>
        </w:tc>
      </w:tr>
      <w:tr w:rsidR="00AA34F3" w:rsidTr="005917C0">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Identity</w:t>
            </w:r>
          </w:p>
        </w:tc>
        <w:tc>
          <w:tcPr>
            <w:tcW w:w="6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Sl. No., Sales Channel, Employee Code, User Name, Designation,</w:t>
            </w:r>
          </w:p>
        </w:tc>
        <w:tc>
          <w:tcPr>
            <w:tcW w:w="1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 xml:space="preserve">Upload </w:t>
            </w:r>
          </w:p>
        </w:tc>
      </w:tr>
      <w:tr w:rsidR="00AA34F3" w:rsidTr="005917C0">
        <w:tc>
          <w:tcPr>
            <w:tcW w:w="17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Period &amp; salary</w:t>
            </w:r>
          </w:p>
        </w:tc>
        <w:tc>
          <w:tcPr>
            <w:tcW w:w="60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Gross Salary, Incentive Period (Monthly/Quarterly), Start Date, End Date</w:t>
            </w:r>
          </w:p>
        </w:tc>
        <w:tc>
          <w:tcPr>
            <w:tcW w:w="16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Upload</w:t>
            </w:r>
          </w:p>
        </w:tc>
      </w:tr>
      <w:tr w:rsidR="00AA34F3" w:rsidTr="005917C0">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Slab</w:t>
            </w:r>
          </w:p>
        </w:tc>
        <w:tc>
          <w:tcPr>
            <w:tcW w:w="6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Lower Achievement %, Upper Achievement %, Cumulative Incentive Allocation on Salary</w:t>
            </w:r>
          </w:p>
        </w:tc>
        <w:tc>
          <w:tcPr>
            <w:tcW w:w="1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Config / Table</w:t>
            </w:r>
          </w:p>
        </w:tc>
      </w:tr>
      <w:tr w:rsidR="00AA34F3" w:rsidTr="005917C0">
        <w:tc>
          <w:tcPr>
            <w:tcW w:w="17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Components</w:t>
            </w:r>
          </w:p>
        </w:tc>
        <w:tc>
          <w:tcPr>
            <w:tcW w:w="60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Component 1 (value/volume) + S&amp;D 1–n weightages and targets (up to 10 components)</w:t>
            </w:r>
          </w:p>
        </w:tc>
        <w:tc>
          <w:tcPr>
            <w:tcW w:w="16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Upload</w:t>
            </w:r>
          </w:p>
        </w:tc>
      </w:tr>
      <w:tr w:rsidR="00AA34F3" w:rsidTr="005917C0">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Computed</w:t>
            </w:r>
          </w:p>
        </w:tc>
        <w:tc>
          <w:tcPr>
            <w:tcW w:w="6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Per-component achievement values, Max Incentive Value, validation/check columns</w:t>
            </w:r>
          </w:p>
        </w:tc>
        <w:tc>
          <w:tcPr>
            <w:tcW w:w="1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Computed</w:t>
            </w:r>
          </w:p>
        </w:tc>
      </w:tr>
    </w:tbl>
    <w:p w:rsidR="00AA34F3" w:rsidRDefault="00AA34F3" w:rsidP="00AA34F3">
      <w:pPr>
        <w:spacing w:after="70"/>
      </w:pPr>
    </w:p>
    <w:p w:rsidR="00AA34F3" w:rsidRDefault="00AA34F3" w:rsidP="00AA34F3">
      <w:pPr>
        <w:pStyle w:val="Heading1"/>
      </w:pPr>
      <w:r>
        <w:t>9. Open Items &amp;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800"/>
        <w:gridCol w:w="1860"/>
        <w:gridCol w:w="1100"/>
      </w:tblGrid>
      <w:tr w:rsidR="00AA34F3" w:rsidTr="005917C0">
        <w:trPr>
          <w:tblHeader/>
        </w:trPr>
        <w:tc>
          <w:tcPr>
            <w:tcW w:w="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pPr>
            <w:r>
              <w:rPr>
                <w:b/>
                <w:bCs/>
                <w:color w:val="FFFFFF"/>
                <w:sz w:val="19"/>
                <w:szCs w:val="19"/>
              </w:rPr>
              <w:t>#</w:t>
            </w:r>
          </w:p>
        </w:tc>
        <w:tc>
          <w:tcPr>
            <w:tcW w:w="5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Item</w:t>
            </w:r>
          </w:p>
        </w:tc>
        <w:tc>
          <w:tcPr>
            <w:tcW w:w="18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Owner</w:t>
            </w:r>
          </w:p>
        </w:tc>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Status</w:t>
            </w:r>
          </w:p>
        </w:tc>
      </w:tr>
      <w:tr w:rsidR="00AA34F3" w:rsidTr="005917C0">
        <w:tc>
          <w:tcPr>
            <w:tcW w:w="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OI-1</w:t>
            </w:r>
          </w:p>
        </w:tc>
        <w:tc>
          <w:tcPr>
            <w:tcW w:w="5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rPr>
                <w:sz w:val="19"/>
                <w:szCs w:val="19"/>
              </w:rPr>
            </w:pPr>
            <w:r>
              <w:rPr>
                <w:sz w:val="19"/>
                <w:szCs w:val="19"/>
              </w:rPr>
              <w:t xml:space="preserve">Confirm S&amp;D parameters stay steady for a full quarter (lean: keep steady / cumulative roll-up). </w:t>
            </w:r>
          </w:p>
          <w:p w:rsidR="00AA34F3" w:rsidRPr="002A5BC3" w:rsidRDefault="00AA34F3" w:rsidP="005917C0">
            <w:pPr>
              <w:spacing w:line="252" w:lineRule="auto"/>
              <w:rPr>
                <w:b/>
              </w:rPr>
            </w:pPr>
            <w:r w:rsidRPr="002A5BC3">
              <w:rPr>
                <w:b/>
                <w:sz w:val="19"/>
                <w:szCs w:val="19"/>
              </w:rPr>
              <w:t xml:space="preserve">Confirmed by FIT Team that </w:t>
            </w:r>
            <w:r>
              <w:rPr>
                <w:b/>
                <w:sz w:val="19"/>
                <w:szCs w:val="19"/>
              </w:rPr>
              <w:t xml:space="preserve">quarter % achievement </w:t>
            </w:r>
            <w:r w:rsidRPr="002A5BC3">
              <w:rPr>
                <w:b/>
                <w:sz w:val="19"/>
                <w:szCs w:val="19"/>
              </w:rPr>
              <w:t>it is not roll up of all 3 months, came to confirmation by checking spread sheets shared. Architecture finalized based on this</w:t>
            </w:r>
            <w:r>
              <w:rPr>
                <w:b/>
                <w:sz w:val="19"/>
                <w:szCs w:val="19"/>
              </w:rPr>
              <w:t>. Quarter data upload needs to be done separately</w:t>
            </w:r>
          </w:p>
        </w:tc>
        <w:tc>
          <w:tcPr>
            <w:tcW w:w="1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Parvathi Iyer</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Closed</w:t>
            </w:r>
          </w:p>
        </w:tc>
      </w:tr>
      <w:tr w:rsidR="00AA34F3" w:rsidTr="005917C0">
        <w:tc>
          <w:tcPr>
            <w:tcW w:w="6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OI-2</w:t>
            </w:r>
          </w:p>
        </w:tc>
        <w:tc>
          <w:tcPr>
            <w:tcW w:w="58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Final split of form vs MDM vs upload, after architecture is drafted.</w:t>
            </w:r>
          </w:p>
        </w:tc>
        <w:tc>
          <w:tcPr>
            <w:tcW w:w="18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Rakesh Reddy</w:t>
            </w:r>
          </w:p>
        </w:tc>
        <w:tc>
          <w:tcPr>
            <w:tcW w:w="11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Closed</w:t>
            </w:r>
          </w:p>
        </w:tc>
      </w:tr>
      <w:tr w:rsidR="00AA34F3" w:rsidTr="005917C0">
        <w:tc>
          <w:tcPr>
            <w:tcW w:w="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AI-1</w:t>
            </w:r>
          </w:p>
        </w:tc>
        <w:tc>
          <w:tcPr>
            <w:tcW w:w="5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Pr="00F00913" w:rsidRDefault="00AA34F3" w:rsidP="005917C0">
            <w:pPr>
              <w:spacing w:line="252" w:lineRule="auto"/>
              <w:rPr>
                <w:highlight w:val="yellow"/>
              </w:rPr>
            </w:pPr>
            <w:r w:rsidRPr="00F00913">
              <w:rPr>
                <w:sz w:val="19"/>
                <w:szCs w:val="19"/>
                <w:highlight w:val="yellow"/>
              </w:rPr>
              <w:t>Provide full S&amp;D parameter list with definitions &amp; computation logic.</w:t>
            </w:r>
          </w:p>
        </w:tc>
        <w:tc>
          <w:tcPr>
            <w:tcW w:w="1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Pr="00F00913" w:rsidRDefault="00AA34F3" w:rsidP="005917C0">
            <w:pPr>
              <w:spacing w:line="252" w:lineRule="auto"/>
              <w:rPr>
                <w:highlight w:val="yellow"/>
              </w:rPr>
            </w:pPr>
            <w:r w:rsidRPr="00F00913">
              <w:rPr>
                <w:sz w:val="19"/>
                <w:szCs w:val="19"/>
                <w:highlight w:val="yellow"/>
              </w:rPr>
              <w:t>Parvathi Iyer</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Pr="00F00913" w:rsidRDefault="00AA34F3" w:rsidP="005917C0">
            <w:pPr>
              <w:spacing w:line="252" w:lineRule="auto"/>
              <w:rPr>
                <w:highlight w:val="yellow"/>
              </w:rPr>
            </w:pPr>
            <w:r w:rsidRPr="00F00913">
              <w:rPr>
                <w:sz w:val="19"/>
                <w:szCs w:val="19"/>
                <w:highlight w:val="yellow"/>
              </w:rPr>
              <w:t>Pending</w:t>
            </w:r>
          </w:p>
        </w:tc>
      </w:tr>
      <w:tr w:rsidR="00AA34F3" w:rsidTr="005917C0">
        <w:tc>
          <w:tcPr>
            <w:tcW w:w="6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AI-2</w:t>
            </w:r>
          </w:p>
        </w:tc>
        <w:tc>
          <w:tcPr>
            <w:tcW w:w="58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Pr="00F00913" w:rsidRDefault="00AA34F3" w:rsidP="005917C0">
            <w:pPr>
              <w:spacing w:line="252" w:lineRule="auto"/>
              <w:rPr>
                <w:highlight w:val="yellow"/>
              </w:rPr>
            </w:pPr>
            <w:r w:rsidRPr="00F00913">
              <w:rPr>
                <w:sz w:val="19"/>
                <w:szCs w:val="19"/>
                <w:highlight w:val="yellow"/>
              </w:rPr>
              <w:t>Design the upload template and solution architecture.</w:t>
            </w:r>
          </w:p>
        </w:tc>
        <w:tc>
          <w:tcPr>
            <w:tcW w:w="18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Pr="00F00913" w:rsidRDefault="00AA34F3" w:rsidP="005917C0">
            <w:pPr>
              <w:spacing w:line="252" w:lineRule="auto"/>
              <w:rPr>
                <w:highlight w:val="yellow"/>
              </w:rPr>
            </w:pPr>
            <w:r w:rsidRPr="00F00913">
              <w:rPr>
                <w:sz w:val="19"/>
                <w:szCs w:val="19"/>
                <w:highlight w:val="yellow"/>
              </w:rPr>
              <w:t>Solution team</w:t>
            </w:r>
          </w:p>
        </w:tc>
        <w:tc>
          <w:tcPr>
            <w:tcW w:w="11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Pr="00F00913" w:rsidRDefault="00AA34F3" w:rsidP="005917C0">
            <w:pPr>
              <w:spacing w:line="252" w:lineRule="auto"/>
              <w:rPr>
                <w:highlight w:val="yellow"/>
              </w:rPr>
            </w:pPr>
            <w:r w:rsidRPr="00F00913">
              <w:rPr>
                <w:sz w:val="19"/>
                <w:szCs w:val="19"/>
                <w:highlight w:val="yellow"/>
              </w:rPr>
              <w:t>Pending</w:t>
            </w:r>
          </w:p>
        </w:tc>
      </w:tr>
      <w:tr w:rsidR="00AA34F3" w:rsidTr="005917C0">
        <w:tc>
          <w:tcPr>
            <w:tcW w:w="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AI-3</w:t>
            </w:r>
          </w:p>
        </w:tc>
        <w:tc>
          <w:tcPr>
            <w:tcW w:w="5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Add PBIS Policy field and required designations to the master.</w:t>
            </w:r>
          </w:p>
        </w:tc>
        <w:tc>
          <w:tcPr>
            <w:tcW w:w="18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Durga</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sz w:val="19"/>
                <w:szCs w:val="19"/>
              </w:rPr>
              <w:t>Pending</w:t>
            </w:r>
          </w:p>
        </w:tc>
      </w:tr>
      <w:tr w:rsidR="00AA34F3" w:rsidTr="005917C0">
        <w:tc>
          <w:tcPr>
            <w:tcW w:w="6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AI-4</w:t>
            </w:r>
          </w:p>
        </w:tc>
        <w:tc>
          <w:tcPr>
            <w:tcW w:w="58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Share scheme report templates once RSM/costing feedback received.</w:t>
            </w:r>
          </w:p>
        </w:tc>
        <w:tc>
          <w:tcPr>
            <w:tcW w:w="18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Parvathi Iyer</w:t>
            </w:r>
          </w:p>
        </w:tc>
        <w:tc>
          <w:tcPr>
            <w:tcW w:w="11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sz w:val="19"/>
                <w:szCs w:val="19"/>
              </w:rPr>
              <w:t>Closed</w:t>
            </w:r>
          </w:p>
        </w:tc>
      </w:tr>
    </w:tbl>
    <w:p w:rsidR="00AA34F3" w:rsidRDefault="00AA34F3" w:rsidP="00AA34F3">
      <w:pPr>
        <w:pStyle w:val="Heading1"/>
      </w:pPr>
      <w:r>
        <w:t>Appendix – Sample Tables &amp; Worked Example</w:t>
      </w:r>
    </w:p>
    <w:p w:rsidR="00AA34F3" w:rsidRDefault="00AA34F3" w:rsidP="00AA34F3">
      <w:pPr>
        <w:pStyle w:val="Heading2"/>
      </w:pPr>
      <w:r>
        <w:t>A. Institutional – slab incentive (% of gross)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0"/>
        <w:gridCol w:w="1400"/>
        <w:gridCol w:w="1400"/>
        <w:gridCol w:w="1400"/>
        <w:gridCol w:w="1400"/>
      </w:tblGrid>
      <w:tr w:rsidR="00AA34F3" w:rsidTr="005917C0">
        <w:trPr>
          <w:tblHeader/>
        </w:trPr>
        <w:tc>
          <w:tcPr>
            <w:tcW w:w="37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pPr>
            <w:r>
              <w:rPr>
                <w:b/>
                <w:bCs/>
                <w:color w:val="FFFFFF"/>
                <w:sz w:val="19"/>
                <w:szCs w:val="19"/>
              </w:rPr>
              <w:t>Category / Period</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Slab 1</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Slab 2</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Slab 3</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Slab 4</w:t>
            </w:r>
          </w:p>
        </w:tc>
      </w:tr>
      <w:tr w:rsidR="00AA34F3" w:rsidTr="005917C0">
        <w:tc>
          <w:tcPr>
            <w:tcW w:w="3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Cat 1 (ISR…Sr TSE) – Monthly</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4.50%</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10.00%</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17.75%</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20.00%</w:t>
            </w:r>
          </w:p>
        </w:tc>
      </w:tr>
      <w:tr w:rsidR="00AA34F3" w:rsidTr="005917C0">
        <w:tc>
          <w:tcPr>
            <w:tcW w:w="3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Dy.TSM/TSM/ASM/SM – Monthly</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3.75%</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8.25%</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14.50%</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17.00%</w:t>
            </w:r>
          </w:p>
        </w:tc>
      </w:tr>
    </w:tbl>
    <w:p w:rsidR="00AA34F3" w:rsidRDefault="00AA34F3" w:rsidP="00AA34F3">
      <w:pPr>
        <w:spacing w:after="70"/>
      </w:pPr>
    </w:p>
    <w:p w:rsidR="00AA34F3" w:rsidRDefault="00AA34F3" w:rsidP="00AA34F3">
      <w:pPr>
        <w:spacing w:after="70"/>
      </w:pPr>
    </w:p>
    <w:p w:rsidR="00AA34F3" w:rsidRDefault="00AA34F3" w:rsidP="00AA34F3">
      <w:pPr>
        <w:pStyle w:val="Heading2"/>
      </w:pPr>
      <w:r>
        <w:t>B. Worked example (illustrative)</w:t>
      </w:r>
    </w:p>
    <w:p w:rsidR="00AA34F3" w:rsidRDefault="00AA34F3" w:rsidP="00AA34F3">
      <w:pPr>
        <w:spacing w:after="140" w:line="276" w:lineRule="auto"/>
      </w:pPr>
      <w:r>
        <w:t>Institutional Category 1 salesperson, monthly gross Rs.15,000, four components (60/15/15/10):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760"/>
        <w:gridCol w:w="1700"/>
        <w:gridCol w:w="1100"/>
        <w:gridCol w:w="1180"/>
        <w:gridCol w:w="1180"/>
        <w:gridCol w:w="1380"/>
      </w:tblGrid>
      <w:tr w:rsidR="00AA34F3" w:rsidTr="005917C0">
        <w:trPr>
          <w:tblHeader/>
        </w:trPr>
        <w:tc>
          <w:tcPr>
            <w:tcW w:w="20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pPr>
            <w:r>
              <w:rPr>
                <w:b/>
                <w:bCs/>
                <w:color w:val="FFFFFF"/>
                <w:sz w:val="19"/>
                <w:szCs w:val="19"/>
              </w:rPr>
              <w:t>Component</w:t>
            </w:r>
          </w:p>
        </w:tc>
        <w:tc>
          <w:tcPr>
            <w:tcW w:w="7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Wt.</w:t>
            </w:r>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Achievement</w:t>
            </w:r>
          </w:p>
        </w:tc>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Slab</w:t>
            </w:r>
          </w:p>
        </w:tc>
        <w:tc>
          <w:tcPr>
            <w:tcW w:w="11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Slab %</w:t>
            </w:r>
          </w:p>
        </w:tc>
        <w:tc>
          <w:tcPr>
            <w:tcW w:w="11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Comp. %</w:t>
            </w:r>
          </w:p>
        </w:tc>
        <w:tc>
          <w:tcPr>
            <w:tcW w:w="13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rsidR="00AA34F3" w:rsidRDefault="00AA34F3" w:rsidP="005917C0">
            <w:pPr>
              <w:spacing w:line="252" w:lineRule="auto"/>
              <w:jc w:val="center"/>
            </w:pPr>
            <w:r>
              <w:rPr>
                <w:b/>
                <w:bCs/>
                <w:color w:val="FFFFFF"/>
                <w:sz w:val="19"/>
                <w:szCs w:val="19"/>
              </w:rPr>
              <w:t>Value (Rs.)</w:t>
            </w:r>
          </w:p>
        </w:tc>
      </w:tr>
      <w:tr w:rsidR="00AA34F3" w:rsidTr="005917C0">
        <w:tc>
          <w:tcPr>
            <w:tcW w:w="2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1 – Sales value</w:t>
            </w:r>
          </w:p>
        </w:tc>
        <w:tc>
          <w:tcPr>
            <w:tcW w:w="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60%</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97% (Slab 2)</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Slab 2</w:t>
            </w:r>
          </w:p>
        </w:tc>
        <w:tc>
          <w:tcPr>
            <w:tcW w:w="11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10.00%</w:t>
            </w:r>
          </w:p>
        </w:tc>
        <w:tc>
          <w:tcPr>
            <w:tcW w:w="11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6.00%</w:t>
            </w:r>
          </w:p>
        </w:tc>
        <w:tc>
          <w:tcPr>
            <w:tcW w:w="13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900.00</w:t>
            </w:r>
          </w:p>
        </w:tc>
      </w:tr>
      <w:tr w:rsidR="00AA34F3" w:rsidTr="005917C0">
        <w:tc>
          <w:tcPr>
            <w:tcW w:w="20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lastRenderedPageBreak/>
              <w:t>2 – S&amp;D 1</w:t>
            </w:r>
          </w:p>
        </w:tc>
        <w:tc>
          <w:tcPr>
            <w:tcW w:w="7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jc w:val="center"/>
            </w:pPr>
            <w:r>
              <w:rPr>
                <w:sz w:val="19"/>
                <w:szCs w:val="19"/>
              </w:rPr>
              <w:t>15%</w:t>
            </w:r>
          </w:p>
        </w:tc>
        <w:tc>
          <w:tcPr>
            <w:tcW w:w="17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jc w:val="center"/>
            </w:pPr>
            <w:r>
              <w:rPr>
                <w:sz w:val="19"/>
                <w:szCs w:val="19"/>
              </w:rPr>
              <w:t>101% (Slab 3)</w:t>
            </w:r>
          </w:p>
        </w:tc>
        <w:tc>
          <w:tcPr>
            <w:tcW w:w="11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jc w:val="center"/>
            </w:pPr>
            <w:r>
              <w:rPr>
                <w:sz w:val="19"/>
                <w:szCs w:val="19"/>
              </w:rPr>
              <w:t>Slab 3</w:t>
            </w:r>
          </w:p>
        </w:tc>
        <w:tc>
          <w:tcPr>
            <w:tcW w:w="11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jc w:val="center"/>
            </w:pPr>
            <w:r>
              <w:rPr>
                <w:sz w:val="19"/>
                <w:szCs w:val="19"/>
              </w:rPr>
              <w:t>17.75%</w:t>
            </w:r>
          </w:p>
        </w:tc>
        <w:tc>
          <w:tcPr>
            <w:tcW w:w="11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jc w:val="center"/>
            </w:pPr>
            <w:r>
              <w:rPr>
                <w:sz w:val="19"/>
                <w:szCs w:val="19"/>
              </w:rPr>
              <w:t>2.66%</w:t>
            </w:r>
          </w:p>
        </w:tc>
        <w:tc>
          <w:tcPr>
            <w:tcW w:w="13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jc w:val="center"/>
            </w:pPr>
            <w:r>
              <w:rPr>
                <w:sz w:val="19"/>
                <w:szCs w:val="19"/>
              </w:rPr>
              <w:t>399.38</w:t>
            </w:r>
          </w:p>
        </w:tc>
      </w:tr>
      <w:tr w:rsidR="00AA34F3" w:rsidTr="005917C0">
        <w:tc>
          <w:tcPr>
            <w:tcW w:w="20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pPr>
            <w:r>
              <w:rPr>
                <w:b/>
                <w:bCs/>
                <w:sz w:val="19"/>
                <w:szCs w:val="19"/>
              </w:rPr>
              <w:t>3 – S&amp;D 2</w:t>
            </w:r>
          </w:p>
        </w:tc>
        <w:tc>
          <w:tcPr>
            <w:tcW w:w="7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15%</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93% (Slab 1)</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Slab 1</w:t>
            </w:r>
          </w:p>
        </w:tc>
        <w:tc>
          <w:tcPr>
            <w:tcW w:w="11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4.50%</w:t>
            </w:r>
          </w:p>
        </w:tc>
        <w:tc>
          <w:tcPr>
            <w:tcW w:w="11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0.68%</w:t>
            </w:r>
          </w:p>
        </w:tc>
        <w:tc>
          <w:tcPr>
            <w:tcW w:w="13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rsidR="00AA34F3" w:rsidRDefault="00AA34F3" w:rsidP="005917C0">
            <w:pPr>
              <w:spacing w:line="252" w:lineRule="auto"/>
              <w:jc w:val="center"/>
            </w:pPr>
            <w:r>
              <w:rPr>
                <w:sz w:val="19"/>
                <w:szCs w:val="19"/>
              </w:rPr>
              <w:t>101.25</w:t>
            </w:r>
          </w:p>
        </w:tc>
      </w:tr>
      <w:tr w:rsidR="00AA34F3" w:rsidTr="005917C0">
        <w:tc>
          <w:tcPr>
            <w:tcW w:w="20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pPr>
            <w:r>
              <w:rPr>
                <w:b/>
                <w:bCs/>
                <w:sz w:val="19"/>
                <w:szCs w:val="19"/>
              </w:rPr>
              <w:t>4 – S&amp;D 3</w:t>
            </w:r>
          </w:p>
        </w:tc>
        <w:tc>
          <w:tcPr>
            <w:tcW w:w="7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jc w:val="center"/>
            </w:pPr>
            <w:r>
              <w:rPr>
                <w:sz w:val="19"/>
                <w:szCs w:val="19"/>
              </w:rPr>
              <w:t>10%</w:t>
            </w:r>
          </w:p>
        </w:tc>
        <w:tc>
          <w:tcPr>
            <w:tcW w:w="17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jc w:val="center"/>
            </w:pPr>
            <w:r>
              <w:rPr>
                <w:sz w:val="19"/>
                <w:szCs w:val="19"/>
              </w:rPr>
              <w:t>Not achieved</w:t>
            </w:r>
          </w:p>
        </w:tc>
        <w:tc>
          <w:tcPr>
            <w:tcW w:w="11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jc w:val="center"/>
            </w:pPr>
            <w:r>
              <w:rPr>
                <w:sz w:val="19"/>
                <w:szCs w:val="19"/>
              </w:rPr>
              <w:t>–</w:t>
            </w:r>
          </w:p>
        </w:tc>
        <w:tc>
          <w:tcPr>
            <w:tcW w:w="11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jc w:val="center"/>
            </w:pPr>
            <w:r>
              <w:rPr>
                <w:sz w:val="19"/>
                <w:szCs w:val="19"/>
              </w:rPr>
              <w:t>0.00%</w:t>
            </w:r>
          </w:p>
        </w:tc>
        <w:tc>
          <w:tcPr>
            <w:tcW w:w="11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jc w:val="center"/>
            </w:pPr>
            <w:r>
              <w:rPr>
                <w:sz w:val="19"/>
                <w:szCs w:val="19"/>
              </w:rPr>
              <w:t>0.00%</w:t>
            </w:r>
          </w:p>
        </w:tc>
        <w:tc>
          <w:tcPr>
            <w:tcW w:w="13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rsidR="00AA34F3" w:rsidRDefault="00AA34F3" w:rsidP="005917C0">
            <w:pPr>
              <w:spacing w:line="252" w:lineRule="auto"/>
              <w:jc w:val="center"/>
            </w:pPr>
            <w:r>
              <w:rPr>
                <w:sz w:val="19"/>
                <w:szCs w:val="19"/>
              </w:rPr>
              <w:t>0.00</w:t>
            </w:r>
          </w:p>
        </w:tc>
      </w:tr>
    </w:tbl>
    <w:p w:rsidR="00AA34F3" w:rsidRDefault="00AA34F3" w:rsidP="00AA34F3">
      <w:pPr>
        <w:spacing w:after="60"/>
      </w:pPr>
    </w:p>
    <w:p w:rsidR="00AA34F3" w:rsidRDefault="00AA34F3" w:rsidP="00AA34F3">
      <w:pPr>
        <w:pStyle w:val="Heading1"/>
      </w:pPr>
      <w:r>
        <w:rPr>
          <w:b/>
          <w:bCs/>
        </w:rPr>
        <w:t xml:space="preserve">Total monthly incentive = Rs.900.00 + Rs.399.38 + Rs.101.25 + Rs.0.00 = Rs.1,400.63. </w:t>
      </w:r>
      <w:r>
        <w:t>Each component was converted to a value first, then summed. Because Component 1 cleared the 90% gate, the incentive is payable; had it fallen below, the total would be zero. Figures are illustrative and rounded.</w:t>
      </w:r>
    </w:p>
    <w:p w:rsidR="00AA34F3" w:rsidRDefault="00AA34F3" w:rsidP="00AA34F3">
      <w:pPr>
        <w:pStyle w:val="Heading1"/>
      </w:pPr>
    </w:p>
    <w:p w:rsidR="00AA34F3" w:rsidRPr="00D45C4D" w:rsidRDefault="00AA34F3" w:rsidP="00AA34F3">
      <w:pPr>
        <w:rPr>
          <w:b/>
          <w:u w:val="single"/>
          <w:lang w:val="en-US"/>
        </w:rPr>
      </w:pPr>
      <w:r w:rsidRPr="00D45C4D">
        <w:rPr>
          <w:b/>
          <w:u w:val="single"/>
          <w:lang w:val="en-US"/>
        </w:rPr>
        <w:t>IMPORTANT NOTES:</w:t>
      </w:r>
    </w:p>
    <w:p w:rsidR="00AA34F3" w:rsidRPr="00344743" w:rsidRDefault="00AA34F3" w:rsidP="00AA34F3">
      <w:pPr>
        <w:pStyle w:val="ListParagraph"/>
        <w:widowControl w:val="0"/>
        <w:numPr>
          <w:ilvl w:val="1"/>
          <w:numId w:val="4"/>
        </w:numPr>
        <w:autoSpaceDE w:val="0"/>
        <w:autoSpaceDN w:val="0"/>
        <w:rPr>
          <w:b/>
          <w:color w:val="000000" w:themeColor="text1"/>
        </w:rPr>
      </w:pPr>
      <w:r w:rsidRPr="00344743">
        <w:rPr>
          <w:b/>
          <w:color w:val="000000" w:themeColor="text1"/>
        </w:rPr>
        <w:t xml:space="preserve">Any requirement not mentioned explicitly on the document will be considered as out of scope of work. </w:t>
      </w:r>
    </w:p>
    <w:p w:rsidR="00AA34F3" w:rsidRPr="00344743" w:rsidRDefault="00AA34F3" w:rsidP="00AA34F3">
      <w:pPr>
        <w:pStyle w:val="ListParagraph"/>
        <w:widowControl w:val="0"/>
        <w:numPr>
          <w:ilvl w:val="1"/>
          <w:numId w:val="4"/>
        </w:numPr>
        <w:autoSpaceDE w:val="0"/>
        <w:autoSpaceDN w:val="0"/>
        <w:rPr>
          <w:b/>
          <w:color w:val="000000" w:themeColor="text1"/>
        </w:rPr>
      </w:pPr>
      <w:r w:rsidRPr="00344743">
        <w:rPr>
          <w:b/>
          <w:color w:val="000000" w:themeColor="text1"/>
        </w:rPr>
        <w:t>In case of any changes POST UAT or POST GO LIVE will be considered as change request and additional estimations and timeline will be applicable to implement</w:t>
      </w:r>
    </w:p>
    <w:p w:rsidR="00AA34F3" w:rsidRDefault="00AA34F3" w:rsidP="00AA34F3">
      <w:pPr>
        <w:pStyle w:val="Heading1"/>
      </w:pPr>
    </w:p>
    <w:p w:rsidR="00AF62AB" w:rsidRDefault="00AF62AB">
      <w:bookmarkStart w:id="0" w:name="_GoBack"/>
      <w:bookmarkEnd w:id="0"/>
    </w:p>
    <w:sectPr w:rsidR="00AF62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A001DB"/>
    <w:multiLevelType w:val="hybridMultilevel"/>
    <w:tmpl w:val="9652688A"/>
    <w:lvl w:ilvl="0" w:tplc="EEDC21FA">
      <w:start w:val="1"/>
      <w:numFmt w:val="bullet"/>
      <w:lvlText w:val="•"/>
      <w:lvlJc w:val="left"/>
      <w:pPr>
        <w:ind w:left="560" w:hanging="260"/>
      </w:pPr>
    </w:lvl>
    <w:lvl w:ilvl="1" w:tplc="E2CA18D4">
      <w:numFmt w:val="decimal"/>
      <w:lvlText w:val=""/>
      <w:lvlJc w:val="left"/>
    </w:lvl>
    <w:lvl w:ilvl="2" w:tplc="BDB8EA20">
      <w:numFmt w:val="decimal"/>
      <w:lvlText w:val=""/>
      <w:lvlJc w:val="left"/>
    </w:lvl>
    <w:lvl w:ilvl="3" w:tplc="625E1608">
      <w:numFmt w:val="decimal"/>
      <w:lvlText w:val=""/>
      <w:lvlJc w:val="left"/>
    </w:lvl>
    <w:lvl w:ilvl="4" w:tplc="B9EE7A10">
      <w:numFmt w:val="decimal"/>
      <w:lvlText w:val=""/>
      <w:lvlJc w:val="left"/>
    </w:lvl>
    <w:lvl w:ilvl="5" w:tplc="3B9A1226">
      <w:numFmt w:val="decimal"/>
      <w:lvlText w:val=""/>
      <w:lvlJc w:val="left"/>
    </w:lvl>
    <w:lvl w:ilvl="6" w:tplc="935A70C8">
      <w:numFmt w:val="decimal"/>
      <w:lvlText w:val=""/>
      <w:lvlJc w:val="left"/>
    </w:lvl>
    <w:lvl w:ilvl="7" w:tplc="08946DA2">
      <w:numFmt w:val="decimal"/>
      <w:lvlText w:val=""/>
      <w:lvlJc w:val="left"/>
    </w:lvl>
    <w:lvl w:ilvl="8" w:tplc="73F4B3D4">
      <w:numFmt w:val="decimal"/>
      <w:lvlText w:val=""/>
      <w:lvlJc w:val="left"/>
    </w:lvl>
  </w:abstractNum>
  <w:abstractNum w:abstractNumId="1" w15:restartNumberingAfterBreak="0">
    <w:nsid w:val="547E25AD"/>
    <w:multiLevelType w:val="hybridMultilevel"/>
    <w:tmpl w:val="4FD86562"/>
    <w:lvl w:ilvl="0" w:tplc="B632290C">
      <w:start w:val="1"/>
      <w:numFmt w:val="decimal"/>
      <w:lvlText w:val="%1."/>
      <w:lvlJc w:val="left"/>
      <w:pPr>
        <w:ind w:left="560" w:hanging="300"/>
      </w:pPr>
    </w:lvl>
    <w:lvl w:ilvl="1" w:tplc="2E4EEC14">
      <w:numFmt w:val="decimal"/>
      <w:lvlText w:val=""/>
      <w:lvlJc w:val="left"/>
    </w:lvl>
    <w:lvl w:ilvl="2" w:tplc="3DC082B2">
      <w:numFmt w:val="decimal"/>
      <w:lvlText w:val=""/>
      <w:lvlJc w:val="left"/>
    </w:lvl>
    <w:lvl w:ilvl="3" w:tplc="5226D8BC">
      <w:numFmt w:val="decimal"/>
      <w:lvlText w:val=""/>
      <w:lvlJc w:val="left"/>
    </w:lvl>
    <w:lvl w:ilvl="4" w:tplc="44E8D648">
      <w:numFmt w:val="decimal"/>
      <w:lvlText w:val=""/>
      <w:lvlJc w:val="left"/>
    </w:lvl>
    <w:lvl w:ilvl="5" w:tplc="2592B884">
      <w:numFmt w:val="decimal"/>
      <w:lvlText w:val=""/>
      <w:lvlJc w:val="left"/>
    </w:lvl>
    <w:lvl w:ilvl="6" w:tplc="4FE214A0">
      <w:numFmt w:val="decimal"/>
      <w:lvlText w:val=""/>
      <w:lvlJc w:val="left"/>
    </w:lvl>
    <w:lvl w:ilvl="7" w:tplc="B388DDCE">
      <w:numFmt w:val="decimal"/>
      <w:lvlText w:val=""/>
      <w:lvlJc w:val="left"/>
    </w:lvl>
    <w:lvl w:ilvl="8" w:tplc="C37E53B2">
      <w:numFmt w:val="decimal"/>
      <w:lvlText w:val=""/>
      <w:lvlJc w:val="left"/>
    </w:lvl>
  </w:abstractNum>
  <w:abstractNum w:abstractNumId="2" w15:restartNumberingAfterBreak="0">
    <w:nsid w:val="7C453FDB"/>
    <w:multiLevelType w:val="hybridMultilevel"/>
    <w:tmpl w:val="B268D63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F290BCB"/>
    <w:multiLevelType w:val="hybridMultilevel"/>
    <w:tmpl w:val="8C8C67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lvlOverride w:ilvl="0">
      <w:startOverride w:val="1"/>
    </w:lvlOverride>
  </w:num>
  <w:num w:numId="2">
    <w:abstractNumId w:val="1"/>
    <w:lvlOverride w:ilvl="0">
      <w:startOverride w:val="1"/>
    </w:lvlOverride>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15A"/>
    <w:rsid w:val="00AA34F3"/>
    <w:rsid w:val="00AF62AB"/>
    <w:rsid w:val="00F91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BC316E-0927-411F-85CE-64BEE39CE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34F3"/>
    <w:pPr>
      <w:spacing w:after="0" w:line="240" w:lineRule="auto"/>
    </w:pPr>
    <w:rPr>
      <w:rFonts w:ascii="Calibri" w:eastAsia="Calibri" w:hAnsi="Calibri" w:cs="Calibri"/>
      <w:lang w:eastAsia="en-IN"/>
    </w:rPr>
  </w:style>
  <w:style w:type="paragraph" w:styleId="Heading1">
    <w:name w:val="heading 1"/>
    <w:link w:val="Heading1Char"/>
    <w:qFormat/>
    <w:rsid w:val="00AA34F3"/>
    <w:pPr>
      <w:spacing w:after="0" w:line="240" w:lineRule="auto"/>
      <w:outlineLvl w:val="0"/>
    </w:pPr>
    <w:rPr>
      <w:rFonts w:ascii="Calibri" w:eastAsia="Calibri" w:hAnsi="Calibri" w:cs="Calibri"/>
      <w:color w:val="2E74B5"/>
      <w:sz w:val="32"/>
      <w:szCs w:val="32"/>
      <w:lang w:eastAsia="en-IN"/>
    </w:rPr>
  </w:style>
  <w:style w:type="paragraph" w:styleId="Heading2">
    <w:name w:val="heading 2"/>
    <w:link w:val="Heading2Char"/>
    <w:qFormat/>
    <w:rsid w:val="00AA34F3"/>
    <w:pPr>
      <w:spacing w:after="0" w:line="240" w:lineRule="auto"/>
      <w:outlineLvl w:val="1"/>
    </w:pPr>
    <w:rPr>
      <w:rFonts w:ascii="Calibri" w:eastAsia="Calibri" w:hAnsi="Calibri" w:cs="Calibri"/>
      <w:color w:val="2E74B5"/>
      <w:sz w:val="26"/>
      <w:szCs w:val="2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A34F3"/>
    <w:rPr>
      <w:rFonts w:ascii="Calibri" w:eastAsia="Calibri" w:hAnsi="Calibri" w:cs="Calibri"/>
      <w:color w:val="2E74B5"/>
      <w:sz w:val="32"/>
      <w:szCs w:val="32"/>
      <w:lang w:eastAsia="en-IN"/>
    </w:rPr>
  </w:style>
  <w:style w:type="character" w:customStyle="1" w:styleId="Heading2Char">
    <w:name w:val="Heading 2 Char"/>
    <w:basedOn w:val="DefaultParagraphFont"/>
    <w:link w:val="Heading2"/>
    <w:rsid w:val="00AA34F3"/>
    <w:rPr>
      <w:rFonts w:ascii="Calibri" w:eastAsia="Calibri" w:hAnsi="Calibri" w:cs="Calibri"/>
      <w:color w:val="2E74B5"/>
      <w:sz w:val="26"/>
      <w:szCs w:val="26"/>
      <w:lang w:eastAsia="en-IN"/>
    </w:rPr>
  </w:style>
  <w:style w:type="paragraph" w:styleId="ListParagraph">
    <w:name w:val="List Paragraph"/>
    <w:link w:val="ListParagraphChar"/>
    <w:uiPriority w:val="34"/>
    <w:qFormat/>
    <w:rsid w:val="00AA34F3"/>
    <w:pPr>
      <w:spacing w:after="0" w:line="240" w:lineRule="auto"/>
    </w:pPr>
    <w:rPr>
      <w:rFonts w:ascii="Calibri" w:eastAsia="Calibri" w:hAnsi="Calibri" w:cs="Calibri"/>
      <w:lang w:eastAsia="en-IN"/>
    </w:rPr>
  </w:style>
  <w:style w:type="paragraph" w:styleId="NormalWeb">
    <w:name w:val="Normal (Web)"/>
    <w:basedOn w:val="Normal"/>
    <w:uiPriority w:val="99"/>
    <w:unhideWhenUsed/>
    <w:rsid w:val="00AA34F3"/>
    <w:pPr>
      <w:spacing w:before="100" w:beforeAutospacing="1" w:after="100" w:afterAutospacing="1"/>
    </w:pPr>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qFormat/>
    <w:locked/>
    <w:rsid w:val="00AA34F3"/>
    <w:rPr>
      <w:rFonts w:ascii="Calibri" w:eastAsia="Calibri" w:hAnsi="Calibri" w:cs="Calibri"/>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1981</Words>
  <Characters>11298</Characters>
  <Application>Microsoft Office Word</Application>
  <DocSecurity>0</DocSecurity>
  <Lines>94</Lines>
  <Paragraphs>26</Paragraphs>
  <ScaleCrop>false</ScaleCrop>
  <Company/>
  <LinksUpToDate>false</LinksUpToDate>
  <CharactersWithSpaces>13253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2026-06-04T05:32:00Z</dcterms:created>
  <dcterms:modified xsi:type="dcterms:W3CDTF">2026-06-04T05:32:00Z</dcterms:modified>
</cp:coreProperties>
</file>