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3C19EC">
        <w:rPr>
          <w:rFonts w:ascii="Times New Roman" w:hAnsi="Times New Roman" w:cs="Times New Roman"/>
          <w:sz w:val="32"/>
          <w:szCs w:val="32"/>
        </w:rPr>
        <w:t>2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367949">
        <w:rPr>
          <w:rFonts w:ascii="Times New Roman" w:hAnsi="Times New Roman" w:cs="Times New Roman"/>
          <w:sz w:val="32"/>
          <w:szCs w:val="32"/>
        </w:rPr>
        <w:t>Життєвий цикл програмного забезпечення. Управління ІТ проектами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3C19EC">
        <w:rPr>
          <w:rFonts w:ascii="Times New Roman" w:hAnsi="Times New Roman" w:cs="Times New Roman"/>
          <w:sz w:val="32"/>
          <w:szCs w:val="32"/>
        </w:rPr>
        <w:t xml:space="preserve">Ознайомлення з підходом до розробки </w:t>
      </w:r>
      <w:r w:rsidR="003C19EC">
        <w:rPr>
          <w:rFonts w:ascii="Times New Roman" w:hAnsi="Times New Roman" w:cs="Times New Roman"/>
          <w:sz w:val="32"/>
          <w:szCs w:val="32"/>
          <w:lang w:val="en-US"/>
        </w:rPr>
        <w:t>Waterfall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367949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Франів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В.А</w:t>
      </w:r>
      <w:r w:rsidR="00015B16">
        <w:rPr>
          <w:rFonts w:ascii="Times New Roman" w:hAnsi="Times New Roman" w:cs="Times New Roman"/>
          <w:sz w:val="32"/>
          <w:szCs w:val="32"/>
        </w:rPr>
        <w:t>.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P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2026</w:t>
      </w:r>
    </w:p>
    <w:sectPr w:rsidR="008178AE" w:rsidRPr="00015B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367949"/>
    <w:rsid w:val="003C19EC"/>
    <w:rsid w:val="0081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39FC4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2</cp:revision>
  <dcterms:created xsi:type="dcterms:W3CDTF">2026-05-02T11:49:00Z</dcterms:created>
  <dcterms:modified xsi:type="dcterms:W3CDTF">2026-05-02T11:49:00Z</dcterms:modified>
</cp:coreProperties>
</file>