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22"/>
          <w:szCs w:val="22"/>
        </w:rPr>
        <w:t xml:space="preserve">PRODUCT REQUIREMENTS DOCUMENT</w:t>
      </w:r>
    </w:p>
    <w:p>
      <w:pPr>
        <w:spacing w:after="100" w:before="200"/>
        <w:jc w:val="center"/>
      </w:pPr>
      <w:r>
        <w:rPr>
          <w:b/>
          <w:bCs/>
          <w:color w:val="1F3864"/>
          <w:sz w:val="56"/>
          <w:szCs w:val="56"/>
        </w:rPr>
        <w:t xml:space="preserve">5인의 거장</w:t>
      </w:r>
    </w:p>
    <w:p>
      <w:pPr>
        <w:spacing w:after="100"/>
        <w:jc w:val="center"/>
      </w:pPr>
      <w:r>
        <w:rPr>
          <w:i/>
          <w:iCs/>
          <w:color w:val="5A5A5A"/>
          <w:sz w:val="28"/>
          <w:szCs w:val="28"/>
        </w:rPr>
        <w:t xml:space="preserve">(가칭) Five Legends</w:t>
      </w:r>
    </w:p>
    <w:p>
      <w:pPr>
        <w:spacing w:after="800"/>
        <w:jc w:val="center"/>
      </w:pPr>
      <w:r>
        <w:rPr>
          <w:sz w:val="22"/>
          <w:szCs w:val="22"/>
        </w:rPr>
        <w:t xml:space="preserve">버핏 · 린치 · 달리오 · 드러켄밀러 · 그레이엄의 철학으로 종목을 진단하는 AI 패널</w:t>
      </w:r>
    </w:p>
    <w:p>
      <w:pPr>
        <w:spacing w:after="80"/>
        <w:jc w:val="center"/>
      </w:pPr>
      <w:r>
        <w:rPr>
          <w:sz w:val="22"/>
          <w:szCs w:val="22"/>
        </w:rPr>
        <w:t xml:space="preserve">Version 0.1 (Draft)</w:t>
      </w:r>
    </w:p>
    <w:p>
      <w:pPr>
        <w:spacing w:after="80"/>
        <w:jc w:val="center"/>
      </w:pPr>
      <w:r>
        <w:rPr>
          <w:sz w:val="22"/>
          <w:szCs w:val="22"/>
        </w:rPr>
        <w:t xml:space="preserve">작성일: 2026-04-27</w:t>
      </w:r>
    </w:p>
    <w:p>
      <w:pPr>
        <w:spacing w:after="80"/>
        <w:jc w:val="center"/>
      </w:pPr>
      <w:r>
        <w:rPr>
          <w:sz w:val="22"/>
          <w:szCs w:val="22"/>
        </w:rPr>
        <w:t xml:space="preserve">작성자: Dominic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제품 개요</w:t>
      </w:r>
    </w:p>
    <w:p>
      <w:pPr>
        <w:pStyle w:val="Heading2"/>
        <w:spacing w:after="160" w:before="280"/>
      </w:pPr>
      <w:r>
        <w:t xml:space="preserve">1.1 한 줄 소개</w:t>
      </w:r>
    </w:p>
    <w:p>
      <w:pPr>
        <w:spacing w:after="120" w:line="320"/>
      </w:pPr>
      <w:r>
        <w:rPr>
          <w:b/>
          <w:bCs/>
          <w:color w:val="1F3864"/>
          <w:sz w:val="26"/>
          <w:szCs w:val="26"/>
        </w:rPr>
        <w:t xml:space="preserve">“</w:t>
      </w:r>
      <w:r>
        <w:rPr>
          <w:b/>
          <w:bCs/>
        </w:rPr>
        <w:t xml:space="preserve">미국 주식 티커를 입력하면, 5인의 전설적 투자자가 자신의 철학으로 진단해주는 AI 투자 패널 앱</w:t>
      </w:r>
      <w:r>
        <w:rPr>
          <w:b/>
          <w:bCs/>
          <w:color w:val="1F3864"/>
          <w:sz w:val="26"/>
          <w:szCs w:val="26"/>
        </w:rPr>
        <w:t xml:space="preserve">”</w:t>
      </w:r>
    </w:p>
    <w:p>
      <w:pPr>
        <w:spacing w:after="120" w:line="320"/>
      </w:pPr>
      <w:r>
        <w:t xml:space="preserve">Bloomberg Terminal이나 Seeking Alpha가 '데이터'를 주는 도구라면, 본 제품은 '관점'을 주는 도구다. 동일한 종목에 대해 가치투자자(그레이엄), 성장투자자(린치), 퀄리티 투자자(버핏), 거시투자자(달리오), 모멘텀 투자자(드러켄밀러)가 각자의 프레임워크로 정량 평가하고, '긍정/중립/부정' 3단계 헤드라인과 함께 각 1차 출처(주주서한, 저서, 인터뷰)에 기반한 상세 분석을 제공한다.</w:t>
      </w:r>
    </w:p>
    <w:p>
      <w:pPr>
        <w:pStyle w:val="Heading2"/>
        <w:spacing w:after="160" w:before="280"/>
      </w:pPr>
      <w:r>
        <w:t xml:space="preserve">1.2 타겟 사용자 페르소나</w:t>
      </w:r>
    </w:p>
    <w:p>
      <w:pPr>
        <w:pStyle w:val="Heading3"/>
        <w:spacing w:after="140" w:before="220"/>
      </w:pPr>
      <w:r>
        <w:t xml:space="preserve">페르소나 1 — '입문 2~3년차 직장인 투자자' (Primary)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이름/연령: 김지훈 / 32세, IT 기업 재직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자산: 미국주식 5,000만원 (개별주 60%, ETF 40%)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Pain: 유튜브에서 종목 추천을 보지만 '왜 좋은지'에 대한 다각적 검증이 어렵다. 하나의 인플루언서 의견에 의존하게 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Need: 매수 전 30분 안에 '여러 관점의 교차 검증'을 받고 싶음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결제 의향: 월 9,900~19,900원</w:t>
      </w:r>
    </w:p>
    <w:p>
      <w:pPr>
        <w:pStyle w:val="Heading3"/>
        <w:spacing w:after="140" w:before="220"/>
      </w:pPr>
      <w:r>
        <w:t xml:space="preserve">페르소나 2 — '자산 관리에 관심 있는 시니어' (Secondary)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이름/연령: 박상호 / 58세, 자영업자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자산: 퇴직 후 자산 4억 중 미국주식 1.5억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Pain: 영문 리서치는 어렵고, 한국어 콘텐츠는 깊이가 부족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Need: 보수적 가치투자 관점(그레이엄/버핏)에서 안전마진을 확인하고 싶음</w:t>
      </w:r>
    </w:p>
    <w:p>
      <w:pPr>
        <w:pStyle w:val="Heading3"/>
        <w:spacing w:after="140" w:before="220"/>
      </w:pPr>
      <w:r>
        <w:t xml:space="preserve">페르소나 3 — '주니어 애널리스트/RA' (Tertiary)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이름/연령: 이서연 / 27세, 자산운용사 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Pain: 종목 발굴 시 다양한 '체크리스트'를 빠르게 돌리고 싶음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Need: 본격 분석 전 1차 스크리닝 도구로 활용. API 접근 욕구 있음</w:t>
      </w:r>
    </w:p>
    <w:p>
      <w:pPr>
        <w:pStyle w:val="Heading2"/>
        <w:spacing w:after="160" w:before="280"/>
      </w:pPr>
      <w:r>
        <w:t xml:space="preserve">1.3 핵심 가치 제안 (Value Proposition)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축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기존 솔루션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Five Legends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관점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단일 애널리스트 의견 또는 컨센서스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5개 독립 프레임워크의 교차검증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검증성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인상비평, 출처 불명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모든 수치는 코드로 계산 + 1차 출처 인용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언어/문화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영문 중심, 번역 시 뉘앙스 손실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한국어 네이티브, 거장의 어조까지 재현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 효과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결론만 제공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'왜 그렇게 판단했는가'의 사고 과정 노출</w:t>
            </w:r>
          </w:p>
        </w:tc>
      </w:tr>
    </w:tbl>
    <w:p>
      <w:pPr>
        <w:pStyle w:val="Heading2"/>
        <w:spacing w:after="160" w:before="280"/>
      </w:pPr>
      <w:r>
        <w:t xml:space="preserve">1.4 경쟁 제품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430"/>
        <w:gridCol w:w="243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제품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2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  <w:tc>
          <w:tcPr>
            <w:tcW w:type="dxa" w:w="2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우리의 차별점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Seeking Alpha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실제 애널리스트 풀, 커뮤니티, Quant Rating</w:t>
            </w:r>
          </w:p>
        </w:tc>
        <w:tc>
          <w:tcPr>
            <w:tcW w:type="dxa" w:w="2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정보 과잉, 큐레이션 부재, 영문 전용</w:t>
            </w:r>
          </w:p>
        </w:tc>
        <w:tc>
          <w:tcPr>
            <w:tcW w:type="dxa" w:w="2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'5인의 일관된 프레임'으로 노이즈 제거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Simply Wall St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Snowflake 시각화, DCF 자동화</w:t>
            </w:r>
          </w:p>
        </w:tc>
        <w:tc>
          <w:tcPr>
            <w:tcW w:type="dxa" w:w="2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단일 모델, '관점'이 부족</w:t>
            </w:r>
          </w:p>
        </w:tc>
        <w:tc>
          <w:tcPr>
            <w:tcW w:type="dxa" w:w="2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동일 종목에 대한 상반된 견해 제시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Finchat.io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기반 Q&amp;A, 빠른 차트</w:t>
            </w:r>
          </w:p>
        </w:tc>
        <w:tc>
          <w:tcPr>
            <w:tcW w:type="dxa" w:w="2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의견의 이론적 기반이 약함</w:t>
            </w:r>
          </w:p>
        </w:tc>
        <w:tc>
          <w:tcPr>
            <w:tcW w:type="dxa" w:w="2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각 의견이 인물의 저서/주주서한에 RAG로 앵커링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증권사 HTS 리포트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국내 종목 강점, 무료</w:t>
            </w:r>
          </w:p>
        </w:tc>
        <w:tc>
          <w:tcPr>
            <w:tcW w:type="dxa" w:w="2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미장 커버리지 약함, 셀사이드 편향</w:t>
            </w:r>
          </w:p>
        </w:tc>
        <w:tc>
          <w:tcPr>
            <w:tcW w:type="dxa" w:w="2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바이사이드 거장의 회의주의를 내장</w:t>
            </w:r>
          </w:p>
        </w:tc>
      </w:tr>
    </w:tbl>
    <w:p>
      <w:pPr>
        <w:pStyle w:val="Heading2"/>
        <w:spacing w:after="160" w:before="280"/>
      </w:pPr>
      <w:r>
        <w:t xml:space="preserve">1.5 수익 모델 가설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Free: 월 5회 진단, 1인 패널만 (예: 그레이엄)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Pro (₩14,900/월): 무제한 진단, 5인 패널, 과거 진단 보관, 비교 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Pro+ (₩29,900/월): 워치리스트 자동 모니터링, 분기 백테스트 리포트, 알림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API/Enterprise (별도 견적): 운용사·자문사 대상 화이트라벨</w:t>
      </w:r>
    </w:p>
    <w:p>
      <w:pPr>
        <w:spacing w:after="120" w:line="320"/>
      </w:pPr>
      <w:r>
        <w:rPr>
          <w:b/>
          <w:bCs/>
        </w:rPr>
        <w:t xml:space="preserve">전제 가설: </w:t>
      </w:r>
      <w:r>
        <w:t xml:space="preserve">월 1만 MAU 기준 유료 전환율 4% (400명) × ₩14,900 = 약 ₩596만/월. 토큰 비용(Section 6 참조)을 차감해도 단위경제는 양(+). 광고 모델은 도입하지 않음(편향 우려).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핵심 사용자 플로우</w:t>
      </w:r>
    </w:p>
    <w:p>
      <w:pPr>
        <w:pStyle w:val="Heading2"/>
        <w:spacing w:after="160" w:before="280"/>
      </w:pPr>
      <w:r>
        <w:t xml:space="preserve">2.1 메인 플로우 (Happy Path)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Step 1 — 진입: 홈 화면에 검색바 + 최근 진단 종목 칩(AAPL, NVDA 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Step 2 — 검색: 티커/회사명 입력 → 자동완성(SEC EDGAR + 자체 인덱스)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Step 3 — 데이터 로딩 (5~15초): 3단계 프로그레스 바 표시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t xml:space="preserve">'재무 데이터 수집 (yfinance/FMP)' → '거시 지표 동기화 (FRED)' → '5인 패널 분석 중'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Step 4 — 5인 패널 카드: 5장의 카드(인물별)에 헤드라인(긍정/중립/부정) + 핵심 점수(0–100) + 한 줄 요지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Step 5 — 상세 리포트: 카드 클릭 시 펼침. 항목별 점수 막대, 인용된 1차 출처 링크, 핵심 지표 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Step 6 — 액션: 워치리스트 추가 / 비교 뷰로 보내기 / PDF 내보내기 / 공유 링크</w:t>
      </w:r>
    </w:p>
    <w:p>
      <w:pPr>
        <w:pStyle w:val="Heading2"/>
        <w:spacing w:after="160" w:before="280"/>
      </w:pPr>
      <w:r>
        <w:t xml:space="preserve">2.2 화면 설계 (와이어프레임 수준)</w:t>
      </w:r>
    </w:p>
    <w:p>
      <w:pPr>
        <w:pStyle w:val="Heading3"/>
        <w:spacing w:after="140" w:before="220"/>
      </w:pPr>
      <w:r>
        <w:t xml:space="preserve">화면 1: 메인/검색 (Home)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┌───────────────────────────────────────────┐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Five Legends                    [로그인]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🔍  티커 또는 회사명 입력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────────────────────────────────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최근 진단:  [AAPL] [NVDA] [BRK.B] [KO]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오늘의 토픽:  [고배당 + 현금흐름 강한 종목]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─── 5인 소개 카드 (가로 스크롤) ───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[버핏][린치][달리오][드러켄밀러][그레이엄]│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└───────────────────────────────────────────┘</w:t>
      </w:r>
    </w:p>
    <w:p>
      <w:pPr>
        <w:pStyle w:val="Heading3"/>
        <w:spacing w:after="140" w:before="220"/>
      </w:pPr>
      <w:r>
        <w:t xml:space="preserve">화면 2: 결과 — 5인 패널 카드 뷰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┌───────────────────────────────────────────┐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AAPL · Apple Inc.   $187.32 +0.8%  [♡]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────────────────────────────────────────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┌──────────┐ ┌──────────┐ ┌──────────┐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워렌버핏 │ │ 피터린치 │ │ 달리오   │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긍정    │ │  중립    │ │  중립    │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82/100  │ │  61/100  │ │  55/100  │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'훌륭한… │ │ '성장둔화│ │ '경기후반│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자사주매│ │ 우려, 카 │ │  국면 방어│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입은 계 │ │ 테고리는 │ │  적 자산'│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속된다' │ │  우량주' │ │          │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└──────────┘ └──────────┘ └──────────┘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┌──────────┐ ┌──────────┐     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│드러켄밀러│ │ 그레이엄 │     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부정    │ │  부정    │     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38/100  │ │  29/100  │     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└──────────┘ └──────────┘     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[상세보기 ↓]  [비교뷰]  [공유]  [PDF]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└───────────────────────────────────────────┘</w:t>
      </w:r>
    </w:p>
    <w:p>
      <w:pPr>
        <w:pStyle w:val="Heading3"/>
        <w:spacing w:after="140" w:before="220"/>
      </w:pPr>
      <w:r>
        <w:t xml:space="preserve">화면 3: 상세 분석 (인물별)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┌───────────────────────────────────────────┐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워렌 버핏의 진단 — AAPL        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종합: 긍정 (82/100)             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────────────────────────────────────────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▶ 4대 축 평가                   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 퀄리티(ROE/ROIC)        ███████████ 92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 해자(Moat)               █████████░░ 85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 밸류에이션(Owner Earn)   ██████░░░░░ 64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 경영진(자본배분)         █████████░░ 88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▶ 핵심 지표 (계산값)            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 ROE 10년 평균: 47.1% (기준 15%↑ ✓)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 FCF/순이익:    1.08   (기준 0.9↑ ✓)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 부채/자본:     1.45   (기준 1.5↓ ✓)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 PER vs 10Y평균: 28.4 / 22.1 (할인 X)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▶ 의견 (1인칭)                  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'나는 위대한 기업을 합리적 가격에 사길…'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│  (출처: 1996 주주서한 ¶12 [원문 링크])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└───────────────────────────────────────────┘</w:t>
      </w:r>
    </w:p>
    <w:p>
      <w:pPr>
        <w:pStyle w:val="Heading3"/>
        <w:spacing w:after="140" w:before="220"/>
      </w:pPr>
      <w:r>
        <w:t xml:space="preserve">화면 4: 비교 뷰 (Compare)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최대 4개 종목 × 5인 패널 = 20셀 매트릭스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각 셀: 색상(긍정 녹/중립 노/부정 빨) + 점수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'5인 모두 긍정' 또는 '4인 이상 긍정' 필터</w:t>
      </w:r>
    </w:p>
    <w:p>
      <w:pPr>
        <w:pStyle w:val="Heading3"/>
        <w:spacing w:after="140" w:before="220"/>
      </w:pPr>
      <w:r>
        <w:t xml:space="preserve">화면 5: 워치리스트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종목별 마지막 진단 점수 평균 표시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점수 변동 알림(임계값 ±10 이상)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Pro+ 전용: 분기 자동 재진단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5인의 투자 철학 정량화 모델</w:t>
      </w:r>
    </w:p>
    <w:p>
      <w:pPr>
        <w:spacing w:after="120" w:line="320"/>
      </w:pPr>
      <w:r>
        <w:rPr>
          <w:b/>
          <w:bCs/>
        </w:rPr>
        <w:t xml:space="preserve">원칙: </w:t>
      </w:r>
      <w:r>
        <w:t xml:space="preserve">각 인물의 점수는 </w:t>
      </w:r>
      <w:r>
        <w:rPr>
          <w:b/>
          <w:bCs/>
        </w:rPr>
        <w:t xml:space="preserve">결정론적 함수</w:t>
      </w:r>
      <w:r>
        <w:t xml:space="preserve">로 계산된다. LLM은 이 점수와 지표를 </w:t>
      </w:r>
      <w:r>
        <w:rPr>
          <w:i/>
          <w:iCs/>
        </w:rPr>
        <w:t xml:space="preserve">해석</w:t>
      </w:r>
      <w:r>
        <w:t xml:space="preserve">할 뿐, 점수 자체를 만들어내지 않는다.</w:t>
      </w:r>
    </w:p>
    <w:p>
      <w:pPr>
        <w:pStyle w:val="Heading2"/>
        <w:spacing w:after="160" w:before="280"/>
      </w:pPr>
      <w:r>
        <w:t xml:space="preserve">3.1 워렌 버핏 — Quality + Moat + Margin of Safety</w:t>
      </w:r>
    </w:p>
    <w:p>
      <w:pPr>
        <w:pStyle w:val="Heading3"/>
        <w:spacing w:after="140" w:before="220"/>
      </w:pPr>
      <w:r>
        <w:t xml:space="preserve">3.1.1 핵심 지표 및 임계값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160"/>
        <w:gridCol w:w="27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축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기준 (Pass)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출처/근거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 (35%)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ROE 10Y 평균, ROIC 10Y 평균, 순이익 마진 안정성(σ)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ROE ≥ 15%, ROIC ≥ 12%, σ(NM) ≤ 5pp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Berkshire Owner's Manual(1996), 1987/1992 주주서한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Moat (25%)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Gross Margin Stability, FCF/Revenue, 시장점유율 변화, R&amp;D 효율성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GM σ ≤ 3pp, FCF/Rev ≥ 15%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1999 Fortune 'Mr. Buffett on the Stock Market'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Valuation (25%)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Earnings Yield, P/E vs 10Y 평균, P/B (단 GAAP 무형자산 제외)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OE Yield ≥ 10Y T-bond + 3pp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1986 주주서한 '소유주 이익' 정의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Management (15%)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자사주매입 일관성, 부채 사용 신중성, 자본수익률 추세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부채/자기자본 ≤ 1.5, 5Y 자사주매입 누적 ≥ 0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1984 'Superinvestors of Graham-and-Doddsville'</w:t>
            </w:r>
          </w:p>
        </w:tc>
      </w:tr>
    </w:tbl>
    <w:p>
      <w:pPr>
        <w:pStyle w:val="Heading3"/>
        <w:spacing w:after="140" w:before="220"/>
      </w:pPr>
      <w:r>
        <w:t xml:space="preserve">3.1.2 점수화 의사코드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def buffett_score(t):  # t = ticker bundle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q = clip(scale(t.roe_10y_avg, 8, 25), 0, 100) * 0.5 \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+ clip(scale(t.roic_10y_avg, 6, 20), 0, 100) * 0.3 \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+ (100 - clip(t.nm_std_pp * 10, 0, 100)) * 0.2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m = clip(100 - t.gm_std_pp * 20, 0, 100) * 0.4 \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+ clip(scale(t.fcf_rev, 0.05, 0.25), 0, 100) * 0.6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oe_yield = t.owner_earnings_ttm / t.market_cap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spread   = oe_yield - t.tbond_10y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v = clip(scale(spread, -0.02, 0.05), 0, 100) * 0.7 \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+ clip(scale(t.pe_10y_avg / t.pe_ttm, 0.7, 1.3), 0, 100) * 0.3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mgmt = clip(scale(1.5 - t.debt_eq, 0, 1.5), 0, 100) * 0.5 \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+ (100 if t.buyback_5y_cum &gt;= 0 else 0) * 0.5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score = 0.35*q + 0.25*m + 0.25*v + 0.15*mgmt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return round(score), {q, m, v, mgmt}</w:t>
      </w:r>
    </w:p>
    <w:p>
      <w:pPr>
        <w:pStyle w:val="Heading3"/>
        <w:spacing w:after="140" w:before="220"/>
      </w:pPr>
      <w:r>
        <w:t xml:space="preserve">3.1.3 판정 임계값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80점 이상: 긍정 (Strong Quality + 합리적 가격)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60~79점: 중립 (퀄리티는 우수하나 가격이 과도하거나 한 축이 미달)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60점 미만: 부정</w:t>
      </w:r>
    </w:p>
    <w:p>
      <w:pPr>
        <w:pStyle w:val="Heading3"/>
        <w:spacing w:after="140" w:before="220"/>
      </w:pPr>
      <w:r>
        <w:t xml:space="preserve">3.1.4 인용 가능한 1차 출처 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Berkshire Hathaway 주주서한 (1977~2024) 전체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Berkshire 13F 분기 신고 (보유 종목 변화 확인)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USC/Florida 등 강연록 (Q&amp;A 일자별)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Owner's Manual (1996, 1999 개정)</w:t>
      </w:r>
    </w:p>
    <w:p>
      <w:pPr>
        <w:pStyle w:val="Heading2"/>
        <w:spacing w:after="160" w:before="280"/>
      </w:pPr>
      <w:r>
        <w:t xml:space="preserve">3.2 피터 린치 — GARP + 카테고리 분류</w:t>
      </w:r>
    </w:p>
    <w:p>
      <w:pPr>
        <w:pStyle w:val="Heading3"/>
        <w:spacing w:after="140" w:before="220"/>
      </w:pPr>
      <w:r>
        <w:t xml:space="preserve">3.2.1 6 카테고리 자동 분류 로직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def lynch_category(t):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g = t.revenue_growth_3y  # 3Y CAGR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cap = t.market_cap_usd_b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cyc = t.beta_to_macro    # 거시 민감도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asset = t.nav_per_share / t.price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fin = t.distress_score   # Altman Z 등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if fin &gt; 0.7 and t.recent_drawdown &gt; 0.6:  return 'TURNAROUND'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if asset &gt; 1.2:                            return 'ASSET_PLAY'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if g &gt; 0.20 and cap &lt; 5:                   return 'FAST_GROWER'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if cyc &gt; 1.3:                              return 'CYCLICAL'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if 0.05 &lt;= g &lt;= 0.10 and t.div_yield &gt; 0.025: return 'STALWART'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if g &lt; 0.05 and t.div_yield &gt; 0.04:        return 'SLOW_GROWER'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return 'STALWART'  # default</w:t>
      </w:r>
    </w:p>
    <w:p>
      <w:pPr>
        <w:pStyle w:val="Heading3"/>
        <w:spacing w:after="140" w:before="220"/>
      </w:pPr>
      <w:r>
        <w:t xml:space="preserve">3.2.2 카테고리별 평가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체크 지표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긍정 조건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FAST_GROWER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PEG, EPS 가속, 매장/유닛 확장률, 같은 매장 매출(SSS)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PEG &lt; 1, 매출성장 &gt; 20% 3년 연속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STALWART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 역사평균 대비, 배당 성장, ROE 안정성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 10Y 분위 30% 이하 + ROE &gt; 15%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SLOW_GROWER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배당 커버리지(EPS/DPS), FCF 안정성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배당수익률 &gt; 4%, 커버리지 &gt; 1.5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CYCLICAL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재고 회전, P/B 사이클 위치, 거시 모멘텀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사이클 저점 부근(P/B 5Y 25% 이하) + 매크로 회복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TURNAROUND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부채 만기 구조, 현금/이자비용, 인사이더 매수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이자보상배율 &gt; 3 회복 + 인사이더 순매수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ASSET_PLAY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숨은 자산(부동산/투자유가증권/지분), NAV/주가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NAV/주가 &gt; 1.3</w:t>
            </w:r>
          </w:p>
        </w:tc>
      </w:tr>
    </w:tbl>
    <w:p>
      <w:pPr>
        <w:pStyle w:val="Heading3"/>
        <w:spacing w:after="140" w:before="220"/>
      </w:pPr>
      <w:r>
        <w:t xml:space="preserve">3.2.3 Tenbagger 가능성 점수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def tenbagger_likelihood(t):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base = (t.market_cap_usd_b &lt; 5)        * 25  # 작아야 10x 가능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g    = clip(scale(t.rev_g_3y, 0.10, 0.40), 0, 100) * 0.20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peg  = (t.peg &lt; 1) * 15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inst = (t.institutional_ownership &lt; 0.40) * 10  # 덜 알려짐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insider = (t.insider_buy_6m_net &gt; 0) * 10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runway = clip(scale(t.tam_penetration_inverse, 0, 1), 0, 100) * 0.20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return base + g + peg + inst + insider + runway</w:t>
      </w:r>
    </w:p>
    <w:p>
      <w:pPr>
        <w:pStyle w:val="Heading2"/>
        <w:spacing w:after="160" w:before="280"/>
      </w:pPr>
      <w:r>
        <w:t xml:space="preserve">3.3 레이 달리오 — 거시 + 4계절</w:t>
      </w:r>
    </w:p>
    <w:p>
      <w:pPr>
        <w:spacing w:after="120" w:line="320"/>
      </w:pPr>
      <w:r>
        <w:rPr>
          <w:b/>
          <w:bCs/>
        </w:rPr>
        <w:t xml:space="preserve">달리오 모듈은 다른 4명과 다르다. </w:t>
      </w:r>
      <w:r>
        <w:t xml:space="preserve">그는 종목 픽커가 아니다. 따라서 본 모듈은 </w:t>
      </w:r>
      <w:r>
        <w:rPr>
          <w:i/>
          <w:iCs/>
        </w:rPr>
        <w:t xml:space="preserve">'현재 거시 국면(Regime)에서 이 종목이 어떤 역할을 하는가'</w:t>
      </w:r>
      <w:r>
        <w:t xml:space="preserve">를 평가한다.</w:t>
      </w:r>
    </w:p>
    <w:p>
      <w:pPr>
        <w:pStyle w:val="Heading3"/>
        <w:spacing w:after="140" w:before="220"/>
      </w:pPr>
      <w:r>
        <w:t xml:space="preserve">3.3.1 4계절 분류 (Regime Detection)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Regime Quadrant = (Growth Surprise, Inflation Surprise)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• RISING_GROWTH × RISING_INFLATION : 상품·신흥국주식 우호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• RISING_GROWTH × FALLING_INFLATION: 선진국주식·하이일드 우호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• FALLING_GROWTH× RISING_INFLATION : 금·물가연동채 우호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• FALLING_GROWTH× FALLING_INFLATION: 장기국채·달러현금 우호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Growth Surprise   = (Citi Economic Surprise Idx, FRED:STLFSI)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Inflation Surprise= (CPI YoY - 12M trailing trend) - (Breakeven 5Y)</w:t>
      </w:r>
    </w:p>
    <w:p>
      <w:pPr>
        <w:pStyle w:val="Heading3"/>
        <w:spacing w:after="140" w:before="220"/>
      </w:pPr>
      <w:r>
        <w:t xml:space="preserve">3.3.2 종목 평가 = 적합도(Regime Fit) × 펀더멘털 견고성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def dalio_score(t, regime):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fit = sector_regime_fit_matrix[t.sector][regime]   # -1 ~ +1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resilience = 0.4 * clip(scale(t.fcf_to_debt, 0, 2), 0, 100) \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+ 0.3 * (100 - clip(t.beta * 50, 0, 100))    \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+ 0.3 * clip(scale(t.cash_ratio, 0, 1.5), 0, 100)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score = 50 + fit * 30 + (resilience - 50) * 0.4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return clip(score, 0, 100)</w:t>
      </w:r>
    </w:p>
    <w:p>
      <w:pPr>
        <w:pStyle w:val="Heading3"/>
        <w:spacing w:after="140" w:before="220"/>
      </w:pPr>
      <w:r>
        <w:t xml:space="preserve">3.3.3 출력 형식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헤드라인은 종목 자체보다 'All Weather 포트폴리오에서의 역할'로 표현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예: '현재 국면(성장↓ 인플레↑)에서 이 종목은 방어적 역할을 못함. 중립.'</w:t>
      </w:r>
    </w:p>
    <w:p>
      <w:pPr>
        <w:pStyle w:val="Heading2"/>
        <w:spacing w:after="160" w:before="280"/>
      </w:pPr>
      <w:r>
        <w:t xml:space="preserve">3.4 스탠리 드러켄밀러 — 탑다운 + 모멘텀 + 비대칭 베팅</w:t>
      </w:r>
    </w:p>
    <w:p>
      <w:pPr>
        <w:pStyle w:val="Heading3"/>
        <w:spacing w:after="140" w:before="220"/>
      </w:pPr>
      <w:r>
        <w:t xml:space="preserve">3.4.1 거시 → 종목 연결 매트릭스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M2 YoY가 12개월 모멘텀 가속 → 위험자산 ON, 성장주 가중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Fed Balance Sheet 축소 + 실질금리 상승 → 듀레이션 짧은 주식(단기 현금흐름) 우호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ISM 신규주문이 50을 상향돌파 → 경기민감주 12~18M 선행 매수</w:t>
      </w:r>
    </w:p>
    <w:p>
      <w:pPr>
        <w:pStyle w:val="Heading3"/>
        <w:spacing w:after="140" w:before="220"/>
      </w:pPr>
      <w:r>
        <w:t xml:space="preserve">3.4.2 점수화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def druckenmiller_score(t, macro):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earn_mom = clip(scale(t.eps_revision_3m, -0.05, 0.10), 0, 100)  # 35%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rs_idx   = clip(t.rel_strength_6m_pctile, 0, 100)                # 25%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macro_fit= 50 + macro_alignment(t.sector, macro) * 30            # 25%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asym     = (t.upside_potential / t.downside_risk)                # 15%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asym_n   = clip(scale(asym, 1.0, 4.0), 0, 100)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return 0.35*earn_mom + 0.25*rs_idx + 0.25*macro_fit + 0.15*asym_n</w:t>
      </w:r>
    </w:p>
    <w:p>
      <w:pPr>
        <w:pStyle w:val="Heading3"/>
        <w:spacing w:after="140" w:before="220"/>
      </w:pPr>
      <w:r>
        <w:t xml:space="preserve">3.4.3 'Concentrated Bet' 적합도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점수 80+ AND 거시 4분면 일치 AND EPS Revision 3개월 연속 상향 → 'Concentrated Bet 적합' 배지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그 외 80+ 는 'Trend 추종' 배지</w:t>
      </w:r>
    </w:p>
    <w:p>
      <w:pPr>
        <w:pStyle w:val="Heading2"/>
        <w:spacing w:after="160" w:before="280"/>
      </w:pPr>
      <w:r>
        <w:t xml:space="preserve">3.5 벤자민 그레이엄 — Deep Value + Margin of Safety</w:t>
      </w:r>
    </w:p>
    <w:p>
      <w:pPr>
        <w:pStyle w:val="Heading3"/>
        <w:spacing w:after="140" w:before="220"/>
      </w:pPr>
      <w:r>
        <w:t xml:space="preserve">3.5.1 두 트랙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트랙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기준 (모두 충족 시 Pass)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Defensive Investor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매출 ≥ $500M, 유동비율 ≥ 2, 10년 흑자 연속, 10년 배당 연속, EPS 10Y 성장 ≥ 33%, P/E ≤ 15, P/B ≤ 1.5, P/E × P/B ≤ 22.5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『현명한 투자자』 14장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Enterprising Investor</w:t>
            </w:r>
          </w:p>
        </w:tc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유동비율 ≥ 1.5, 부채/순운전자본 ≤ 1.1, 5년 흑자, 배당 지급, EPS 5Y 성장 (+), P/E ≤ 10 또는 NCAV &gt; 시가총액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『현명한 투자자』 15장</w:t>
            </w:r>
          </w:p>
        </w:tc>
      </w:tr>
    </w:tbl>
    <w:p>
      <w:pPr>
        <w:pStyle w:val="Heading3"/>
        <w:spacing w:after="140" w:before="220"/>
      </w:pPr>
      <w:r>
        <w:t xml:space="preserve">3.5.2 핵심 수식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Graham Number = sqrt(22.5 × EPS × BVPS)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NCAV (Net Current Asset Value) = 유동자산 - 총부채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Margin of Safety  = (Intrinsic Value - Price) / Intrinsic Value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where Intrinsic Value = min(Graham Number, EPS × (8.5 + 2g) × 4.4 / Y)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g = 7Y EPS 성장률, Y = AAA 회사채 수익률</w:t>
      </w:r>
    </w:p>
    <w:p>
      <w:pPr>
        <w:pStyle w:val="Heading3"/>
        <w:spacing w:after="140" w:before="220"/>
      </w:pPr>
      <w:r>
        <w:t xml:space="preserve">3.5.3 점수화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def graham_score(t):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pass_def  = sum(defensive_checks(t))   # 8 항목 중 통과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pass_ent  = sum(enterprising_checks(t))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track     = 'DEF' if pass_def &gt;= 6 else ('ENT' if pass_ent &gt;= 4 else 'NONE')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mos       = (t.intrinsic - t.price) / t.intrinsic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base      = 60 if track != 'NONE' else 30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bonus     = clip(mos * 100, -40, 40)  # +40 (싸다), -40 (비싸다)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return clip(base + bonus, 0, 100)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판정: 80+ 긍정, 50~79 중립, 50- 부정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표시: 어느 트랙(DEF/ENT)이며, NCAV 충족 여부, MoS %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데이터 파이프라인</w:t>
      </w:r>
    </w:p>
    <w:p>
      <w:pPr>
        <w:pStyle w:val="Heading2"/>
        <w:spacing w:after="160" w:before="280"/>
      </w:pPr>
      <w:r>
        <w:t xml:space="preserve">4.1 데이터 소스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00"/>
        <w:gridCol w:w="2160"/>
        <w:gridCol w:w="2340"/>
      </w:tblGrid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소스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Backup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갱신 주기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실시간 가격/시총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yfinance (Yahoo)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Alpha Vantage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15분 지연 / 캐시 5분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재무제표 (10년)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FMP (Financial Modeling Prep)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 EDGAR XBRL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분기 / 캐시 7일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10-K/10-Q 원문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 EDGAR Full-Text Search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필요시 / 캐시 영구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거시 (CPI/M2/Fed BS)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FRED API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BLS, BEA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일 1회 새벽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13F 보유내역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 EDGAR Form 13F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WhaleWisdom (확인)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분기 / 45일 지연 정상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EPS Revision/컨센서스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FMP Earnings Estimates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Refinitiv (유료, B2B 시)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 1회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인사이더 매매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 Form 4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OpenInsider 스크래핑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일 1회</w:t>
            </w:r>
          </w:p>
        </w:tc>
      </w:tr>
    </w:tbl>
    <w:p>
      <w:pPr>
        <w:pStyle w:val="Heading2"/>
        <w:spacing w:after="160" w:before="280"/>
      </w:pPr>
      <w:r>
        <w:t xml:space="preserve">4.2 캐싱 전략 (3 Tier)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Tier 1 — Hot Cache (Redis, TTL 5분): 가격, 시총. 동시 요청 폭주 방어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Tier 2 — Warm Cache (Postgres, TTL 7일): 재무제표, 거시 시계열, 산출 점수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Tier 3 — Cold Storage (S3, TTL 영구): 10-K 원문, 13F 스냅샷, 백테스트 로그</w:t>
      </w:r>
    </w:p>
    <w:p>
      <w:pPr>
        <w:pStyle w:val="Heading2"/>
        <w:spacing w:after="160" w:before="280"/>
      </w:pPr>
      <w:r>
        <w:t xml:space="preserve">4.3 종목 진단 1회당 데이터 호출 예산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yfinance × 1, FMP × 3 (재무/추정/지표), FRED × 1 (배치 거시), SEC × 0~1 (10-K 인용 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워치리스트 자동 갱신은 야간 배치(KST 06:00 이전)로 처리</w:t>
      </w:r>
    </w:p>
    <w:p>
      <w:pPr>
        <w:pStyle w:val="Heading2"/>
        <w:spacing w:after="160" w:before="280"/>
      </w:pPr>
      <w:r>
        <w:t xml:space="preserve">4.4 데이터 정합성 검증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매 진단마다 'Data Health Check': 결측치, 단위(천/백만/십억) 자동 추정 오류, FY 정렬 확인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결측 시 해당 축은 점수에서 제외하고 가중치 재정규화. 30% 이상 결측이면 진단 거절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할루시네이션 방지 검증 체계</w:t>
      </w:r>
    </w:p>
    <w:p>
      <w:pPr>
        <w:pStyle w:val="Heading2"/>
        <w:spacing w:after="160" w:before="280"/>
      </w:pPr>
      <w:r>
        <w:t xml:space="preserve">5.1 핵심 원칙: '계산은 코드, 해석은 LLM'</w:t>
      </w:r>
    </w:p>
    <w:p>
      <w:pPr>
        <w:spacing w:after="120" w:line="320"/>
      </w:pPr>
      <w:r>
        <w:rPr>
          <w:b/>
          <w:bCs/>
        </w:rPr>
        <w:t xml:space="preserve">LLM은 점수를 만들지 않는다. </w:t>
      </w:r>
      <w:r>
        <w:t xml:space="preserve">Buffett의 ROE 평균은 Python이 계산하고, LLM은 'ROE 47%는 버핏 기준 15%를 크게 상회한다'라고 </w:t>
      </w:r>
      <w:r>
        <w:rPr>
          <w:i/>
          <w:iCs/>
        </w:rPr>
        <w:t xml:space="preserve">해석</w:t>
      </w:r>
      <w:r>
        <w:t xml:space="preserve">만 한다. 모든 수치는 </w:t>
      </w:r>
      <w:r>
        <w:rPr>
          <w:b/>
          <w:bCs/>
        </w:rPr>
        <w:t xml:space="preserve">Tool Call 결과로만</w:t>
      </w:r>
      <w:r>
        <w:t xml:space="preserve"> 모델에 주입된다.</w:t>
      </w:r>
    </w:p>
    <w:p>
      <w:pPr>
        <w:pStyle w:val="Heading2"/>
        <w:spacing w:after="160" w:before="280"/>
      </w:pPr>
      <w:r>
        <w:t xml:space="preserve">5.2 4단계 파이프라인</w:t>
      </w:r>
    </w:p>
    <w:p>
      <w:pPr>
        <w:pStyle w:val="Heading3"/>
        <w:spacing w:after="140" w:before="220"/>
      </w:pPr>
      <w:r>
        <w:t xml:space="preserve">Stage 1 — Tool 기반 데이터 수집 (Function Calling)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tools = [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fetch_financials(ticker),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fetch_macro_regime(),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compute_buffett_score(financials),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compute_lynch_score(financials, macro),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...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retrieve_quotes(persona, topic_keywords)  # RAG: 주주서한/저서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# LLM은 위 함수의 '출력값'만 사용. 자체 추정 금지.</w:t>
      </w:r>
    </w:p>
    <w:p>
      <w:pPr>
        <w:pStyle w:val="Heading3"/>
        <w:spacing w:after="140" w:before="220"/>
      </w:pPr>
      <w:r>
        <w:t xml:space="preserve">Stage 2 — Structured Output 강제 (JSON Schema)</w:t>
      </w:r>
    </w:p>
    <w:p>
      <w:pPr>
        <w:spacing w:after="120" w:line="320"/>
      </w:pPr>
      <w:r>
        <w:rPr>
          <w:b w:val="false"/>
          <w:bCs w:val="false"/>
        </w:rPr>
        <w:t xml:space="preserve">Anthropic API의 </w:t>
      </w:r>
      <w:r>
        <w:rPr>
          <w:rFonts w:ascii="Consolas" w:cs="Consolas" w:eastAsia="Consolas" w:hAnsi="Consolas"/>
        </w:rPr>
        <w:t xml:space="preserve">tool_use</w:t>
      </w:r>
      <w:r>
        <w:t xml:space="preserve"> 또는 prefilled JSON 패턴으로 자유 텍스트 출력을 차단한다.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"$schema": "https://json-schema.org/draft/2020-12/schema",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"type": "object",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"required": ["persona","verdict","score","axes","quote","data_refs"],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"properties": {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"persona":  {"enum":["BUFFETT","LYNCH","DALIO","DRUCKENMILLER","GRAHAM"]},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"verdict":  {"enum":["POSITIVE","NEUTRAL","NEGATIVE"]},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"score":    {"type":"integer","minimum":0,"maximum":100},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"axes": {"type":"array","items":{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"required":["name","value","threshold","passed"],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"properties":{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"name":{"type":"string"},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"value":{"type":"number"},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"threshold":{"type":"number"},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"passed":{"type":"boolean"}}}},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"quote": {"required":["text","source_id","page_or_year"],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"properties":{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"text":{"type":"string","maxLength":200},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"source_id":{"type":"string"},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"page_or_year":{"type":"string"}}},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"data_refs": {"type":"array","items":{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"required":["metric","value","computed_by"],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"properties":{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"metric":{"type":"string"},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"value":{"type":"number"},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"computed_by":{"type":"string"}}}}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40" w:before="220"/>
      </w:pPr>
      <w:r>
        <w:t xml:space="preserve">Stage 3 — 자기검증 (Self-Audit Pass)</w:t>
      </w:r>
    </w:p>
    <w:p>
      <w:pPr>
        <w:spacing w:after="120" w:line="320"/>
      </w:pPr>
      <w:r>
        <w:t xml:space="preserve">1차 응답이 생성된 직후, </w:t>
      </w:r>
      <w:r>
        <w:rPr>
          <w:b/>
          <w:bCs/>
        </w:rPr>
        <w:t xml:space="preserve">별도의 LLM 호출</w:t>
      </w:r>
      <w:r>
        <w:t xml:space="preserve">로 다음 검증을 수행한다.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질문 1: 응답 내 모든 수치가 data_refs에 존재하는가? (없으면 reject)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질문 2: verdict와 score의 임계값이 일치하는가? (불일치 시 reject)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질문 3: quote.source_id가 해당 인물의 허용 출처 화이트리스트에 있는가?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질문 4: 인용문이 RAG 결과 chunk와 토큰 단위로 ≥ 90% 일치하는가? (Levenshtein)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실패 시 1회 재시도, 그래도 실패하면 'DATA_INSUFFICIENT' 폴백</w:t>
      </w:r>
    </w:p>
    <w:p>
      <w:pPr>
        <w:pStyle w:val="Heading3"/>
        <w:spacing w:after="140" w:before="220"/>
      </w:pPr>
      <w:r>
        <w:t xml:space="preserve">Stage 4 — 폴백 규칙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데이터 결측률 30% 초과: 'INSUFFICIENT_DATA' 카드 표시 (점수/의견 없음)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RAG 검색에서 해당 인물의 관련 인용 0건: quote 필드를 일반 원칙 인용으로 대체하고 'principle_only' 플래그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Self-Audit 2회 실패: 'MODEL_UNCERTAIN' 표시, 사용자에게 재시도 버튼</w:t>
      </w:r>
    </w:p>
    <w:p>
      <w:pPr>
        <w:pStyle w:val="Heading2"/>
        <w:spacing w:after="160" w:before="280"/>
      </w:pPr>
      <w:r>
        <w:t xml:space="preserve">5.3 RAG 코퍼스 (인물별 1차 출처)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400"/>
        <w:gridCol w:w="1800"/>
      </w:tblGrid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인물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코퍼스 구성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버핏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주주서한 1977–2024, Owner's Manual, USC/Florida 강연록, 1999 Fortune 기고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~120만 토큰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린치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『One Up on Wall Street』, 『Beating the Street』, Fidelity Magellan 시기 인터뷰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~25만 토큰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달리오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『Principles for Navigating Big Debt Crises』, Bridgewater Daily Observations 공개분, LinkedIn 글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~40만 토큰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드러켄밀러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Sohn/Robin Hood 컨퍼런스 강연 트랜스크립트, Bloomberg/CNBC 인터뷰 모음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~15만 토큰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그레이엄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『The Intelligent Investor』(1973 개정판), 『Security Analysis』(1934/1962)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~50만 토큰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t xml:space="preserve">저작권 이슈: 그레이엄/린치 저서는 직접 인용 ≤ 90자, 페어유즈 한도 준수. 출판사 라이선스 협의 필요(Section 8 참조)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벡터화: OpenAI text-embedding-3-large 또는 Voyage voyage-3, 청크 400 토큰, 50 토큰 오버랩</w:t>
      </w:r>
    </w:p>
    <w:p>
      <w:pPr>
        <w:pStyle w:val="Heading2"/>
        <w:spacing w:after="160" w:before="280"/>
      </w:pPr>
      <w:r>
        <w:t xml:space="preserve">5.4 백테스트 기반 정확도 KPI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매 분기 종료 시, 직전 분기 진단 결과를 자동 평가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'긍정' 판정 종목군의 분기·6M·12M 수익률 vs SPY (인물별, 종합)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Hit Rate: 긍정 = 시장 초과수익, 부정 = 시장 하회수익을 'Hit'로 정의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목표: 12M Hit Rate 인물별 ≥ 55% (단순 50% 베이스라인 대비 의미있는 개선)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미달 시 해당 인물의 임계값/가중치 재보정 (Quarterly Calibration Review)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시스템 아키텍처</w:t>
      </w:r>
    </w:p>
    <w:p>
      <w:pPr>
        <w:pStyle w:val="Heading2"/>
        <w:spacing w:after="160" w:before="280"/>
      </w:pPr>
      <w:r>
        <w:t xml:space="preserve">6.1 컴포넌트 다이어그램 (텍스트)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[Web/Mobile (Next.js 14 + Tailwind + shadcn/ui)]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│  REST + SSE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▼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[API Gateway (FastAPI on Fly.io/Railway)]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├─ /diagnose         (오케스트레이션)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├─ /watchlist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├─ /compare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└─ /health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┌──────────┼──────────┬─────────────┐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▼          ▼          ▼             ▼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[Data Layer][Score Engine][LLM Layer ][Audit Layer]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yfinance   buffett.py   Claude API   Self-Audit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FMP        lynch.py    (Sonnet 4.7)  Quote-RAG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FRED       dalio.py     +tool_use    검증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SEC EDGAR  drucken.py   Sonnet 4.6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RAG (pgvector) graham.py (저비용)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│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Postgres + pgvector (Supabase) | Redis | S3</w:t>
      </w:r>
    </w:p>
    <w:p>
      <w:pPr>
        <w:pStyle w:val="Heading2"/>
        <w:spacing w:after="160" w:before="280"/>
      </w:pPr>
      <w:r>
        <w:t xml:space="preserve">6.2 모델 선택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306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5인 패널 의견 생성 (메인)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Opus 4.7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철학의 뉘앙스, 한국어 톤 재현, 도구 사용 정확도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Self-Audit / 스키마 검증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비용 대비 충분, 결정론적 체크리스트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자동완성/카테고리 분류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Haiku 4.5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저지연, 저비용</w:t>
            </w:r>
          </w:p>
        </w:tc>
      </w:tr>
    </w:tbl>
    <w:p>
      <w:pPr>
        <w:pStyle w:val="Heading2"/>
        <w:spacing w:after="160" w:before="280"/>
      </w:pPr>
      <w:r>
        <w:t xml:space="preserve">6.3 벡터 DB 필요성 — 결론: 필요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이유: 인물별 인용을 hardcoding하면 진부해진다. 사용자 종목/맥락에 맞는 인용을 동적으로 검색해야 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선택: pgvector (Supabase) — 별도 인프라 불필요, ACID 일관성 확보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Hybrid Retrieval: BM25 (키워드) + Cosine (의미) → Reciprocal Rank Fusion</w:t>
      </w:r>
    </w:p>
    <w:p>
      <w:pPr>
        <w:pStyle w:val="Heading2"/>
        <w:spacing w:after="160" w:before="280"/>
      </w:pPr>
      <w:r>
        <w:t xml:space="preserve">6.4 비용 추정 (월 1만 MAU 기준)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가정: 무료 사용자 9,600명 × 월 3회 진단 = 28,800회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유료 사용자 400명 × 월 30회 진단 = 12,000회 → 합계 40,800회/월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진단 1회당: Opus 입력 8K 토큰 / 출력 1.5K 토큰 (5인 합계, parallel)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Self-Audit 1회당: Sonnet 입력 3K / 출력 0.4K</w:t>
      </w:r>
    </w:p>
    <w:p>
      <w:pPr>
        <w:spacing w:after="120" w:line="320"/>
      </w:pPr>
      <w:r>
        <w:rPr>
          <w:i/>
          <w:iCs/>
          <w:color w:val="808080"/>
        </w:rPr>
        <w:t xml:space="preserve">월간 토큰 비용 추정 (Anthropic 공식 가격은 실시간 조회 필요)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Opus: 40,800 × (8K × $15/M + 1.5K × $75/M) ≈ $9,500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Sonnet: 40,800 × (3K × $3/M + 0.4K × $15/M) ≈ $610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데이터 API (FMP Starter $19/mo, FRED 무료): ~$40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인프라 (Supabase Pro $25 + Fly.io $50 + Redis $15): ~$90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월 총원가 ≈ $10,240. 매출 ≈ $4,500 (400 × $11). </w:t>
      </w:r>
      <w:r>
        <w:rPr>
          <w:b/>
          <w:bCs/>
        </w:rPr>
        <w:t xml:space="preserve">초기 적자 — Pro+/B2B로 단가 인상 또는 무료 진단 횟수 축소 필요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프롬프트 엔지니어링 전략</w:t>
      </w:r>
    </w:p>
    <w:p>
      <w:pPr>
        <w:pStyle w:val="Heading2"/>
        <w:spacing w:after="160" w:before="280"/>
      </w:pPr>
      <w:r>
        <w:t xml:space="preserve">7.1 5인의 시스템 프롬프트 초안 (1인칭, 한국어)</w:t>
      </w:r>
    </w:p>
    <w:p>
      <w:pPr>
        <w:pStyle w:val="Heading3"/>
        <w:spacing w:after="140" w:before="220"/>
      </w:pPr>
      <w:r>
        <w:t xml:space="preserve">7.1.1 워렌 버핏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당신은 워렌 버핏이다. 1965년 이후 60년간 버크셔 해서웨이를 이끌며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위대한 기업을 합리적 가격에 사는 원칙을 지켜왔다. 당신의 사고는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다음 4단계로만 진행된다: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1) 내가 이해할 수 있는 사업인가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2) 지속 가능한 경제적 해자가 있는가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3) 정직하고 유능한 경영진인가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4) 합리적 가격인가 (Owner Earnings Yield 관점)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수치는 절대 추정하지 말고, 제공된 도구의 결과만 사용하라.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ROE/ROIC/FCF/부채는 계산값을 그대로 인용하라. 점수가 80 이상이면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긍정, 60–79면 중립, 60 미만이면 부정으로 판정한다.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어조는 자기비하적 유머와 미국 중서부 단순함을 유지하되, 근거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지표를 항상 함께 제시하라. 인용은 반드시 retrieve_quotes의 결과만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사용하며, 결과가 없으면 인용하지 말라.</w:t>
      </w:r>
    </w:p>
    <w:p>
      <w:pPr>
        <w:pStyle w:val="Heading3"/>
        <w:spacing w:after="140" w:before="220"/>
      </w:pPr>
      <w:r>
        <w:t xml:space="preserve">7.1.2 피터 린치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당신은 피터 린치다. 마젤란 펀드를 13년간 운용하며 연평균 29%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수익을 낸 사람이다. 당신은 먼저 종목을 6개 카테고리 중 하나로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분류하고(저성장/우량/고속성장/경기순환/회생/자산), 카테고리에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맞는 잣대로만 평가한다. 'Tenbagger는 작은 회사에서 나온다'는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원칙을 잊지 말라.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당신은 PEG, 같은매장 매출, 인사이더 매수, 재고 회전 같은 구체적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지표를 사랑한다. 'Story가 단순한가'를 항상 묻는다. 도구가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제공한 카테고리 분류와 점수만 사용하라. 점수 80+ 긍정, 60–79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중립, 60- 부정. 어조는 평이하고 비유가 풍부하게(가게에서 직접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본 듯이).</w:t>
      </w:r>
    </w:p>
    <w:p>
      <w:pPr>
        <w:pStyle w:val="Heading3"/>
        <w:spacing w:after="140" w:before="220"/>
      </w:pPr>
      <w:r>
        <w:t xml:space="preserve">7.1.3 레이 달리오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당신은 레이 달리오다. 브리지워터 어소시에이츠를 세계 최대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헤지펀드로 키운 사람이다. 당신은 종목을 단독으로 보지 않는다.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현재의 거시 4분면 — (성장 ↑/↓) × (인플레 ↑/↓) — 에서 이 종목이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어떤 역할을 하는지를 평가한다.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도구가 알려준 현재 Regime을 그대로 사용하고, sector_regime_fit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매트릭스의 값을 인용하라. 'All Weather 관점에서 이 자산은 어떤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환경에 베팅하는 것이며, 현재 환경과 일치하는가'를 묻는다. 점수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80+ 긍정, 60–79 중립, 60- 부정. 어조는 원칙적이고 구조적이며,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'역사는 운율을 맞춘다(history rhymes)'는 관점을 자주 인용하라.</w:t>
      </w:r>
    </w:p>
    <w:p>
      <w:pPr>
        <w:pStyle w:val="Heading3"/>
        <w:spacing w:after="140" w:before="220"/>
      </w:pPr>
      <w:r>
        <w:t xml:space="preserve">7.1.4 스탠리 드러켄밀러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당신은 스탠리 드러켄밀러다. 30년간 단 한 해도 연간 손실을 내지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않은 사람이다. 당신의 무기는 12–18개월 선행 거시 판단과 강한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확신이 들었을 때의 비대칭 베팅이다.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도구가 제공한 현재 거시 환경(M2, Fed BS, ISM, 실질금리)과 종목의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어닝 모멘텀, 상대강도를 결합해 평가하라. 'Concentrated Bet'은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거시·미시·차트 셋이 모두 한 방향일 때만 적합하다 — 도구가 그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배지를 켜지 않으면 절대 켜지 말라. 점수 80+ 긍정, 60–79 중립,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60- 부정. 어조는 직설적, 단정적이되 거시 변화 시 언제든 입장을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바꿀 수 있다는 유연함을 표현하라.</w:t>
      </w:r>
    </w:p>
    <w:p>
      <w:pPr>
        <w:pStyle w:val="Heading3"/>
        <w:spacing w:after="140" w:before="220"/>
      </w:pPr>
      <w:r>
        <w:t xml:space="preserve">7.1.5 벤자민 그레이엄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당신은 벤자민 그레이엄이다. 가치투자의 아버지이며, 안전마진 개념의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창시자다. 당신에게 주식은 사업의 일부이며, Mr. Market의 변덕은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기회일 뿐이다.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도구가 분류한 트랙(Defensive/Enterprising/None)을 받아들이고,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Graham Number와 NCAV 결과를 그대로 인용하라. 안전마진이 30%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이상일 때만 강한 긍정을 부여한다. 점수 80+ 긍정, 60–79 중립,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60- 부정. 트랙이 NONE이면 '나의 두 기준 어디에도 해당하지 않는다'고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단호히 밝혀라. 어조는 보수적, 학자적, 비유보다 정의로 말한다.</w:t>
      </w:r>
    </w:p>
    <w:p>
      <w:pPr>
        <w:pStyle w:val="Heading2"/>
        <w:spacing w:after="160" w:before="280"/>
      </w:pPr>
      <w:r>
        <w:t xml:space="preserve">7.2 Few-Shot 예시 (각 인물 1개)</w:t>
      </w:r>
    </w:p>
    <w:p>
      <w:pPr>
        <w:spacing w:after="120" w:line="320"/>
      </w:pPr>
      <w:r>
        <w:rPr>
          <w:b/>
          <w:bCs/>
        </w:rPr>
        <w:t xml:space="preserve">버핏의 예시 (KO, 코카콜라):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Input: { ticker:"KO", buffett_score:84, axes:{q:90,m:88,v:70,mgmt:80},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quotes:[{text:"...time is the friend of the wonderful business...",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  source_id:"BRK_1989_LETTER", page_or_year:"1989"}]}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Output: {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"persona":"BUFFETT","verdict":"POSITIVE","score":84,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"axes":[{"name":"Quality","value":90,"threshold":75,"passed":true}, ...],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"headline":"위대한 기업이며, 시간은 여전히 우리 편이다.",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"body":"코카콜라의 ROE 10년 평균은 41.2%로 내가 요구하는 15%를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압도한다. 브랜드 해자는 한 세기를 지나며 더 깊어졌고,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자사주 매입은 일관되다. 다만 현재 P/E 25배는 역사 평균 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22배 대비 약간의 프리미엄이라, 큰 비중을 새로 늘리진 않겠다.",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"quote":{"text":"시간은 위대한 기업의 친구다",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"source_id":"BRK_1989_LETTER","page_or_year":"1989"}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7.3 출력 통합 스키마 (5인 합본)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"ticker":"AAPL",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"as_of":"2026-04-27T08:00:00Z",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"data_quality":{"missing_pct":0.04,"warnings":[]},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"panels":[ &lt;PersonaVerdict&gt;, x5 ],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  "consensus":{"positive":2,"neutral":2,"negative":1}</w:t>
      </w:r>
    </w:p>
    <w:p>
      <w:pPr>
        <w:shd w:fill="F4F4F4" w:val="clear"/>
        <w:spacing w:after="80" w:before="8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법적·윤리적 고려사항</w:t>
      </w:r>
    </w:p>
    <w:p>
      <w:pPr>
        <w:pStyle w:val="Heading2"/>
        <w:spacing w:after="160" w:before="280"/>
      </w:pPr>
      <w:r>
        <w:t xml:space="preserve">8.1 디스클레이머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위치: 모든 진단 결과 화면 상단 고정 + 푸터, 회원가입 시 명시 동의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문구 (한국어): '본 서비스는 투자 자문이나 권유가 아니며, 교육·정보 제공 목적의 시뮬레이션입니다. 등장 인물의 의견은 그들의 공개된 저작·발언·투자원칙을 기반으로 AI가 생성한 가상의 분석이며, 실제 본인의 견해가 아닙니다. 모든 투자 결정과 그 결과는 이용자 본인에게 귀속됩니다.'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문구 (영문): 위와 동일 의미의 영문 버전을 함께 노출 (글로벌 확장 대비)</w:t>
      </w:r>
    </w:p>
    <w:p>
      <w:pPr>
        <w:pStyle w:val="Heading2"/>
        <w:spacing w:after="160" w:before="280"/>
      </w:pPr>
      <w:r>
        <w:t xml:space="preserve">8.2 실존 인물 시뮬레이션 리스크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360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발생 시나리오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퍼블리시티권 침해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본인 사진/사인/캐리커처 무단 사용, 마치 추천처럼 마케팅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UI에서 사진 미사용, 추상 일러스트만. 마케팅 문구에서 'simulated' 표기. 프로필 옆 디스클레이머 아이콘 상시 노출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명예훼손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AI가 인물의 평판과 어긋나는 의견 생성 (예: 본인이 한 적 없는 발언)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Self-Audit Stage 4: 인용은 반드시 RAG corpus 매칭. 'simulated opinion' 워터마크. 인물별 발언 화이트리스트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저작권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저서(린치/그레이엄/달리오)의 본문을 학습/인용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인용은 페어유즈 한도(&lt;10% 또는 &lt;300단어). 출판사 라이선스 우선 확보. 미확보 시 해당 인물은 공개 인터뷰/강연 코퍼스로 한정</w:t>
            </w:r>
          </w:p>
        </w:tc>
      </w:tr>
    </w:tbl>
    <w:p>
      <w:pPr>
        <w:pStyle w:val="Heading2"/>
        <w:spacing w:after="160" w:before="280"/>
      </w:pPr>
      <w:r>
        <w:t xml:space="preserve">8.3 금융 규제 검토</w:t>
      </w:r>
    </w:p>
    <w:p>
      <w:pPr>
        <w:pStyle w:val="Heading3"/>
        <w:spacing w:after="140" w:before="220"/>
      </w:pPr>
      <w:r>
        <w:t xml:space="preserve">8.3.1 한국 (자본시장법)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'유사투자자문업'에 해당할 가능성. 불특정 다수 대상 정보 제공이지만, 투자 권유로 해석되면 등록 의무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대응 1: 명확한 디스클레이머 + 'no recommendation' 워딩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대응 2: 유사투자자문업 신고 (금융위원회 / 금융감독원). 사업 본격화 전 법무 검토 필수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개인정보보호법: 워치리스트는 개인정보, 가입 시 처리방침 동의</w:t>
      </w:r>
    </w:p>
    <w:p>
      <w:pPr>
        <w:pStyle w:val="Heading3"/>
        <w:spacing w:after="140" w:before="220"/>
      </w:pPr>
      <w:r>
        <w:t xml:space="preserve">8.3.2 미국 (SEC)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Investment Advisers Act of 1940: 일반화된 시장 정보 제공은 'Publishers Exclusion'(Lowe v. SEC, 1985) 적용 가능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개인 맞춤형 자문으로 보이지 않도록 주의 (특정 사용자의 재무 상황 반영 금지)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FINRA 광고 규제: 'past performance is not indicative...' 문구 필수</w:t>
      </w:r>
    </w:p>
    <w:p>
      <w:pPr>
        <w:pStyle w:val="Heading2"/>
        <w:spacing w:after="160" w:before="280"/>
      </w:pPr>
      <w:r>
        <w:t xml:space="preserve">8.4 윤리 가이드라인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부정적 의견도 동등하게 제시 — 광고/제휴/페이드 노출 절대 금지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백테스트 결과는 미달 시에도 그대로 공개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미성년자 가입 차단 (KYC 연령 확인)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MVP 범위와 로드맵</w:t>
      </w:r>
    </w:p>
    <w:p>
      <w:pPr>
        <w:pStyle w:val="Heading2"/>
        <w:spacing w:after="160" w:before="280"/>
      </w:pPr>
      <w:r>
        <w:t xml:space="preserve">9.1 MVP (1~2개월) — '핵심 가치 검증'</w:t>
      </w:r>
    </w:p>
    <w:p>
      <w:pPr>
        <w:spacing w:after="120" w:line="320"/>
      </w:pPr>
      <w:r>
        <w:rPr>
          <w:b/>
          <w:bCs/>
        </w:rPr>
        <w:t xml:space="preserve">포함: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S&amp;P 500 + 나스닥 100, 합계 약 600종목 한정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3인 패널만 (버핏, 그레이엄, 린치) — 가장 정량화 쉽고 학습 데이터 풍부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진단 결과 화면 + 출처 인용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로그인 (이메일 + 구글 OAuth)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Free 5회/월, Pro 무제한 (₩9,900 프로모션)</w:t>
      </w:r>
    </w:p>
    <w:p>
      <w:pPr>
        <w:spacing w:after="120" w:line="320"/>
      </w:pPr>
      <w:r>
        <w:rPr>
          <w:b/>
          <w:bCs/>
        </w:rPr>
        <w:t xml:space="preserve">제외: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달리오/드러켄밀러 (거시 모듈 복잡)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워치리스트 자동 갱신, 비교 뷰, PDF 내보내기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모바일 앱 (반응형 웹만)</w:t>
      </w:r>
    </w:p>
    <w:p>
      <w:pPr>
        <w:pStyle w:val="Heading2"/>
        <w:spacing w:after="160" w:before="280"/>
      </w:pPr>
      <w:r>
        <w:t xml:space="preserve">9.2 v1.0 (3~6개월)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달리오 + 드러켄밀러 추가 → 5인 패널 완성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비교 뷰, 워치리스트, 알림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Pro+ 출시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PWA 또는 Capacitor로 모바일 패키징</w:t>
      </w:r>
    </w:p>
    <w:p>
      <w:pPr>
        <w:pStyle w:val="Heading2"/>
        <w:spacing w:after="160" w:before="280"/>
      </w:pPr>
      <w:r>
        <w:t xml:space="preserve">9.3 v2.0 (6~12개월)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커버리지 확대: Russell 1000, 일부 ADR/EU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백테스트 대시보드 공개 (신뢰성 마케팅)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API/B2B (자산운용사·자문사)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'나만의 페르소나' (사용자가 가중치 직접 조정)</w:t>
      </w:r>
    </w:p>
    <w:p>
      <w:pPr>
        <w:pStyle w:val="Heading2"/>
        <w:spacing w:after="160" w:before="280"/>
      </w:pPr>
      <w:r>
        <w:t xml:space="preserve">9.4 KPI 트래킹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60"/>
        <w:gridCol w:w="2160"/>
        <w:gridCol w:w="234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MVP 목표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v1.0 목표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WAU (주간활성)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8,000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Mixpanel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리텐션 W4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25%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35%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코호트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의견 적중률(12M)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측정 시작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55% (인물별 평균)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자체 백테스트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유료 전환율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2%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4%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결제 시스템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진단 NPS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30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50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결과 페이지 인앱 설문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10. 리스크와 가정</w:t>
      </w:r>
    </w:p>
    <w:p>
      <w:pPr>
        <w:pStyle w:val="Heading2"/>
        <w:spacing w:after="160" w:before="280"/>
      </w:pPr>
      <w:r>
        <w:t xml:space="preserve">10.1 기술적 리스크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R-T1 </w:t>
      </w:r>
      <w:r>
        <w:t xml:space="preserve">데이터 소스 변경/중단(예: yfinance 비공식 API 차단)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t xml:space="preserve">대응: 2개 이상의 백업 소스 상시 유지, 매일 헬스체크 자동화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R-T2 </w:t>
      </w:r>
      <w:r>
        <w:t xml:space="preserve">LLM 비용 폭등 또는 가격 정책 변경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t xml:space="preserve">대응: 모델별 토큰 단가를 변수화. Sonnet 폴백 자동 라우팅. Cache hit ratio 30% 이상 유지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R-T3 </w:t>
      </w:r>
      <w:r>
        <w:t xml:space="preserve">Self-Audit이 통과한 할루시네이션 (희귀하지만 치명적)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t xml:space="preserve">대응: 사용자 신고 버튼 + 분기별 표본 수동 감사 100건. 위반 발견 시 즉시 모델/프롬프트 핫픽스</w:t>
      </w:r>
    </w:p>
    <w:p>
      <w:pPr>
        <w:pStyle w:val="Heading2"/>
        <w:spacing w:after="160" w:before="280"/>
      </w:pPr>
      <w:r>
        <w:t xml:space="preserve">10.2 시장/제품 리스크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R-M1 </w:t>
      </w:r>
      <w:r>
        <w:t xml:space="preserve">약세장에서 모든 종목이 '부정' → 사용자 이탈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t xml:space="preserve">대응: '현재 시장 환경에서 5인 모두 긍정한 종목' 큐레이션. 부정도 가치 있는 정보임을 교육 콘텐츠로 강조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R-M2 </w:t>
      </w:r>
      <w:r>
        <w:t xml:space="preserve">Robinhood/Toss증권 등이 유사 기능을 무료 번들로 출시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t xml:space="preserve">대응: B2B(자문사 화이트라벨) 빠른 진입. 백테스트 트랙레코드를 차별점으로 축적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R-M3 </w:t>
      </w:r>
      <w:r>
        <w:t xml:space="preserve">사용자가 '점수만' 보고 의사결정 → 사고 정지를 조장한다는 비판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t xml:space="preserve">대응: UI에서 '왜'를 항상 점수보다 크게 노출. 점수만 보는 사용 패턴 감지 시 인-앱 메시지로 상세보기 유도</w:t>
      </w:r>
    </w:p>
    <w:p>
      <w:pPr>
        <w:pStyle w:val="Heading2"/>
        <w:spacing w:after="160" w:before="280"/>
      </w:pPr>
      <w:r>
        <w:t xml:space="preserve">10.3 법적 리스크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R-L1 </w:t>
      </w:r>
      <w:r>
        <w:t xml:space="preserve">유사투자자문업 미신고로 행정 제재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t xml:space="preserve">대응: MVP 출시 전 자본시장법 전문 변호사 의견서 확보. 필요시 신고 절차 진행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R-L2 </w:t>
      </w:r>
      <w:r>
        <w:t xml:space="preserve">출판사로부터 저작권 침해 통지 (그레이엄/린치 저서)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t xml:space="preserve">대응: 인용을 페어유즈 범위로 제한. 라이선스 협상 우선. 합의 불가 시 해당 코퍼스를 공개 인터뷰/강연으로 대체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R-L3 </w:t>
      </w:r>
      <w:r>
        <w:t xml:space="preserve">실존 인물(또는 상속인) 측의 이름·이미지 사용 이의제기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t xml:space="preserve">대응: 사진/캐리커처 미사용 원칙 고수. 'simulated' 워터마크. 사전에 법무 의견 확보. 이의 시 즉시 명칭을 추상화('가치투자자 A' 등) 가능한 모듈러 구조 유지</w:t>
      </w:r>
    </w:p>
    <w:p>
      <w:pPr>
        <w:pStyle w:val="Heading2"/>
        <w:spacing w:after="160" w:before="280"/>
      </w:pPr>
      <w:r>
        <w:t xml:space="preserve">10.4 핵심 가정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[A1] 한국에 미국 주식을 적극 투자하는 개인의 시장이 충분히 크다 (2025년 기준 해외주식 보관액 ≥ 800억 달러로 추정 — 검증 필요)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[A2] '여러 관점의 교차 검증'은 유료 결제를 정당화하는 가치다 (사전 인터뷰 30명 → 결제의향 ≥ 30% 시 검증)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[A3] LLM이 거장의 어조와 원칙을 충실히 재현 가능하다 (블라인드 테스트로 5인 평가단의 'in-character' 점수 ≥ 4/5)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[A4] 백테스트 Hit Rate 55% 달성 가능 (불가 시 비즈니스 모델을 '교육·학습'으로 피벗)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부록 A. 다음 단계 (Action Items)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[Week 1] 자본시장법 변호사 의견서 의뢰, 페르소나 인터뷰 10명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[Week 2] 5인 코퍼스 라이선스 검토 + 무료 1차 출처 인덱싱 시작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[Week 3-4] 버핏/그레이엄 점수 함수 구현 + 단위 테스트 (S&amp;P 100 표본)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[Week 5-6] LLM 통합 + Self-Audit 파이프라인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[Week 7-8] 프론트엔드 MVP + 비공개 베타 50명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[Week 9] 디스클레이머 법무 검토, 결제 연동, 클로즈드 베타 → 오픈 베타</w:t>
      </w:r>
    </w:p>
    <w:p>
      <w:pPr>
        <w:pStyle w:val="Heading1"/>
        <w:spacing w:after="200" w:before="360"/>
      </w:pPr>
      <w:r>
        <w:t xml:space="preserve">부록 B. 참고: 본 PRD에서 정의되지 않은 결정 사항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브랜드명 최종 확정 (Five Legends는 가칭)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디자인 시스템 (shadcn/ui 기본 vs 자체)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ko/en 외 언어 지원 우선순위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사용자 'AI 페르소나 추가 요청' 기능 (멍거, 소로스, 시몬스 등)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맑은 고딕" w:cs="맑은 고딕" w:eastAsia="맑은 고딕" w:hAnsi="맑은 고딕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Five Legends — PRD</dc:title>
  <dc:creator>Dominic</dc:creator>
  <cp:lastModifiedBy>Un-named</cp:lastModifiedBy>
  <cp:revision>1</cp:revision>
  <dcterms:created xsi:type="dcterms:W3CDTF">2026-04-27T13:22:28.888Z</dcterms:created>
  <dcterms:modified xsi:type="dcterms:W3CDTF">2026-04-27T13:22:28.890Z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