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9"/>
        <w:pBdr/>
        <w:spacing/>
        <w:ind w:firstLine="900"/>
        <w:jc w:val="both"/>
        <w:rPr/>
      </w:pPr>
      <w:r>
        <w:t xml:space="preserve">Лабораторная работа № 5 – Отслеживание сеанса (</w:t>
      </w:r>
      <w:r>
        <w:rPr>
          <w:lang w:val="en-US"/>
        </w:rPr>
        <w:t xml:space="preserve">session</w:t>
      </w:r>
      <w:r>
        <w:t xml:space="preserve">)</w:t>
      </w:r>
      <w:r/>
    </w:p>
    <w:p>
      <w:pPr>
        <w:pStyle w:val="660"/>
        <w:pBdr/>
        <w:spacing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pBdr/>
        <w:spacing/>
        <w:ind w:firstLine="900"/>
        <w:jc w:val="both"/>
        <w:rPr/>
      </w:pPr>
      <w:r>
        <w:t xml:space="preserve">Изучение технологии и получение практических навыков отслеживания сеанса пользователя.</w:t>
      </w:r>
      <w:r/>
    </w:p>
    <w:p>
      <w:pPr>
        <w:pStyle w:val="659"/>
        <w:pBdr/>
        <w:spacing/>
        <w:ind w:firstLine="900"/>
        <w:jc w:val="both"/>
        <w:rPr/>
      </w:pPr>
      <w:r/>
      <w:r/>
    </w:p>
    <w:p>
      <w:pPr>
        <w:pStyle w:val="659"/>
        <w:pBdr/>
        <w:spacing/>
        <w:ind w:firstLine="900"/>
        <w:rPr>
          <w:b/>
        </w:rPr>
      </w:pPr>
      <w:r>
        <w:rPr>
          <w:b/>
        </w:rPr>
        <w:t xml:space="preserve">Теоретические сведения</w:t>
      </w:r>
      <w:r>
        <w:rPr>
          <w:b/>
        </w:rPr>
      </w:r>
      <w:r>
        <w:rPr>
          <w:b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Сеансом (session) называется период времени, который начинается с момента прихода пользователя на сайт и завершается, когда пользователь покидает сайт. В</w:t>
      </w:r>
      <w:r>
        <w:rPr>
          <w:color w:val="000000"/>
        </w:rPr>
        <w:t xml:space="preserve"> течение сеанса часто возникает необходимость в сохранении различных переменных, которые бы «сопровождали» пользователя при перемещениях на сайте, чтобы вам не приходилось вручную кодировать многочисленные скрытые поля или переменные, присоединяемые к URL.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При входе на сайт пользователю присваивается уникальный идентификато</w:t>
      </w:r>
      <w:r>
        <w:rPr>
          <w:color w:val="000000"/>
        </w:rPr>
        <w:t xml:space="preserve">р сеанса (SID), который сохраняется на компьютере пользователя в cookie с именем PHPSESSJD. Если использование cookie запрещено или cookie вообще не поддерживаются, SID автоматически присоединяется ко всем локальным URL на протяжении сеанса. В то же время </w:t>
      </w:r>
      <w:r>
        <w:rPr>
          <w:color w:val="000000"/>
        </w:rPr>
        <w:t xml:space="preserve">на сервере сохраняется файл, имя которого совпадает с SID. По мере того как пользователь перемещается по сайту, значения некоторых параметров должны сохраняться в виде сеансовых переменных. Эти переменные сохраняются в файле пользователя. При последующем о</w:t>
      </w:r>
      <w:r>
        <w:rPr>
          <w:color w:val="000000"/>
        </w:rPr>
        <w:t xml:space="preserve">бращении к сеансовой переменной сервер открывает сеансовый файл пользователя и ищет в нем нужную переменную. В сущности, в этом и заключается суть отслеживания сеанса. Конечно, информация с таким же успехом может храниться в базе данных или в другом файле.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Рассмотрим процесс отслеживания сеанса более подробно. Первое - сеанс инициируется функцией session_start( ). 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Функция session_start( ) имеет двойное назначение. Сначала она проверяет, начал ли пользователь новый сеанс, и если нет — начинает его. Синтаксис функции session_start( ): 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b/>
          <w:color w:val="000000"/>
        </w:rPr>
      </w:pPr>
      <w:r>
        <w:rPr>
          <w:b/>
          <w:color w:val="000000"/>
        </w:rPr>
        <w:t xml:space="preserve">boolean session_start()</w:t>
      </w:r>
      <w:r>
        <w:rPr>
          <w:b/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Если функция начинает новый сеанс, она выполняет тр</w:t>
      </w:r>
      <w:r>
        <w:rPr>
          <w:color w:val="000000"/>
        </w:rPr>
        <w:t xml:space="preserve">и операции: назначение пользователю SID, отправку cookie и создание файла сеанса на сервере. Второе назначение функции заключается в том, что она информирует ядро РНР о возможности использования в сценарии, в котором она была вызвана, сеансовых переменных.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Если сеанс можно создать, значит, его можно и уничтожить. Это делается функцией session_destroy().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Функция session_start( ) возвращает TRUE независимо от результата. Следовательно, проверять ее в условиях if или в команде die( ) бессмысленно.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b/>
          <w:color w:val="000000"/>
        </w:rPr>
      </w:pPr>
      <w:r>
        <w:rPr>
          <w:b/>
          <w:color w:val="000000"/>
        </w:rPr>
        <w:t xml:space="preserve">boolean session_destroy( )</w:t>
      </w:r>
      <w:r>
        <w:rPr>
          <w:b/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Пример использования функции: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&lt;?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session_start( );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Выполнить некоторые действия для текущего сеанса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session_destroy( ):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?&gt;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Теперь вы умеете уничтожать сеансы, и мы можем перейти к работе с сеансовыми переменными. Возможно, самой важной сеансовой переменной является SID (идентификатор сеанса). Его легко можно получить при помощи функции session_id( ).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session_id( )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Функция session_id( ) возвращает SID для сеанса, созданного функцией session_start( ). Синтаксис функции session_id( ):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b/>
          <w:color w:val="000000"/>
        </w:rPr>
      </w:pPr>
      <w:r>
        <w:rPr>
          <w:b/>
          <w:color w:val="000000"/>
        </w:rPr>
        <w:t xml:space="preserve">string session_id ([string sfd])</w:t>
      </w:r>
      <w:r>
        <w:rPr>
          <w:b/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Если в необязательном параметре передается идентификатор, то значение SID текущего сеанса изменяется. Однако следует учитывать, что cookie при этом заново не пересылаются. Пример: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&lt;?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session_start()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print "</w:t>
      </w:r>
      <w:r>
        <w:rPr>
          <w:color w:val="000000"/>
        </w:rPr>
        <w:t xml:space="preserve">Идентификатор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сессии</w:t>
      </w:r>
      <w:r>
        <w:rPr>
          <w:color w:val="000000"/>
          <w:lang w:val="en-US"/>
        </w:rPr>
        <w:t xml:space="preserve"> =  " . sessionjd( ):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session_destroy( ):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?&gt;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Результат, выводимый в браузере, выглядит примерно так: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Идентификатор сессии =  067</w:t>
      </w:r>
      <w:r>
        <w:rPr>
          <w:color w:val="000000"/>
          <w:lang w:val="en-US"/>
        </w:rPr>
        <w:t xml:space="preserve">d</w:t>
      </w:r>
      <w:r>
        <w:rPr>
          <w:color w:val="000000"/>
        </w:rPr>
        <w:t xml:space="preserve">992</w:t>
      </w:r>
      <w:r>
        <w:rPr>
          <w:color w:val="000000"/>
          <w:lang w:val="en-US"/>
        </w:rPr>
        <w:t xml:space="preserve">a</w:t>
      </w:r>
      <w:r>
        <w:rPr>
          <w:color w:val="000000"/>
        </w:rPr>
        <w:t xml:space="preserve">949114</w:t>
      </w:r>
      <w:r>
        <w:rPr>
          <w:color w:val="000000"/>
          <w:lang w:val="en-US"/>
        </w:rPr>
        <w:t xml:space="preserve">ee</w:t>
      </w:r>
      <w:r>
        <w:rPr>
          <w:color w:val="000000"/>
        </w:rPr>
        <w:t xml:space="preserve">9832</w:t>
      </w:r>
      <w:r>
        <w:rPr>
          <w:color w:val="000000"/>
          <w:lang w:val="en-US"/>
        </w:rPr>
        <w:t xml:space="preserve">flcllcafc</w:t>
      </w:r>
      <w:r>
        <w:rPr>
          <w:color w:val="000000"/>
        </w:rPr>
        <w:t xml:space="preserve">640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Сеансовая переменная создается с помощью функции </w:t>
      </w:r>
      <w:r>
        <w:rPr>
          <w:color w:val="000000"/>
          <w:lang w:val="en-US"/>
        </w:rPr>
        <w:t xml:space="preserve">session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register</w:t>
      </w:r>
      <w:r>
        <w:rPr>
          <w:color w:val="000000"/>
        </w:rPr>
        <w:t xml:space="preserve">( ).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  <w:lang w:val="en-US"/>
        </w:rPr>
        <w:t xml:space="preserve">session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register</w:t>
      </w:r>
      <w:r>
        <w:rPr>
          <w:color w:val="000000"/>
        </w:rPr>
        <w:t xml:space="preserve">( )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</w:rPr>
        <w:t xml:space="preserve">Функция session_register( ) регистрирует имена одной или нескольких переменных для текущего сеанса. Синтаксис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функции</w:t>
      </w:r>
      <w:r>
        <w:rPr>
          <w:color w:val="000000"/>
          <w:lang w:val="en-US"/>
        </w:rPr>
        <w:t xml:space="preserve"> session_register( ):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boolean session_register (mixed </w:t>
      </w:r>
      <w:r>
        <w:rPr>
          <w:b/>
          <w:color w:val="000000"/>
        </w:rPr>
        <w:t xml:space="preserve">имя</w:t>
      </w:r>
      <w:r>
        <w:rPr>
          <w:b/>
          <w:color w:val="000000"/>
          <w:lang w:val="en-US"/>
        </w:rPr>
        <w:t xml:space="preserve">_</w:t>
      </w:r>
      <w:r>
        <w:rPr>
          <w:b/>
          <w:color w:val="000000"/>
        </w:rPr>
        <w:t xml:space="preserve">переменной</w:t>
      </w:r>
      <w:r>
        <w:rPr>
          <w:b/>
          <w:color w:val="000000"/>
          <w:lang w:val="en-US"/>
        </w:rPr>
        <w:t xml:space="preserve">1 [, mixed </w:t>
      </w:r>
      <w:r>
        <w:rPr>
          <w:b/>
          <w:color w:val="000000"/>
        </w:rPr>
        <w:t xml:space="preserve">имя</w:t>
      </w:r>
      <w:r>
        <w:rPr>
          <w:b/>
          <w:color w:val="000000"/>
          <w:lang w:val="en-US"/>
        </w:rPr>
        <w:t xml:space="preserve">_</w:t>
      </w:r>
      <w:r>
        <w:rPr>
          <w:b/>
          <w:color w:val="000000"/>
        </w:rPr>
        <w:t xml:space="preserve">переменной</w:t>
      </w:r>
      <w:r>
        <w:rPr>
          <w:b/>
          <w:color w:val="000000"/>
          <w:lang w:val="en-US"/>
        </w:rPr>
        <w:t xml:space="preserve">2... ])</w:t>
      </w:r>
      <w:r>
        <w:rPr>
          <w:b/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Следует помнить, что регистрируются не переменные, а их имена. Если сеанс не существует, функция session_register( ) также неявно вызывает session_start( ) для создания нового сеанса.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Проверить зарегистрирована ли переменная в сессии можно функцией </w:t>
      </w:r>
      <w:r>
        <w:rPr>
          <w:color w:val="000000"/>
          <w:lang w:val="en-US"/>
        </w:rPr>
        <w:t xml:space="preserve">session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is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registered</w:t>
      </w:r>
      <w:r>
        <w:rPr>
          <w:color w:val="000000"/>
        </w:rPr>
        <w:t xml:space="preserve">(). session_is_registered( )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Часто требуется определить, была ли ранее зарегистрирована переменная с заданным именем. Задача решается при помощи функции session_is_registered( ), имеющей следующий синтаксис: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boolean session_is_registered (string </w:t>
      </w:r>
      <w:r>
        <w:rPr>
          <w:b/>
          <w:color w:val="000000"/>
        </w:rPr>
        <w:t xml:space="preserve">имя</w:t>
      </w:r>
      <w:r>
        <w:rPr>
          <w:b/>
          <w:color w:val="000000"/>
          <w:lang w:val="en-US"/>
        </w:rPr>
        <w:t xml:space="preserve">_</w:t>
      </w:r>
      <w:r>
        <w:rPr>
          <w:b/>
          <w:color w:val="000000"/>
        </w:rPr>
        <w:t xml:space="preserve">переменной</w:t>
      </w:r>
      <w:r>
        <w:rPr>
          <w:b/>
          <w:color w:val="000000"/>
          <w:lang w:val="en-US"/>
        </w:rPr>
        <w:t xml:space="preserve">)</w:t>
      </w:r>
      <w:r>
        <w:rPr>
          <w:b/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Применение функций session_register( ) и session_is_registered( ) будет продемонстрировано на классическом примере использования сеансовых переменных — счетчике посещений (листинг 1).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Листинг 1. Счетчик посещений сайта пользователем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&lt;?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session_start( ):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if (! sessionjs_registered('hits')) :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session_register( 'hits' ) 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endif 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$hits++: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print "You've seen this page $hits times.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?&gt;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Сеансовые переменные удаляются применением функции session_unregister( ).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session_unregister( )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Ниже приведен ее синтаксис: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boolean</w:t>
      </w:r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 xml:space="preserve">session</w:t>
      </w:r>
      <w:r>
        <w:rPr>
          <w:b/>
          <w:color w:val="000000"/>
        </w:rPr>
        <w:t xml:space="preserve">_</w:t>
      </w:r>
      <w:r>
        <w:rPr>
          <w:b/>
          <w:color w:val="000000"/>
          <w:lang w:val="en-US"/>
        </w:rPr>
        <w:t xml:space="preserve">unregister</w:t>
      </w:r>
      <w:r>
        <w:rPr>
          <w:b/>
          <w:color w:val="000000"/>
        </w:rPr>
        <w:t xml:space="preserve"> (</w:t>
      </w:r>
      <w:r>
        <w:rPr>
          <w:b/>
          <w:color w:val="000000"/>
          <w:lang w:val="en-US"/>
        </w:rPr>
        <w:t xml:space="preserve">string</w:t>
      </w:r>
      <w:r>
        <w:rPr>
          <w:b/>
          <w:color w:val="000000"/>
        </w:rPr>
        <w:t xml:space="preserve"> имя_переменной')</w:t>
      </w:r>
      <w:r>
        <w:rPr>
          <w:b/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При вызове функции передается имя сеансовой переменной, которую вы хотите уничтожить.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&lt;?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session_start()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session_register('username');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Использовать переменную $username.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Когда переменная становится ненужной - уничтожить ее.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</w:t>
      </w:r>
      <w:r>
        <w:rPr>
          <w:color w:val="000000"/>
          <w:lang w:val="en-US"/>
        </w:rPr>
        <w:t xml:space="preserve">unregister('username');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session_destroy();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?&gt;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Как и в случае с функцией session_register указывается не сама, а имя переменной.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session_encode( )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Функция session_encode( ) обеспечивает чрезвычайно удобную возможность форматирования сеансовых переменных для хранения (например, в базе данных). Синтаксис функции session_encode( ):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b/>
          <w:color w:val="000000"/>
        </w:rPr>
      </w:pPr>
      <w:r>
        <w:rPr>
          <w:b/>
          <w:color w:val="000000"/>
        </w:rPr>
        <w:t xml:space="preserve">boolean session_encode( )</w:t>
      </w:r>
      <w:r>
        <w:rPr>
          <w:b/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В результате выполнения этой функции все сеансовые данные форматируются в одну длинную строку, которую можно сохранить в базе данных.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Пример использования session_encode( ) приведен в листинге 2. Предположим, что на компьютере «зарегистрированного» пользователя имеется cookie, в котором хранится уникальный идентификатор этого пользователя. Когда пользователь запрашивает ст</w:t>
      </w:r>
      <w:r>
        <w:rPr>
          <w:color w:val="000000"/>
        </w:rPr>
        <w:t xml:space="preserve">раницу, содержащую листинг 2, UID читается из cookie и присваивается идентификатору сеанса. Мы создаем несколько сеансовых переменных и присваиваем им значения, после чего форматируем всю информацию функцией session_encode( ) и заносим в базу данных MySQL.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Листинг 2. Использование функции session_encode( ) для сохранения данных в базе данных MySQL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&lt;?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Инициировать сеанс и создать сеансовые переменные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session_register('bgcolor');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  <w:lang w:val="en-US"/>
        </w:rPr>
        <w:t xml:space="preserve">session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register</w:t>
      </w:r>
      <w:r>
        <w:rPr>
          <w:color w:val="000000"/>
        </w:rPr>
        <w:t xml:space="preserve">('</w:t>
      </w:r>
      <w:r>
        <w:rPr>
          <w:color w:val="000000"/>
          <w:lang w:val="en-US"/>
        </w:rPr>
        <w:t xml:space="preserve">fontcolor</w:t>
      </w:r>
      <w:r>
        <w:rPr>
          <w:color w:val="000000"/>
        </w:rPr>
        <w:t xml:space="preserve">');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Предполагается, что переменная $usr_id (с уникальным идентификатором пользователя) хранится в cookie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на компьютере пользователя.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При помощи функции session_id( ) присвоить идентификатору 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//сеанса уникальный идентификатор пользователя (UID), хранящийся в </w:t>
      </w:r>
      <w:r>
        <w:rPr>
          <w:color w:val="000000"/>
          <w:lang w:val="en-US"/>
        </w:rPr>
        <w:t xml:space="preserve">cookie</w:t>
      </w:r>
      <w:r>
        <w:rPr>
          <w:color w:val="000000"/>
        </w:rPr>
        <w:t xml:space="preserve">. 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$id = session_id($usr_id);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Значения следующих переменных могут задаваться пользователем на форме </w:t>
      </w:r>
      <w:r>
        <w:rPr>
          <w:color w:val="000000"/>
          <w:lang w:val="en-US"/>
        </w:rPr>
        <w:t xml:space="preserve">HTML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$</w:t>
      </w:r>
      <w:r>
        <w:rPr>
          <w:color w:val="000000"/>
          <w:lang w:val="en-US"/>
        </w:rPr>
        <w:t xml:space="preserve">bgcolor</w:t>
      </w:r>
      <w:r>
        <w:rPr>
          <w:color w:val="000000"/>
        </w:rPr>
        <w:t xml:space="preserve"> = "</w:t>
      </w:r>
      <w:r>
        <w:rPr>
          <w:color w:val="000000"/>
          <w:lang w:val="en-US"/>
        </w:rPr>
        <w:t xml:space="preserve">white</w:t>
      </w:r>
      <w:r>
        <w:rPr>
          <w:color w:val="000000"/>
        </w:rPr>
        <w:t xml:space="preserve">"; $</w:t>
      </w:r>
      <w:r>
        <w:rPr>
          <w:color w:val="000000"/>
          <w:lang w:val="en-US"/>
        </w:rPr>
        <w:t xml:space="preserve">fontcolor</w:t>
      </w:r>
      <w:r>
        <w:rPr>
          <w:color w:val="000000"/>
        </w:rPr>
        <w:t xml:space="preserve"> = "</w:t>
      </w:r>
      <w:r>
        <w:rPr>
          <w:color w:val="000000"/>
          <w:lang w:val="en-US"/>
        </w:rPr>
        <w:t xml:space="preserve">blue</w:t>
      </w:r>
      <w:r>
        <w:rPr>
          <w:color w:val="000000"/>
        </w:rPr>
        <w:t xml:space="preserve">";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Преобразовать все сеансовые данные в одну строку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$usr_data = session_encode( );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Подключиться к серверу MySQL и выбрать базу данных users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@mysql_pconnect("localhost", "root", "") or die("Could not connect to MySQL server!");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@mysql_select_db("users") or die("Could not select user database!");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// </w:t>
      </w:r>
      <w:r>
        <w:rPr>
          <w:color w:val="000000"/>
        </w:rPr>
        <w:t xml:space="preserve">Обновить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пользовательские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параметры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страницы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$query = "UPDATE user_info set page_data='$usr_data' WHERE user_id= '$id'";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$result - mysql_query($query) or die("Could not update user information!");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?&gt;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Как видно, быстрое преобразование всех сеансовых переменных в одну строку избавляет от необходимости создавать несколько полей для хранения/загрузки данных, а также несколько уменьшает объем программы.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session_decode( )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Все сеансовые данные, ранее преобразованные в строку функцией session_encode( ), восстанавливаются функцией session_decode( ). Синтаксис: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b/>
          <w:color w:val="000000"/>
        </w:rPr>
      </w:pPr>
      <w:r>
        <w:rPr>
          <w:b/>
          <w:color w:val="000000"/>
        </w:rPr>
        <w:t xml:space="preserve">string session_decode (string сеансовые_данные)</w:t>
      </w:r>
      <w:r>
        <w:rPr>
          <w:b/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В параметре сеансовые_данные передается преобразованная строка сеансовых переменных, возможно — прочитанная из файла или загруженная из базы данных. Строка восстанавливается, и все сеансовые переменные в строке преобразуются к исходному формату.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В листинге 3 продемонстрировано восстановление закодированных сеансовых переменных функцией session_decode( ). 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Предположим, таблица MySQL с именем </w:t>
      </w:r>
      <w:r>
        <w:rPr>
          <w:b/>
          <w:color w:val="000000"/>
        </w:rPr>
        <w:t xml:space="preserve">user_info</w:t>
      </w:r>
      <w:r>
        <w:rPr>
          <w:color w:val="000000"/>
        </w:rPr>
        <w:t xml:space="preserve"> состоит из двух полей: </w:t>
      </w:r>
      <w:r>
        <w:rPr>
          <w:b/>
          <w:color w:val="000000"/>
        </w:rPr>
        <w:t xml:space="preserve">user_id</w:t>
      </w:r>
      <w:r>
        <w:rPr>
          <w:color w:val="000000"/>
        </w:rPr>
        <w:t xml:space="preserve"> и </w:t>
      </w:r>
      <w:r>
        <w:rPr>
          <w:b/>
          <w:color w:val="000000"/>
        </w:rPr>
        <w:t xml:space="preserve">page_data</w:t>
      </w:r>
      <w:r>
        <w:rPr>
          <w:color w:val="000000"/>
        </w:rPr>
        <w:t xml:space="preserve">. Пользовательский UID, хранящийся в cookie на компьютере пользователя, применяется для загрузки сеансовых данных, хранящихся в поле </w:t>
      </w:r>
      <w:r>
        <w:rPr>
          <w:b/>
          <w:color w:val="000000"/>
        </w:rPr>
        <w:t xml:space="preserve">page_data</w:t>
      </w:r>
      <w:r>
        <w:rPr>
          <w:color w:val="000000"/>
        </w:rPr>
        <w:t xml:space="preserve">. В этом поле хранится закодированная строка переменных, одна из которых ($bgcolor) содержит цвет фона, выбранный пользователем.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Листинг 4. Восстановление сеансовых данных, хранящихся в базе данных MySQL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&lt;?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Предполагается, что переменная $usr_id (с уникальным идентификатором пользователя) хранится в cookie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на компьютере пользователя.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$</w:t>
      </w:r>
      <w:r>
        <w:rPr>
          <w:color w:val="000000"/>
          <w:lang w:val="en-US"/>
        </w:rPr>
        <w:t xml:space="preserve">id</w:t>
      </w:r>
      <w:r>
        <w:rPr>
          <w:color w:val="000000"/>
        </w:rPr>
        <w:t xml:space="preserve"> = </w:t>
      </w:r>
      <w:r>
        <w:rPr>
          <w:color w:val="000000"/>
          <w:lang w:val="en-US"/>
        </w:rPr>
        <w:t xml:space="preserve">session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id</w:t>
      </w:r>
      <w:r>
        <w:rPr>
          <w:color w:val="000000"/>
        </w:rPr>
        <w:t xml:space="preserve">($</w:t>
      </w:r>
      <w:r>
        <w:rPr>
          <w:color w:val="000000"/>
          <w:lang w:val="en-US"/>
        </w:rPr>
        <w:t xml:space="preserve">usr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id</w:t>
      </w:r>
      <w:r>
        <w:rPr>
          <w:color w:val="000000"/>
        </w:rPr>
        <w:t xml:space="preserve">);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Подключиться к серверу MySQL и выбрать базу данных users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@mysq]_pconnect("localhost", "web", "4tf9zzzf") or die("Could not connect to MySQL server!");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@mysql_select_db("users") or die("Could not select company database!");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// </w:t>
      </w:r>
      <w:r>
        <w:rPr>
          <w:color w:val="000000"/>
        </w:rPr>
        <w:t xml:space="preserve">Выбрать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данные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из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таблицы</w:t>
      </w:r>
      <w:r>
        <w:rPr>
          <w:color w:val="000000"/>
          <w:lang w:val="en-US"/>
        </w:rPr>
        <w:t xml:space="preserve"> MySQL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$query = "SELECT page_data FROM user_info WHERE user_id= '$id'",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$result = mysql_query($query);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$user_data = mysql_result($result, 0, "page_data");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// </w:t>
      </w:r>
      <w:r>
        <w:rPr>
          <w:color w:val="000000"/>
        </w:rPr>
        <w:t xml:space="preserve">Восстановить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данные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session_decode($user_data):</w:t>
      </w:r>
      <w:r>
        <w:rPr>
          <w:color w:val="000000"/>
          <w:lang w:val="en-US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// Вывести одну из восстановленных сеансовых переменных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print "BGCOLOR: $bgcolor";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?&gt;</w:t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64"/>
        <w:pBdr/>
        <w:spacing w:after="0" w:afterAutospacing="0" w:before="0" w:beforeAutospacing="0"/>
        <w:ind w:firstLine="900"/>
        <w:jc w:val="both"/>
        <w:rPr>
          <w:color w:val="000000"/>
        </w:rPr>
      </w:pPr>
      <w:r>
        <w:rPr>
          <w:color w:val="000000"/>
        </w:rPr>
        <w:t xml:space="preserve">Как видно из двух приведенных листингов, функции session_encode() и session_decode() обеспечивают очень удобные и эффективные сохранение и загрузку сеансовых данных.</w:t>
      </w:r>
      <w:r>
        <w:rPr>
          <w:color w:val="000000"/>
        </w:rPr>
      </w:r>
    </w:p>
    <w:p>
      <w:pPr>
        <w:pStyle w:val="659"/>
        <w:pBdr/>
        <w:spacing/>
        <w:ind w:firstLine="900"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59"/>
        <w:pBdr/>
        <w:spacing/>
        <w:ind w:firstLine="900"/>
        <w:jc w:val="both"/>
        <w:rPr>
          <w:lang w:val="en-US"/>
        </w:rPr>
      </w:pPr>
      <w:r>
        <w:t xml:space="preserve">Задание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659"/>
        <w:pBdr/>
        <w:spacing/>
        <w:ind w:firstLine="900"/>
        <w:jc w:val="both"/>
        <w:rPr>
          <w:lang w:val="en-US"/>
        </w:rPr>
      </w:pPr>
      <w:r>
        <w:t xml:space="preserve">Модифицировать результаты лабораторной работы №5 путем добавл</w:t>
      </w:r>
      <w:r>
        <w:t xml:space="preserve">ения возможности формирования корзины товаров. Для этого необходимо напротив каждого товара установить кнопку (ссылку) «Добавить в корзину». Предусмотреть возможность просмотра корзины и ее модификации (добавление, удаление товаров). Осуществлять контроль </w:t>
      </w:r>
      <w:r>
        <w:t xml:space="preserve">над</w:t>
      </w:r>
      <w:r>
        <w:t xml:space="preserve"> количеством каждого товара в корзине необязательно. </w:t>
      </w:r>
      <w:r>
        <w:rPr>
          <w:lang w:val="en-US"/>
        </w:rPr>
      </w:r>
      <w:r>
        <w:rPr>
          <w:lang w:val="en-US"/>
        </w:rPr>
      </w:r>
    </w:p>
    <w:p>
      <w:pPr>
        <w:pStyle w:val="659"/>
        <w:pBdr/>
        <w:spacing/>
        <w:ind w:firstLine="72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59"/>
        <w:pBdr/>
        <w:spacing/>
        <w:ind w:firstLine="720"/>
        <w:rPr/>
      </w:pPr>
      <w:r>
        <w:t xml:space="preserve">Контрольные вопросы</w:t>
      </w:r>
      <w:r/>
    </w:p>
    <w:p>
      <w:pPr>
        <w:pStyle w:val="659"/>
        <w:pBdr/>
        <w:spacing/>
        <w:ind w:firstLine="720"/>
        <w:rPr/>
      </w:pPr>
      <w:r>
        <w:t xml:space="preserve">1. </w:t>
      </w:r>
      <w:r>
        <w:t xml:space="preserve">Чем отличаются </w:t>
      </w:r>
      <w:r>
        <w:rPr>
          <w:lang w:val="en-US"/>
        </w:rPr>
        <w:t xml:space="preserve">cookie</w:t>
      </w:r>
      <w:r>
        <w:t xml:space="preserve"> </w:t>
      </w:r>
      <w:r>
        <w:t xml:space="preserve">от </w:t>
      </w:r>
      <w:r>
        <w:rPr>
          <w:lang w:val="en-US"/>
        </w:rPr>
        <w:t xml:space="preserve">session</w:t>
      </w:r>
      <w:r>
        <w:t xml:space="preserve">?</w:t>
      </w:r>
      <w:r/>
    </w:p>
    <w:p>
      <w:pPr>
        <w:pStyle w:val="659"/>
        <w:pBdr/>
        <w:spacing/>
        <w:ind w:firstLine="720"/>
        <w:rPr/>
      </w:pPr>
      <w:r>
        <w:t xml:space="preserve">2. </w:t>
      </w:r>
      <w:r>
        <w:t xml:space="preserve">Основные ограничения, накладываемые на </w:t>
      </w:r>
      <w:r>
        <w:rPr>
          <w:lang w:val="en-US"/>
        </w:rPr>
        <w:t xml:space="preserve">cookie</w:t>
      </w:r>
      <w:r>
        <w:t xml:space="preserve">?</w:t>
      </w:r>
      <w:r/>
    </w:p>
    <w:p>
      <w:pPr>
        <w:pStyle w:val="659"/>
        <w:pBdr/>
        <w:spacing/>
        <w:ind w:firstLine="720"/>
        <w:rPr>
          <w:lang w:val="en-US"/>
        </w:rPr>
      </w:pPr>
      <w:r>
        <w:t xml:space="preserve">3. </w:t>
      </w:r>
      <w:r>
        <w:t xml:space="preserve">Способ создания уникальных идентификаторов в </w:t>
      </w:r>
      <w:r>
        <w:rPr>
          <w:lang w:val="en-US"/>
        </w:rPr>
        <w:t xml:space="preserve">PHP</w:t>
      </w:r>
      <w:r>
        <w:t xml:space="preserve">?</w:t>
      </w:r>
      <w:r>
        <w:rPr>
          <w:lang w:val="en-US"/>
        </w:rPr>
      </w:r>
      <w:r>
        <w:rPr>
          <w:lang w:val="en-US"/>
        </w:rPr>
      </w:r>
    </w:p>
    <w:p>
      <w:pPr>
        <w:pStyle w:val="659"/>
        <w:pBdr/>
        <w:spacing/>
        <w:ind w:firstLine="720"/>
        <w:rPr/>
      </w:pPr>
      <w:r>
        <w:t xml:space="preserve">3. </w:t>
      </w:r>
      <w:r>
        <w:t xml:space="preserve">Назначение пользовательских функций для хранения сеансовых данных</w:t>
      </w:r>
      <w:r>
        <w:t xml:space="preserve">?</w:t>
      </w:r>
      <w:r/>
    </w:p>
    <w:p>
      <w:pPr>
        <w:pStyle w:val="659"/>
        <w:pBdr/>
        <w:spacing/>
        <w:ind w:firstLine="720"/>
        <w:rPr/>
      </w:pPr>
      <w:r/>
      <w:r/>
    </w:p>
    <w:p>
      <w:pPr>
        <w:pStyle w:val="659"/>
        <w:pBdr/>
        <w:spacing/>
        <w:ind w:firstLine="720"/>
        <w:rPr/>
      </w:pPr>
      <w:r/>
      <w:r>
        <w:t xml:space="preserve">Содержание отчёта</w:t>
      </w:r>
      <w:r/>
    </w:p>
    <w:p>
      <w:pPr>
        <w:pStyle w:val="659"/>
        <w:pBdr/>
        <w:spacing/>
        <w:ind w:firstLine="720"/>
        <w:rPr>
          <w:highlight w:val="none"/>
        </w:rPr>
      </w:pPr>
      <w:r>
        <w:t xml:space="preserve">Отчёт по практическому заданию должен содержать следующие сведения:·</w:t>
      </w:r>
      <w:r/>
    </w:p>
    <w:p>
      <w:pPr>
        <w:pStyle w:val="65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ответ на контрольные вопросы;</w:t>
      </w:r>
      <w:r>
        <w:rPr>
          <w:highlight w:val="none"/>
        </w:rPr>
      </w:r>
    </w:p>
    <w:p>
      <w:pPr>
        <w:pStyle w:val="659"/>
        <w:numPr>
          <w:ilvl w:val="0"/>
          <w:numId w:val="2"/>
        </w:numPr>
        <w:pBdr/>
        <w:spacing/>
        <w:ind/>
        <w:rPr/>
      </w:pPr>
      <w:r>
        <w:t xml:space="preserve">название и цель работы;·</w:t>
      </w:r>
      <w:r/>
      <w:r/>
    </w:p>
    <w:p>
      <w:pPr>
        <w:pStyle w:val="659"/>
        <w:numPr>
          <w:ilvl w:val="0"/>
          <w:numId w:val="2"/>
        </w:numPr>
        <w:pBdr/>
        <w:spacing/>
        <w:ind/>
        <w:rPr/>
      </w:pPr>
      <w:r>
        <w:t xml:space="preserve">исходные тексты разработанной программы с комментариями;·</w:t>
      </w:r>
      <w:r/>
    </w:p>
    <w:p>
      <w:pPr>
        <w:pStyle w:val="659"/>
        <w:numPr>
          <w:ilvl w:val="0"/>
          <w:numId w:val="2"/>
        </w:numPr>
        <w:pBdr/>
        <w:spacing/>
        <w:ind/>
        <w:rPr/>
      </w:pPr>
      <w:r>
        <w:t xml:space="preserve">результат работы программы.</w:t>
      </w:r>
      <w:r/>
      <w:r/>
    </w:p>
    <w:p>
      <w:pPr>
        <w:pStyle w:val="659"/>
        <w:pBdr/>
        <w:spacing/>
        <w:ind w:firstLine="900"/>
        <w:jc w:val="both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59"/>
    <w:next w:val="65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59"/>
    <w:next w:val="65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59"/>
    <w:next w:val="65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59"/>
    <w:next w:val="65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59"/>
    <w:next w:val="65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59"/>
    <w:next w:val="65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59"/>
    <w:next w:val="65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59"/>
    <w:next w:val="65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59"/>
    <w:next w:val="65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59"/>
    <w:next w:val="65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59"/>
    <w:next w:val="65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9"/>
    <w:next w:val="65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5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9"/>
    <w:next w:val="65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5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5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59"/>
    <w:next w:val="6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5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59"/>
    <w:next w:val="659"/>
    <w:uiPriority w:val="39"/>
    <w:unhideWhenUsed/>
    <w:pPr>
      <w:pBdr/>
      <w:spacing w:after="100"/>
      <w:ind/>
    </w:pPr>
  </w:style>
  <w:style w:type="paragraph" w:styleId="189">
    <w:name w:val="toc 2"/>
    <w:basedOn w:val="659"/>
    <w:next w:val="659"/>
    <w:uiPriority w:val="39"/>
    <w:unhideWhenUsed/>
    <w:pPr>
      <w:pBdr/>
      <w:spacing w:after="100"/>
      <w:ind w:left="220"/>
    </w:pPr>
  </w:style>
  <w:style w:type="paragraph" w:styleId="190">
    <w:name w:val="toc 3"/>
    <w:basedOn w:val="659"/>
    <w:next w:val="659"/>
    <w:uiPriority w:val="39"/>
    <w:unhideWhenUsed/>
    <w:pPr>
      <w:pBdr/>
      <w:spacing w:after="100"/>
      <w:ind w:left="440"/>
    </w:pPr>
  </w:style>
  <w:style w:type="paragraph" w:styleId="191">
    <w:name w:val="toc 4"/>
    <w:basedOn w:val="659"/>
    <w:next w:val="659"/>
    <w:uiPriority w:val="39"/>
    <w:unhideWhenUsed/>
    <w:pPr>
      <w:pBdr/>
      <w:spacing w:after="100"/>
      <w:ind w:left="660"/>
    </w:pPr>
  </w:style>
  <w:style w:type="paragraph" w:styleId="192">
    <w:name w:val="toc 5"/>
    <w:basedOn w:val="659"/>
    <w:next w:val="659"/>
    <w:uiPriority w:val="39"/>
    <w:unhideWhenUsed/>
    <w:pPr>
      <w:pBdr/>
      <w:spacing w:after="100"/>
      <w:ind w:left="880"/>
    </w:pPr>
  </w:style>
  <w:style w:type="paragraph" w:styleId="193">
    <w:name w:val="toc 6"/>
    <w:basedOn w:val="659"/>
    <w:next w:val="659"/>
    <w:uiPriority w:val="39"/>
    <w:unhideWhenUsed/>
    <w:pPr>
      <w:pBdr/>
      <w:spacing w:after="100"/>
      <w:ind w:left="1100"/>
    </w:pPr>
  </w:style>
  <w:style w:type="paragraph" w:styleId="194">
    <w:name w:val="toc 7"/>
    <w:basedOn w:val="659"/>
    <w:next w:val="659"/>
    <w:uiPriority w:val="39"/>
    <w:unhideWhenUsed/>
    <w:pPr>
      <w:pBdr/>
      <w:spacing w:after="100"/>
      <w:ind w:left="1320"/>
    </w:pPr>
  </w:style>
  <w:style w:type="paragraph" w:styleId="195">
    <w:name w:val="toc 8"/>
    <w:basedOn w:val="659"/>
    <w:next w:val="659"/>
    <w:uiPriority w:val="39"/>
    <w:unhideWhenUsed/>
    <w:pPr>
      <w:pBdr/>
      <w:spacing w:after="100"/>
      <w:ind w:left="1540"/>
    </w:pPr>
  </w:style>
  <w:style w:type="paragraph" w:styleId="196">
    <w:name w:val="toc 9"/>
    <w:basedOn w:val="659"/>
    <w:next w:val="65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59"/>
    <w:next w:val="659"/>
    <w:uiPriority w:val="99"/>
    <w:unhideWhenUsed/>
    <w:pPr>
      <w:pBdr/>
      <w:spacing w:after="0" w:afterAutospacing="0"/>
      <w:ind/>
    </w:pPr>
  </w:style>
  <w:style w:type="paragraph" w:styleId="659" w:default="1">
    <w:name w:val="Normal"/>
    <w:next w:val="659"/>
    <w:link w:val="659"/>
    <w:pPr>
      <w:pBdr/>
      <w:spacing/>
      <w:ind/>
    </w:pPr>
    <w:rPr>
      <w:sz w:val="24"/>
      <w:szCs w:val="24"/>
      <w:lang w:val="ru-RU" w:eastAsia="ru-RU" w:bidi="ar-SA"/>
    </w:rPr>
  </w:style>
  <w:style w:type="paragraph" w:styleId="660">
    <w:name w:val="Заголовок 1"/>
    <w:basedOn w:val="659"/>
    <w:next w:val="659"/>
    <w:link w:val="659"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character" w:styleId="661">
    <w:name w:val="Основной шрифт абзаца"/>
    <w:next w:val="661"/>
    <w:link w:val="659"/>
    <w:semiHidden/>
    <w:pPr>
      <w:pBdr/>
      <w:spacing/>
      <w:ind/>
    </w:pPr>
  </w:style>
  <w:style w:type="table" w:styleId="662">
    <w:name w:val="Обычная таблица"/>
    <w:next w:val="662"/>
    <w:link w:val="659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>
    <w:name w:val="Нет списка"/>
    <w:next w:val="663"/>
    <w:link w:val="659"/>
    <w:semiHidden/>
    <w:pPr>
      <w:pBdr/>
      <w:spacing/>
      <w:ind/>
    </w:pPr>
  </w:style>
  <w:style w:type="paragraph" w:styleId="664">
    <w:name w:val="Обычный (веб)"/>
    <w:basedOn w:val="659"/>
    <w:next w:val="664"/>
    <w:link w:val="659"/>
    <w:pPr>
      <w:pBdr/>
      <w:spacing w:after="100" w:afterAutospacing="1" w:before="100" w:beforeAutospacing="1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--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Отслеживание сеанса</dc:title>
  <dc:creator>-</dc:creator>
  <cp:revision>7</cp:revision>
  <dcterms:created xsi:type="dcterms:W3CDTF">2006-11-13T08:51:00Z</dcterms:created>
  <dcterms:modified xsi:type="dcterms:W3CDTF">2024-10-30T20:15:34Z</dcterms:modified>
  <cp:version>658861</cp:version>
</cp:coreProperties>
</file>