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2C" w:rsidRDefault="00EF6B28">
      <w:pPr>
        <w:spacing w:after="0" w:line="240" w:lineRule="auto"/>
      </w:pPr>
      <w:r>
        <w:t xml:space="preserve">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-145409</wp:posOffset>
            </wp:positionH>
            <wp:positionV relativeFrom="paragraph">
              <wp:posOffset>143510</wp:posOffset>
            </wp:positionV>
            <wp:extent cx="1704975" cy="831215"/>
            <wp:effectExtent l="0" t="0" r="0" b="0"/>
            <wp:wrapSquare wrapText="bothSides" distT="0" distB="0" distL="114300" distR="114300"/>
            <wp:docPr id="3" name="image1.jpg" descr="\\s-v-fs-03\StaffAreas$\Staff Shared Area\Rushden_Academy_Logo\logo-bi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\\s-v-fs-03\StaffAreas$\Staff Shared Area\Rushden_Academy_Logo\logo-big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31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422C" w:rsidRDefault="00EF6B28">
      <w:pPr>
        <w:spacing w:after="0" w:line="240" w:lineRule="auto"/>
      </w:pPr>
      <w:r>
        <w:t xml:space="preserve">      </w:t>
      </w:r>
    </w:p>
    <w:p w:rsidR="00EE422C" w:rsidRDefault="00EF6B28">
      <w:pPr>
        <w:spacing w:after="0" w:line="240" w:lineRule="auto"/>
        <w:rPr>
          <w:rFonts w:ascii="Century Gothic" w:eastAsia="Century Gothic" w:hAnsi="Century Gothic" w:cs="Century Gothic"/>
          <w:color w:val="1F4E79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12700</wp:posOffset>
                </wp:positionV>
                <wp:extent cx="3522345" cy="6311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640" y="3488218"/>
                          <a:ext cx="3474720" cy="58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22C" w:rsidRDefault="00EF6B2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Hayway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, Rushden, 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Northants ,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 NN10 6AG</w:t>
                            </w:r>
                          </w:p>
                          <w:p w:rsidR="00EE422C" w:rsidRDefault="00EF6B2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T: 01933 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350391  e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: info@rushden-academy.net</w:t>
                            </w:r>
                          </w:p>
                          <w:p w:rsidR="00EE422C" w:rsidRDefault="00EF6B2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Principal: Mrs J Burton   Vice Principal: Mr R Middleton</w:t>
                            </w:r>
                          </w:p>
                          <w:p w:rsidR="00EE422C" w:rsidRDefault="00EE422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12700</wp:posOffset>
                </wp:positionV>
                <wp:extent cx="3522345" cy="63119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2345" cy="631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422C" w:rsidRDefault="00EE422C">
      <w:pPr>
        <w:spacing w:after="0" w:line="240" w:lineRule="auto"/>
        <w:rPr>
          <w:rFonts w:ascii="Century Gothic" w:eastAsia="Century Gothic" w:hAnsi="Century Gothic" w:cs="Century Gothic"/>
          <w:color w:val="1F4E79"/>
          <w:sz w:val="20"/>
          <w:szCs w:val="20"/>
        </w:rPr>
      </w:pPr>
    </w:p>
    <w:p w:rsidR="00EE422C" w:rsidRDefault="00EE422C">
      <w:pPr>
        <w:widowControl w:val="0"/>
        <w:spacing w:before="194" w:after="0" w:line="261" w:lineRule="auto"/>
        <w:ind w:right="112"/>
        <w:rPr>
          <w:rFonts w:ascii="Century Gothic" w:eastAsia="Century Gothic" w:hAnsi="Century Gothic" w:cs="Century Gothic"/>
          <w:color w:val="222222"/>
          <w:sz w:val="19"/>
          <w:szCs w:val="19"/>
        </w:rPr>
      </w:pPr>
    </w:p>
    <w:p w:rsidR="00EE422C" w:rsidRDefault="00EE422C">
      <w:pPr>
        <w:widowControl w:val="0"/>
        <w:spacing w:before="106" w:after="0" w:line="240" w:lineRule="auto"/>
        <w:ind w:left="230"/>
        <w:rPr>
          <w:rFonts w:ascii="Century Gothic" w:eastAsia="Century Gothic" w:hAnsi="Century Gothic" w:cs="Century Gothic"/>
          <w:color w:val="222222"/>
          <w:sz w:val="19"/>
          <w:szCs w:val="19"/>
        </w:rPr>
      </w:pPr>
    </w:p>
    <w:p w:rsidR="00EE422C" w:rsidRDefault="00EE422C">
      <w:pPr>
        <w:widowControl w:val="0"/>
        <w:jc w:val="both"/>
        <w:rPr>
          <w:b/>
        </w:rPr>
      </w:pP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</w:rPr>
        <w:t>8</w:t>
      </w:r>
      <w:r>
        <w:rPr>
          <w:rFonts w:ascii="Century Gothic" w:eastAsia="Century Gothic" w:hAnsi="Century Gothic" w:cs="Century Gothic"/>
          <w:vertAlign w:val="superscript"/>
        </w:rPr>
        <w:t>th</w:t>
      </w:r>
      <w:r>
        <w:rPr>
          <w:rFonts w:ascii="Century Gothic" w:eastAsia="Century Gothic" w:hAnsi="Century Gothic" w:cs="Century Gothic"/>
        </w:rPr>
        <w:t xml:space="preserve"> December 2020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Our </w:t>
      </w:r>
      <w:proofErr w:type="gramStart"/>
      <w:r>
        <w:rPr>
          <w:rFonts w:ascii="Century Gothic" w:eastAsia="Century Gothic" w:hAnsi="Century Gothic" w:cs="Century Gothic"/>
        </w:rPr>
        <w:t>ref :</w:t>
      </w:r>
      <w:proofErr w:type="gramEnd"/>
      <w:r>
        <w:rPr>
          <w:rFonts w:ascii="Century Gothic" w:eastAsia="Century Gothic" w:hAnsi="Century Gothic" w:cs="Century Gothic"/>
        </w:rPr>
        <w:t xml:space="preserve"> PCH/</w:t>
      </w:r>
      <w:proofErr w:type="spellStart"/>
      <w:r>
        <w:rPr>
          <w:rFonts w:ascii="Century Gothic" w:eastAsia="Century Gothic" w:hAnsi="Century Gothic" w:cs="Century Gothic"/>
        </w:rPr>
        <w:t>jes</w:t>
      </w:r>
      <w:proofErr w:type="spellEnd"/>
    </w:p>
    <w:p w:rsidR="00EE422C" w:rsidRDefault="00EE422C">
      <w:pPr>
        <w:widowControl w:val="0"/>
        <w:jc w:val="both"/>
        <w:rPr>
          <w:rFonts w:ascii="Century Gothic" w:eastAsia="Century Gothic" w:hAnsi="Century Gothic" w:cs="Century Gothic"/>
        </w:rPr>
      </w:pPr>
    </w:p>
    <w:p w:rsidR="00EE422C" w:rsidRDefault="00EE422C">
      <w:pPr>
        <w:widowControl w:val="0"/>
        <w:jc w:val="both"/>
        <w:rPr>
          <w:rFonts w:ascii="Century Gothic" w:eastAsia="Century Gothic" w:hAnsi="Century Gothic" w:cs="Century Gothic"/>
        </w:rPr>
      </w:pP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Dear Parents and Carers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Sixth Form applications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Following our very successful Year 11 Post 16 Pathway meetings that took place last week, I am writing to inform you that we are now accepting applications for the Sixth Form at Rushden Academy.  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Post 16, we work closely with our p</w:t>
      </w:r>
      <w:r>
        <w:rPr>
          <w:rFonts w:ascii="Century Gothic" w:eastAsia="Century Gothic" w:hAnsi="Century Gothic" w:cs="Century Gothic"/>
        </w:rPr>
        <w:t xml:space="preserve">artners to offer a wide range of </w:t>
      </w:r>
      <w:proofErr w:type="gramStart"/>
      <w:r>
        <w:rPr>
          <w:rFonts w:ascii="Century Gothic" w:eastAsia="Century Gothic" w:hAnsi="Century Gothic" w:cs="Century Gothic"/>
        </w:rPr>
        <w:t>A</w:t>
      </w:r>
      <w:proofErr w:type="gramEnd"/>
      <w:r>
        <w:rPr>
          <w:rFonts w:ascii="Century Gothic" w:eastAsia="Century Gothic" w:hAnsi="Century Gothic" w:cs="Century Gothic"/>
        </w:rPr>
        <w:t xml:space="preserve"> level and Level 3 BTEC courses, with a proven track record.  Year on year our students gain places at top universities including Oxford and Cambridge.  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In addition to their subject lessons, students also follow a wide ra</w:t>
      </w:r>
      <w:r>
        <w:rPr>
          <w:rFonts w:ascii="Century Gothic" w:eastAsia="Century Gothic" w:hAnsi="Century Gothic" w:cs="Century Gothic"/>
        </w:rPr>
        <w:t>nging PSHE and enrichment programme that includes residential trips, university visits, overseas visits, theatre trips, and sporting competitions.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An online application form can be completed via this link</w:t>
      </w:r>
      <w:proofErr w:type="gramStart"/>
      <w:r>
        <w:rPr>
          <w:rFonts w:ascii="Century Gothic" w:eastAsia="Century Gothic" w:hAnsi="Century Gothic" w:cs="Century Gothic"/>
        </w:rPr>
        <w:t>:-</w:t>
      </w:r>
      <w:proofErr w:type="gramEnd"/>
      <w:r>
        <w:rPr>
          <w:rFonts w:ascii="Century Gothic" w:eastAsia="Century Gothic" w:hAnsi="Century Gothic" w:cs="Century Gothic"/>
        </w:rPr>
        <w:t xml:space="preserve"> </w:t>
      </w:r>
      <w:hyperlink r:id="rId8">
        <w:r>
          <w:rPr>
            <w:rFonts w:ascii="Century Gothic" w:eastAsia="Century Gothic" w:hAnsi="Century Gothic" w:cs="Century Gothic"/>
            <w:color w:val="0563C1"/>
            <w:u w:val="single"/>
          </w:rPr>
          <w:t>Application form</w:t>
        </w:r>
      </w:hyperlink>
      <w:r>
        <w:rPr>
          <w:rFonts w:ascii="Century Gothic" w:eastAsia="Century Gothic" w:hAnsi="Century Gothic" w:cs="Century Gothic"/>
        </w:rPr>
        <w:t xml:space="preserve"> 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Alternatively a paper copy can be made available on request.  I have also included a link to the Sixth Form</w:t>
      </w:r>
      <w:bookmarkStart w:id="1" w:name="_GoBack"/>
      <w:bookmarkEnd w:id="1"/>
      <w:r>
        <w:rPr>
          <w:rFonts w:ascii="Century Gothic" w:eastAsia="Century Gothic" w:hAnsi="Century Gothic" w:cs="Century Gothic"/>
        </w:rPr>
        <w:t xml:space="preserve"> prospectus with this email, so that you can look in more depth at the courses t</w:t>
      </w:r>
      <w:r>
        <w:rPr>
          <w:rFonts w:ascii="Century Gothic" w:eastAsia="Century Gothic" w:hAnsi="Century Gothic" w:cs="Century Gothic"/>
        </w:rPr>
        <w:t>hat we have on offer.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If you have any questions or require any further information, then please do not hesitate to </w:t>
      </w:r>
      <w:proofErr w:type="gramStart"/>
      <w:r>
        <w:rPr>
          <w:rFonts w:ascii="Century Gothic" w:eastAsia="Century Gothic" w:hAnsi="Century Gothic" w:cs="Century Gothic"/>
        </w:rPr>
        <w:t>contact</w:t>
      </w:r>
      <w:proofErr w:type="gramEnd"/>
      <w:r>
        <w:rPr>
          <w:rFonts w:ascii="Century Gothic" w:eastAsia="Century Gothic" w:hAnsi="Century Gothic" w:cs="Century Gothic"/>
        </w:rPr>
        <w:t xml:space="preserve"> myself via the email address given below.</w:t>
      </w: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Yours sincerely</w:t>
      </w:r>
    </w:p>
    <w:p w:rsidR="00EE422C" w:rsidRDefault="00EE422C">
      <w:pPr>
        <w:widowControl w:val="0"/>
        <w:jc w:val="both"/>
        <w:rPr>
          <w:rFonts w:ascii="Century Gothic" w:eastAsia="Century Gothic" w:hAnsi="Century Gothic" w:cs="Century Gothic"/>
        </w:rPr>
      </w:pPr>
    </w:p>
    <w:p w:rsidR="00EE422C" w:rsidRDefault="00EF6B28">
      <w:pPr>
        <w:rPr>
          <w:rFonts w:ascii="Caveat" w:eastAsia="Caveat" w:hAnsi="Caveat" w:cs="Caveat"/>
        </w:rPr>
      </w:pPr>
      <w:bookmarkStart w:id="2" w:name="_30j0zll" w:colFirst="0" w:colLast="0"/>
      <w:bookmarkEnd w:id="2"/>
      <w:r>
        <w:rPr>
          <w:noProof/>
        </w:rPr>
        <w:drawing>
          <wp:inline distT="0" distB="0" distL="0" distR="0">
            <wp:extent cx="1269683" cy="621476"/>
            <wp:effectExtent l="0" t="0" r="0" b="0"/>
            <wp:docPr id="5" name="image3.jpg" descr="cid:cvJK3HVbgBoqXlaGJRp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id:cvJK3HVbgBoqXlaGJRpP"/>
                    <pic:cNvPicPr preferRelativeResize="0"/>
                  </pic:nvPicPr>
                  <pic:blipFill>
                    <a:blip r:embed="rId9"/>
                    <a:srcRect l="7423" t="5564" r="61000" b="83542"/>
                    <a:stretch>
                      <a:fillRect/>
                    </a:stretch>
                  </pic:blipFill>
                  <pic:spPr>
                    <a:xfrm>
                      <a:off x="0" y="0"/>
                      <a:ext cx="1269683" cy="621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</w:t>
      </w:r>
    </w:p>
    <w:p w:rsidR="00EE422C" w:rsidRDefault="00EE422C">
      <w:bookmarkStart w:id="3" w:name="_1fob9te" w:colFirst="0" w:colLast="0"/>
      <w:bookmarkEnd w:id="3"/>
    </w:p>
    <w:p w:rsidR="00EE422C" w:rsidRDefault="00EF6B28">
      <w:pPr>
        <w:rPr>
          <w:rFonts w:ascii="Century Gothic" w:eastAsia="Century Gothic" w:hAnsi="Century Gothic" w:cs="Century Gothic"/>
        </w:rPr>
      </w:pPr>
      <w:bookmarkStart w:id="4" w:name="_3znysh7" w:colFirst="0" w:colLast="0"/>
      <w:bookmarkEnd w:id="4"/>
      <w:r>
        <w:rPr>
          <w:rFonts w:ascii="Century Gothic" w:eastAsia="Century Gothic" w:hAnsi="Century Gothic" w:cs="Century Gothic"/>
        </w:rPr>
        <w:t>Mr P Chapman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         </w:t>
      </w:r>
    </w:p>
    <w:p w:rsidR="00EE422C" w:rsidRDefault="00EF6B28">
      <w:pPr>
        <w:rPr>
          <w:rFonts w:ascii="Century Gothic" w:eastAsia="Century Gothic" w:hAnsi="Century Gothic" w:cs="Century Gothic"/>
        </w:rPr>
      </w:pPr>
      <w:bookmarkStart w:id="5" w:name="_2et92p0" w:colFirst="0" w:colLast="0"/>
      <w:bookmarkEnd w:id="5"/>
      <w:r>
        <w:rPr>
          <w:rFonts w:ascii="Century Gothic" w:eastAsia="Century Gothic" w:hAnsi="Century Gothic" w:cs="Century Gothic"/>
        </w:rPr>
        <w:t>Head of Sixth Form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          </w:t>
      </w:r>
    </w:p>
    <w:bookmarkStart w:id="6" w:name="_tyjcwt" w:colFirst="0" w:colLast="0"/>
    <w:bookmarkEnd w:id="6"/>
    <w:p w:rsidR="00EE422C" w:rsidRDefault="00EF6B28">
      <w:pPr>
        <w:rPr>
          <w:rFonts w:ascii="Century Gothic" w:eastAsia="Century Gothic" w:hAnsi="Century Gothic" w:cs="Century Gothic"/>
        </w:rPr>
      </w:pPr>
      <w:r>
        <w:fldChar w:fldCharType="begin"/>
      </w:r>
      <w:r>
        <w:instrText xml:space="preserve"> HYPERLINK "mailto:p.chapman@rushden-academy.net" \h </w:instrText>
      </w:r>
      <w:r>
        <w:fldChar w:fldCharType="separate"/>
      </w:r>
      <w:r>
        <w:rPr>
          <w:rFonts w:ascii="Century Gothic" w:eastAsia="Century Gothic" w:hAnsi="Century Gothic" w:cs="Century Gothic"/>
          <w:color w:val="1155CC"/>
          <w:u w:val="single"/>
        </w:rPr>
        <w:t>p.chapman@rushden-academy.net</w:t>
      </w:r>
      <w:r>
        <w:rPr>
          <w:rFonts w:ascii="Century Gothic" w:eastAsia="Century Gothic" w:hAnsi="Century Gothic" w:cs="Century Gothic"/>
          <w:color w:val="1155CC"/>
          <w:u w:val="single"/>
        </w:rPr>
        <w:fldChar w:fldCharType="end"/>
      </w:r>
      <w:r>
        <w:rPr>
          <w:rFonts w:ascii="Century Gothic" w:eastAsia="Century Gothic" w:hAnsi="Century Gothic" w:cs="Century Gothic"/>
        </w:rPr>
        <w:tab/>
        <w:t xml:space="preserve">         </w:t>
      </w:r>
    </w:p>
    <w:p w:rsidR="00EE422C" w:rsidRDefault="00EE422C">
      <w:pPr>
        <w:widowControl w:val="0"/>
        <w:jc w:val="both"/>
        <w:rPr>
          <w:rFonts w:ascii="Century Gothic" w:eastAsia="Century Gothic" w:hAnsi="Century Gothic" w:cs="Century Gothic"/>
        </w:rPr>
      </w:pPr>
    </w:p>
    <w:p w:rsidR="00EE422C" w:rsidRDefault="00EF6B28">
      <w:pPr>
        <w:widowControl w:val="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1684021</wp:posOffset>
                </wp:positionH>
                <wp:positionV relativeFrom="margin">
                  <wp:posOffset>9711879</wp:posOffset>
                </wp:positionV>
                <wp:extent cx="4807268" cy="723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2313" y="3441863"/>
                          <a:ext cx="56673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22C" w:rsidRDefault="00EF6B2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Tove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 Learning Trust,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Sponne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 School,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Brackley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 Road, Towcester, Northants, NN12 6DJ </w:t>
                            </w:r>
                          </w:p>
                          <w:p w:rsidR="00EE422C" w:rsidRDefault="00EF6B28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 No 075258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2060"/>
                                <w:sz w:val="18"/>
                              </w:rPr>
                              <w:t xml:space="preserve">20    www.tovelearning.org.uk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1684021</wp:posOffset>
                </wp:positionH>
                <wp:positionV relativeFrom="margin">
                  <wp:posOffset>9711879</wp:posOffset>
                </wp:positionV>
                <wp:extent cx="4807268" cy="7239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7268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-173141</wp:posOffset>
            </wp:positionH>
            <wp:positionV relativeFrom="margin">
              <wp:posOffset>9764968</wp:posOffset>
            </wp:positionV>
            <wp:extent cx="1704975" cy="660780"/>
            <wp:effectExtent l="0" t="0" r="0" b="0"/>
            <wp:wrapSquare wrapText="bothSides" distT="0" distB="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E422C">
      <w:pgSz w:w="11906" w:h="16838"/>
      <w:pgMar w:top="284" w:right="707" w:bottom="142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e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422C"/>
    <w:rsid w:val="00656883"/>
    <w:rsid w:val="00EE422C"/>
    <w:rsid w:val="00E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3BY9HCmwfaWeepZp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3</cp:revision>
  <dcterms:created xsi:type="dcterms:W3CDTF">2020-12-08T11:43:00Z</dcterms:created>
  <dcterms:modified xsi:type="dcterms:W3CDTF">2020-12-08T11:44:00Z</dcterms:modified>
</cp:coreProperties>
</file>