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A07818"/>
          <w:sz w:val="40"/>
          <w:szCs w:val="40"/>
        </w:rPr>
        <w:t xml:space="preserve">PORTFOLIO WEBSITE — EDITABLE TEXT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Edit the text below, then give this file back to Claude to update the site.
Do NOT change the section headers (gold text) — only edit the content underneath.</w:t>
      </w:r>
    </w:p>
    <w:p>
      <w:pPr>
        <w:pBdr>
          <w:bottom w:val="single" w:color="A07818" w:sz="6" w:space="8"/>
        </w:pBdr>
        <w:spacing w:after="200"/>
      </w:pPr>
      <w:r>
        <w:rPr>
          <w:b/>
          <w:bCs/>
          <w:color w:val="A07818"/>
          <w:sz w:val="24"/>
          <w:szCs w:val="24"/>
        </w:rP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gold heading matches a section on the website.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Edit ONLY the black/gray text underneath each heading.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Fields marked [FIELD NAME] are specific data fields — keep the label, change the value.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When done, save this file and share it back. Claude will update each section on the site.</w:t>
      </w:r>
    </w:p>
    <w:p>
      <w:pPr>
        <w:pStyle w:val="Heading1"/>
      </w:pPr>
      <w:r>
        <w:t xml:space="preserve">1. HERO SECTION</w:t>
      </w:r>
    </w:p>
    <w:p>
      <w:pPr>
        <w:pStyle w:val="Heading3"/>
      </w:pPr>
      <w:r>
        <w:t xml:space="preserve">Name</w:t>
      </w:r>
    </w:p>
    <w:p>
      <w:pPr>
        <w:spacing w:after="160"/>
      </w:pPr>
      <w:r>
        <w:t xml:space="preserve">Finley Irvine</w:t>
      </w:r>
    </w:p>
    <w:p>
      <w:pPr>
        <w:pStyle w:val="Heading3"/>
      </w:pPr>
      <w:r>
        <w:t xml:space="preserve">Tagline (typed out with animation)</w:t>
      </w:r>
    </w:p>
    <w:p>
      <w:pPr>
        <w:spacing w:after="160"/>
      </w:pPr>
      <w:r>
        <w:t xml:space="preserve">Chemical Engineering · Builder · Problem Solver</w:t>
      </w:r>
    </w:p>
    <w:p>
      <w:pPr>
        <w:pStyle w:val="Heading3"/>
      </w:pPr>
      <w:r>
        <w:t xml:space="preserve">Detail 1</w:t>
      </w:r>
    </w:p>
    <w:p>
      <w:pPr>
        <w:spacing w:after="160"/>
      </w:pPr>
      <w:r>
        <w:t xml:space="preserve">Chemical Engineering @ RIT</w:t>
      </w:r>
    </w:p>
    <w:p>
      <w:pPr>
        <w:pStyle w:val="Heading3"/>
      </w:pPr>
      <w:r>
        <w:t xml:space="preserve">Detail 2</w:t>
      </w:r>
    </w:p>
    <w:p>
      <w:pPr>
        <w:spacing w:after="160"/>
      </w:pPr>
      <w:r>
        <w:t xml:space="preserve">Dean’s List · 3.37 GPA</w:t>
      </w:r>
    </w:p>
    <w:p>
      <w:pPr>
        <w:pStyle w:val="Heading3"/>
      </w:pPr>
      <w:r>
        <w:t xml:space="preserve">Detail 3</w:t>
      </w:r>
    </w:p>
    <w:p>
      <w:pPr>
        <w:spacing w:after="160"/>
      </w:pPr>
      <w:r>
        <w:t xml:space="preserve">Available for co-op: May–Dec 2026</w:t>
      </w:r>
    </w:p>
    <w:p>
      <w:pPr>
        <w:pStyle w:val="Heading3"/>
      </w:pPr>
      <w:r>
        <w:t xml:space="preserve">CTA Button Text</w:t>
      </w:r>
    </w:p>
    <w:p>
      <w:pPr>
        <w:spacing w:after="300"/>
      </w:pPr>
      <w:r>
        <w:t xml:space="preserve">View My Work</w:t>
      </w:r>
    </w:p>
    <w:p>
      <w:pPr>
        <w:pStyle w:val="Heading1"/>
      </w:pPr>
      <w:r>
        <w:t xml:space="preserve">2. ABOUT SECTION</w:t>
      </w:r>
    </w:p>
    <w:p>
      <w:pPr>
        <w:pStyle w:val="Heading3"/>
      </w:pPr>
      <w:r>
        <w:t xml:space="preserve">Section Kicker</w:t>
      </w:r>
    </w:p>
    <w:p>
      <w:pPr>
        <w:spacing w:after="160"/>
      </w:pPr>
      <w:r>
        <w:t xml:space="preserve">About</w:t>
      </w:r>
    </w:p>
    <w:p>
      <w:pPr>
        <w:pStyle w:val="Heading3"/>
      </w:pPr>
      <w:r>
        <w:t xml:space="preserve">Section Heading</w:t>
      </w:r>
    </w:p>
    <w:p>
      <w:pPr>
        <w:spacing w:after="160"/>
      </w:pPr>
      <w:r>
        <w:t xml:space="preserve">Where Chemistry Meets Code</w:t>
      </w:r>
    </w:p>
    <w:p>
      <w:pPr>
        <w:pStyle w:val="Heading3"/>
      </w:pPr>
      <w:r>
        <w:t xml:space="preserve">Paragraph 1</w:t>
      </w:r>
    </w:p>
    <w:p>
      <w:pPr>
        <w:spacing w:after="160"/>
      </w:pPr>
      <w:r>
        <w:t xml:space="preserve">I’m a second-year Chemical Engineering student at Rochester Institute of Technology with a fascination for the space where scientific rigor meets creative problem-solving. My coursework spans thermodynamics, fluid mechanics, and organic chemistry — but what excites me most is building tools that make engineering intuition computable.</w:t>
      </w:r>
    </w:p>
    <w:p>
      <w:pPr>
        <w:pStyle w:val="Heading3"/>
      </w:pPr>
      <w:r>
        <w:t xml:space="preserve">Paragraph 2</w:t>
      </w:r>
    </w:p>
    <w:p>
      <w:pPr>
        <w:spacing w:after="160"/>
      </w:pPr>
      <w:r>
        <w:t xml:space="preserve">That curiosity led me to develop a full-stack fragrance formulation engine — a project that earned a $1,000 endowed scholarship and combines physical chemistry modeling with software engineering. I approach every problem the same way: understand the fundamentals, prototype rapidly, and iterate until the solution is both elegant and functional.</w:t>
      </w:r>
    </w:p>
    <w:p>
      <w:pPr>
        <w:pStyle w:val="Heading3"/>
      </w:pPr>
      <w:r>
        <w:t xml:space="preserve">Paragraph 3</w:t>
      </w:r>
    </w:p>
    <w:p>
      <w:pPr>
        <w:spacing w:after="160"/>
      </w:pPr>
      <w:r>
        <w:t xml:space="preserve">I’m looking for a co-op where I can apply this blend of chemical engineering knowledge and computational thinking to real-world process challenges.</w:t>
      </w:r>
    </w:p>
    <w:p>
      <w:pPr>
        <w:pStyle w:val="Heading3"/>
      </w:pPr>
      <w:r>
        <w:t xml:space="preserve">Section Commentary (italic aside)</w:t>
      </w:r>
    </w:p>
    <w:p>
      <w:pPr>
        <w:spacing w:after="300"/>
      </w:pPr>
      <w:r>
        <w:rPr>
          <w:i/>
          <w:iCs/>
          <w:color w:val="888888"/>
        </w:rPr>
        <w:t xml:space="preserve">This section is my way of saying: I don’t just study chemical engineering — I build things with it. The scholarship wasn’t for grades; it was for applying engineering thinking to a creative domain and producing something real.</w:t>
      </w:r>
    </w:p>
    <w:p>
      <w:pPr>
        <w:pStyle w:val="Heading1"/>
      </w:pPr>
      <w:r>
        <w:t xml:space="preserve">3. PROJECTS SECTION</w:t>
      </w:r>
    </w:p>
    <w:p>
      <w:pPr>
        <w:pStyle w:val="Heading3"/>
      </w:pPr>
      <w:r>
        <w:t xml:space="preserve">Section Heading</w:t>
      </w:r>
    </w:p>
    <w:p>
      <w:pPr>
        <w:spacing w:after="200"/>
      </w:pPr>
      <w:r>
        <w:t xml:space="preserve">What I’ve Built</w:t>
      </w:r>
    </w:p>
    <w:p>
      <w:pPr>
        <w:pStyle w:val="Heading2"/>
      </w:pPr>
      <w:r>
        <w:t xml:space="preserve">3a. Fragrance Engine (Featured)</w:t>
      </w:r>
    </w:p>
    <w:p>
      <w:pPr>
        <w:pStyle w:val="Heading3"/>
      </w:pPr>
      <w:r>
        <w:t xml:space="preserve">Badge Text</w:t>
      </w:r>
    </w:p>
    <w:p>
      <w:pPr>
        <w:spacing w:after="160"/>
      </w:pPr>
      <w:r>
        <w:t xml:space="preserve">Featured Project · $1,000 Scholarship</w:t>
      </w:r>
    </w:p>
    <w:p>
      <w:pPr>
        <w:pStyle w:val="Heading3"/>
      </w:pPr>
      <w:r>
        <w:t xml:space="preserve">Title</w:t>
      </w:r>
    </w:p>
    <w:p>
      <w:pPr>
        <w:spacing w:after="160"/>
      </w:pPr>
      <w:r>
        <w:t xml:space="preserve">Fragrance Engine</w:t>
      </w:r>
    </w:p>
    <w:p>
      <w:pPr>
        <w:pStyle w:val="Heading3"/>
      </w:pPr>
      <w:r>
        <w:t xml:space="preserve">Description</w:t>
      </w:r>
    </w:p>
    <w:p>
      <w:pPr>
        <w:spacing w:after="160"/>
      </w:pPr>
      <w:r>
        <w:t xml:space="preserve">A full-stack fragrance formulation system that converts scent goals into structured formulas using a deterministic scent-pyramid model. Features volatility and longevity modeling from physical properties, version-controlled formulas with diffs, IFRA compliance checking, and a custom olfactory taxonomy spanning 14+ scent families.</w:t>
      </w:r>
    </w:p>
    <w:p>
      <w:pPr>
        <w:pStyle w:val="Heading3"/>
      </w:pPr>
      <w:r>
        <w:t xml:space="preserve">Tags (comma-separated)</w:t>
      </w:r>
    </w:p>
    <w:p>
      <w:pPr>
        <w:spacing w:after="160"/>
      </w:pPr>
      <w:r>
        <w:t xml:space="preserve">Python, Flask, SQLite, LLM-Assisted</w:t>
      </w:r>
    </w:p>
    <w:p>
      <w:pPr>
        <w:pStyle w:val="Heading3"/>
      </w:pPr>
      <w:r>
        <w:t xml:space="preserve">Stats (value | label, one per line)</w:t>
      </w:r>
    </w:p>
    <w:p>
      <w:pPr>
        <w:spacing w:after="60"/>
      </w:pPr>
      <w:r>
        <w:t xml:space="preserve">7,700+ | Lines of Code</w:t>
      </w:r>
    </w:p>
    <w:p>
      <w:pPr>
        <w:spacing w:after="60"/>
      </w:pPr>
      <w:r>
        <w:t xml:space="preserve">100+ | Ingredients</w:t>
      </w:r>
    </w:p>
    <w:p>
      <w:pPr>
        <w:spacing w:after="60"/>
      </w:pPr>
      <w:r>
        <w:t xml:space="preserve">25 | Data Columns</w:t>
      </w:r>
    </w:p>
    <w:p>
      <w:pPr>
        <w:spacing w:after="160"/>
      </w:pPr>
      <w:r>
        <w:t xml:space="preserve">14+ | Scent Families</w:t>
      </w:r>
    </w:p>
    <w:p>
      <w:pPr>
        <w:pStyle w:val="Heading3"/>
      </w:pPr>
      <w:r>
        <w:t xml:space="preserve">GitHub Link</w:t>
      </w:r>
    </w:p>
    <w:p>
      <w:pPr>
        <w:spacing w:after="300"/>
      </w:pPr>
      <w:r>
        <w:t xml:space="preserve">https://github.com/Finley1243424</w:t>
      </w:r>
    </w:p>
    <w:p>
      <w:pPr>
        <w:pStyle w:val="Heading2"/>
      </w:pPr>
      <w:r>
        <w:t xml:space="preserve">3b. Engineering Principles Lab</w:t>
      </w:r>
    </w:p>
    <w:p>
      <w:pPr>
        <w:pStyle w:val="Heading3"/>
      </w:pPr>
      <w:r>
        <w:t xml:space="preserve">Kicker</w:t>
      </w:r>
    </w:p>
    <w:p>
      <w:pPr>
        <w:spacing w:after="160"/>
      </w:pPr>
      <w:r>
        <w:t xml:space="preserve">Lab</w:t>
      </w:r>
    </w:p>
    <w:p>
      <w:pPr>
        <w:pStyle w:val="Heading3"/>
      </w:pPr>
      <w:r>
        <w:t xml:space="preserve">Title</w:t>
      </w:r>
    </w:p>
    <w:p>
      <w:pPr>
        <w:spacing w:after="160"/>
      </w:pPr>
      <w:r>
        <w:t xml:space="preserve">Engineering Principles Lab</w:t>
      </w:r>
    </w:p>
    <w:p>
      <w:pPr>
        <w:pStyle w:val="Heading3"/>
      </w:pPr>
      <w:r>
        <w:t xml:space="preserve">Description</w:t>
      </w:r>
    </w:p>
    <w:p>
      <w:pPr>
        <w:spacing w:after="160"/>
      </w:pPr>
      <w:r>
        <w:t xml:space="preserve">Applied experiments in rheology, fluid flow, corrosion, heat transfer, surface tension, and reaction kinetics. Independently disassembled and reassembled a fully integrated process flow cart from a self-developed schematic — connecting piping networks, pumps, valves, and instrumentation.</w:t>
      </w:r>
    </w:p>
    <w:p>
      <w:pPr>
        <w:pStyle w:val="Heading3"/>
      </w:pPr>
      <w:r>
        <w:t xml:space="preserve">Tags (comma-separated)</w:t>
      </w:r>
    </w:p>
    <w:p>
      <w:pPr>
        <w:spacing w:after="300"/>
      </w:pPr>
      <w:r>
        <w:t xml:space="preserve">Fluid Mechanics, Heat Transfer, Instrumentation</w:t>
      </w:r>
    </w:p>
    <w:p>
      <w:pPr>
        <w:pStyle w:val="Heading2"/>
      </w:pPr>
      <w:r>
        <w:t xml:space="preserve">3c. Chlorobenzene Process Model</w:t>
      </w:r>
    </w:p>
    <w:p>
      <w:pPr>
        <w:pStyle w:val="Heading3"/>
      </w:pPr>
      <w:r>
        <w:t xml:space="preserve">Kicker</w:t>
      </w:r>
    </w:p>
    <w:p>
      <w:pPr>
        <w:spacing w:after="160"/>
      </w:pPr>
      <w:r>
        <w:t xml:space="preserve">Modeling</w:t>
      </w:r>
    </w:p>
    <w:p>
      <w:pPr>
        <w:pStyle w:val="Heading3"/>
      </w:pPr>
      <w:r>
        <w:t xml:space="preserve">Title</w:t>
      </w:r>
    </w:p>
    <w:p>
      <w:pPr>
        <w:spacing w:after="160"/>
      </w:pPr>
      <w:r>
        <w:t xml:space="preserve">Chlorobenzene Process Model</w:t>
      </w:r>
    </w:p>
    <w:p>
      <w:pPr>
        <w:pStyle w:val="Heading3"/>
      </w:pPr>
      <w:r>
        <w:t xml:space="preserve">Description</w:t>
      </w:r>
    </w:p>
    <w:p>
      <w:pPr>
        <w:spacing w:after="160"/>
      </w:pPr>
      <w:r>
        <w:t xml:space="preserve">Modeled and optimized a 25,000 t/yr chlorobenzene production process using thermodynamics, reactive mass balances, and phase equilibrium analysis. Evaluated operating conditions for economic performance and environmental impact.</w:t>
      </w:r>
    </w:p>
    <w:p>
      <w:pPr>
        <w:pStyle w:val="Heading3"/>
      </w:pPr>
      <w:r>
        <w:t xml:space="preserve">Tags (comma-separated)</w:t>
      </w:r>
    </w:p>
    <w:p>
      <w:pPr>
        <w:spacing w:after="300"/>
      </w:pPr>
      <w:r>
        <w:t xml:space="preserve">Thermodynamics, Mass Balance, Process Design</w:t>
      </w:r>
    </w:p>
    <w:p>
      <w:pPr>
        <w:pStyle w:val="Heading2"/>
      </w:pPr>
      <w:r>
        <w:t xml:space="preserve">3d. Onshape 3D Project</w:t>
      </w:r>
    </w:p>
    <w:p>
      <w:pPr>
        <w:pStyle w:val="Heading3"/>
      </w:pPr>
      <w:r>
        <w:t xml:space="preserve">Title</w:t>
      </w:r>
    </w:p>
    <w:p>
      <w:pPr>
        <w:spacing w:after="160"/>
      </w:pPr>
      <w:r>
        <w:t xml:space="preserve">Onshape 3D Project</w:t>
      </w:r>
    </w:p>
    <w:p>
      <w:pPr>
        <w:pStyle w:val="Heading3"/>
      </w:pPr>
      <w:r>
        <w:t xml:space="preserve">Description</w:t>
      </w:r>
    </w:p>
    <w:p>
      <w:pPr>
        <w:spacing w:after="160"/>
      </w:pPr>
      <w:r>
        <w:t xml:space="preserve">A CAD modeling project built in Onshape. Details and visuals coming soon.</w:t>
      </w:r>
    </w:p>
    <w:p>
      <w:pPr>
        <w:pStyle w:val="Heading3"/>
      </w:pPr>
      <w:r>
        <w:t xml:space="preserve">Tags (comma-separated)</w:t>
      </w:r>
    </w:p>
    <w:p>
      <w:pPr>
        <w:spacing w:after="300"/>
      </w:pPr>
      <w:r>
        <w:t xml:space="preserve">Onshape, CAD</w:t>
      </w:r>
    </w:p>
    <w:p>
      <w:pPr>
        <w:pStyle w:val="Heading3"/>
      </w:pPr>
      <w:r>
        <w:t xml:space="preserve">Projects Section Commentary (italic aside)</w:t>
      </w:r>
    </w:p>
    <w:p>
      <w:pPr>
        <w:spacing w:after="300"/>
      </w:pPr>
      <w:r>
        <w:rPr>
          <w:i/>
          <w:iCs/>
          <w:color w:val="888888"/>
        </w:rPr>
        <w:t xml:space="preserve">Every project here started with a question I couldn’t stop thinking about. The Fragrance Engine began as “can I make scent formulation computable?” — and turned into a production-grade system. That’s how I work: curiosity first, then engineering until it’s real.</w:t>
      </w:r>
    </w:p>
    <w:p>
      <w:pPr>
        <w:pStyle w:val="Heading1"/>
      </w:pPr>
      <w:r>
        <w:t xml:space="preserve">4. SKILLS SECTION</w:t>
      </w:r>
    </w:p>
    <w:p>
      <w:pPr>
        <w:pStyle w:val="Heading3"/>
      </w:pPr>
      <w:r>
        <w:t xml:space="preserve">Section Heading</w:t>
      </w:r>
    </w:p>
    <w:p>
      <w:pPr>
        <w:spacing w:after="200"/>
      </w:pPr>
      <w:r>
        <w:t xml:space="preserve">Technical Toolkit</w:t>
      </w:r>
    </w:p>
    <w:p>
      <w:pPr>
        <w:pStyle w:val="Heading2"/>
      </w:pPr>
      <w:r>
        <w:t xml:space="preserve">4a. AI &amp; Computational Tools</w:t>
      </w:r>
    </w:p>
    <w:p>
      <w:pPr>
        <w:spacing w:after="60"/>
      </w:pPr>
      <w:r>
        <w:rPr>
          <w:b/>
          <w:bCs/>
        </w:rPr>
        <w:t xml:space="preserve">Highlighted skills (gold accent):</w:t>
      </w:r>
    </w:p>
    <w:p>
      <w:pPr>
        <w:spacing w:after="60"/>
      </w:pPr>
      <w:r>
        <w:t xml:space="preserve">LLM-Assisted Application Development</w:t>
      </w:r>
    </w:p>
    <w:p>
      <w:pPr>
        <w:spacing w:after="60"/>
      </w:pPr>
      <w:r>
        <w:t xml:space="preserve">Prompt Engineering &amp; Architecture</w:t>
      </w:r>
    </w:p>
    <w:p>
      <w:pPr>
        <w:spacing w:after="160"/>
      </w:pPr>
      <w:r>
        <w:t xml:space="preserve">AI-Augmented Prototyping</w:t>
      </w:r>
    </w:p>
    <w:p>
      <w:pPr>
        <w:spacing w:after="60"/>
      </w:pPr>
      <w:r>
        <w:rPr>
          <w:b/>
          <w:bCs/>
        </w:rPr>
        <w:t xml:space="preserve">Regular skills:</w:t>
      </w:r>
    </w:p>
    <w:p>
      <w:pPr>
        <w:spacing w:after="60"/>
      </w:pPr>
      <w:r>
        <w:t xml:space="preserve">Claude / ChatGPT / Copilot</w:t>
      </w:r>
    </w:p>
    <w:p>
      <w:pPr>
        <w:spacing w:after="60"/>
      </w:pPr>
      <w:r>
        <w:t xml:space="preserve">MCP Integrations &amp; Tool Chains</w:t>
      </w:r>
    </w:p>
    <w:p>
      <w:pPr>
        <w:spacing w:after="60"/>
      </w:pPr>
      <w:r>
        <w:t xml:space="preserve">Dataset Structuring &amp; CSV Ingestion</w:t>
      </w:r>
    </w:p>
    <w:p>
      <w:pPr>
        <w:spacing w:after="60"/>
      </w:pPr>
      <w:r>
        <w:t xml:space="preserve">Python (Flask, SQLite)</w:t>
      </w:r>
    </w:p>
    <w:p>
      <w:pPr>
        <w:spacing w:after="300"/>
      </w:pPr>
      <w:r>
        <w:t xml:space="preserve">Excel / Minitab</w:t>
      </w:r>
    </w:p>
    <w:p>
      <w:pPr>
        <w:pStyle w:val="Heading2"/>
      </w:pPr>
      <w:r>
        <w:t xml:space="preserve">4b. Engineering Tools</w:t>
      </w:r>
    </w:p>
    <w:p>
      <w:pPr>
        <w:spacing w:after="60"/>
      </w:pPr>
      <w:r>
        <w:t xml:space="preserve">Onshape (3D CAD)</w:t>
      </w:r>
    </w:p>
    <w:p>
      <w:pPr>
        <w:spacing w:after="60"/>
      </w:pPr>
      <w:r>
        <w:t xml:space="preserve">PFD Interpretation</w:t>
      </w:r>
    </w:p>
    <w:p>
      <w:pPr>
        <w:spacing w:after="60"/>
      </w:pPr>
      <w:r>
        <w:t xml:space="preserve">Process Simulation</w:t>
      </w:r>
    </w:p>
    <w:p>
      <w:pPr>
        <w:spacing w:after="60"/>
      </w:pPr>
      <w:r>
        <w:t xml:space="preserve">System Troubleshooting</w:t>
      </w:r>
    </w:p>
    <w:p>
      <w:pPr>
        <w:spacing w:after="300"/>
      </w:pPr>
      <w:r>
        <w:t xml:space="preserve">PowerPoint / Technical Reporting</w:t>
      </w:r>
    </w:p>
    <w:p>
      <w:pPr>
        <w:pStyle w:val="Heading2"/>
      </w:pPr>
      <w:r>
        <w:t xml:space="preserve">4c. Lab &amp; Process</w:t>
      </w:r>
    </w:p>
    <w:p>
      <w:pPr>
        <w:spacing w:after="60"/>
      </w:pPr>
      <w:r>
        <w:t xml:space="preserve">Instrumentation Setup</w:t>
      </w:r>
    </w:p>
    <w:p>
      <w:pPr>
        <w:spacing w:after="60"/>
      </w:pPr>
      <w:r>
        <w:t xml:space="preserve">Separations &amp; Reactions</w:t>
      </w:r>
    </w:p>
    <w:p>
      <w:pPr>
        <w:spacing w:after="60"/>
      </w:pPr>
      <w:r>
        <w:t xml:space="preserve">Lab Safety / Protocols</w:t>
      </w:r>
    </w:p>
    <w:p>
      <w:pPr>
        <w:spacing w:after="60"/>
      </w:pPr>
      <w:r>
        <w:t xml:space="preserve">Formulation Development</w:t>
      </w:r>
    </w:p>
    <w:p>
      <w:pPr>
        <w:spacing w:after="60"/>
      </w:pPr>
      <w:r>
        <w:t xml:space="preserve">Rheology &amp; Fluid Flow</w:t>
      </w:r>
    </w:p>
    <w:p>
      <w:pPr>
        <w:spacing w:after="300"/>
      </w:pPr>
      <w:r>
        <w:t xml:space="preserve">Heat Transfer</w:t>
      </w:r>
    </w:p>
    <w:p>
      <w:pPr>
        <w:pStyle w:val="Heading3"/>
      </w:pPr>
      <w:r>
        <w:t xml:space="preserve">Skills Section Commentary (italic aside)</w:t>
      </w:r>
    </w:p>
    <w:p>
      <w:pPr>
        <w:spacing w:after="300"/>
      </w:pPr>
      <w:r>
        <w:rPr>
          <w:i/>
          <w:iCs/>
          <w:color w:val="888888"/>
        </w:rPr>
        <w:t xml:space="preserve">I don’t just use AI tools — I build with them. The Fragrance Engine is an LLM-assisted application: I architect the system, design the data models, and use AI as a force multiplier to ship production-grade software faster than most teams. That’s the skill that matters most here.</w:t>
      </w:r>
    </w:p>
    <w:p>
      <w:pPr>
        <w:pStyle w:val="Heading1"/>
      </w:pPr>
      <w:r>
        <w:t xml:space="preserve">5. EXPERIENCE SECTION</w:t>
      </w:r>
    </w:p>
    <w:p>
      <w:pPr>
        <w:pStyle w:val="Heading3"/>
      </w:pPr>
      <w:r>
        <w:t xml:space="preserve">Section Heading</w:t>
      </w:r>
    </w:p>
    <w:p>
      <w:pPr>
        <w:spacing w:after="200"/>
      </w:pPr>
      <w:r>
        <w:t xml:space="preserve">Where I’ve Worked</w:t>
      </w:r>
    </w:p>
    <w:p>
      <w:pPr>
        <w:pStyle w:val="Heading2"/>
      </w:pPr>
      <w:r>
        <w:t xml:space="preserve">5a. Resident Advisor</w:t>
      </w:r>
    </w:p>
    <w:p>
      <w:pPr>
        <w:spacing w:after="60"/>
      </w:pPr>
      <w:r>
        <w:rPr>
          <w:b/>
          <w:bCs/>
        </w:rPr>
        <w:t xml:space="preserve">Role: </w:t>
      </w:r>
      <w:r>
        <w:t xml:space="preserve">Resident Advisor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Aug 2025 – Present</w:t>
      </w:r>
    </w:p>
    <w:p>
      <w:pPr>
        <w:spacing w:after="60"/>
      </w:pPr>
      <w:r>
        <w:rPr>
          <w:b/>
          <w:bCs/>
        </w:rPr>
        <w:t xml:space="preserve">Organization: </w:t>
      </w:r>
      <w:r>
        <w:t xml:space="preserve">RIT Residence Life · Rochester, 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Managing a community of 25 residents, providing mentorship and resources aligned with the “Live, Learn, Belong, Succeed” framework</w:t>
      </w:r>
    </w:p>
    <w:p>
      <w:pPr>
        <w:pStyle w:val="ListParagraph"/>
        <w:numPr>
          <w:ilvl w:val="0"/>
          <w:numId w:val="2"/>
        </w:numPr>
        <w:spacing w:after="300"/>
      </w:pPr>
      <w:r>
        <w:t xml:space="preserve">Coordinating and leading community-wide programs to strengthen student engagement on campus</w:t>
      </w:r>
    </w:p>
    <w:p>
      <w:pPr>
        <w:pStyle w:val="Heading2"/>
      </w:pPr>
      <w:r>
        <w:t xml:space="preserve">5b. Social Media Content Manager</w:t>
      </w:r>
    </w:p>
    <w:p>
      <w:pPr>
        <w:spacing w:after="60"/>
      </w:pPr>
      <w:r>
        <w:rPr>
          <w:b/>
          <w:bCs/>
        </w:rPr>
        <w:t xml:space="preserve">Role: </w:t>
      </w:r>
      <w:r>
        <w:t xml:space="preserve">Social Media Content Manager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May 2025 – Present</w:t>
      </w:r>
    </w:p>
    <w:p>
      <w:pPr>
        <w:spacing w:after="60"/>
      </w:pPr>
      <w:r>
        <w:rPr>
          <w:b/>
          <w:bCs/>
        </w:rPr>
        <w:t xml:space="preserve">Organization: </w:t>
      </w:r>
      <w:r>
        <w:t xml:space="preserve">Personal Business · Mont Vernon, NH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Founded a short-form video editing business for Instagram and TikTok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Filmed and edited 50+ videos (~30s each) in a 2-month span using CapCut</w:t>
      </w:r>
    </w:p>
    <w:p>
      <w:pPr>
        <w:pStyle w:val="ListParagraph"/>
        <w:numPr>
          <w:ilvl w:val="0"/>
          <w:numId w:val="2"/>
        </w:numPr>
        <w:spacing w:after="300"/>
      </w:pPr>
      <w:r>
        <w:t xml:space="preserve">Drove 70,000+ total views across platforms for clients including Kate Preftakes Photography and Events by Sorrell</w:t>
      </w:r>
    </w:p>
    <w:p>
      <w:pPr>
        <w:pStyle w:val="Heading2"/>
      </w:pPr>
      <w:r>
        <w:t xml:space="preserve">5c. Summer Camp Counselor</w:t>
      </w:r>
    </w:p>
    <w:p>
      <w:pPr>
        <w:spacing w:after="60"/>
      </w:pPr>
      <w:r>
        <w:rPr>
          <w:b/>
          <w:bCs/>
        </w:rPr>
        <w:t xml:space="preserve">Role: </w:t>
      </w:r>
      <w:r>
        <w:t xml:space="preserve">Summer Camp Counselor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Jun 2021 – Aug 2024</w:t>
      </w:r>
    </w:p>
    <w:p>
      <w:pPr>
        <w:spacing w:after="60"/>
      </w:pPr>
      <w:r>
        <w:rPr>
          <w:b/>
          <w:bCs/>
        </w:rPr>
        <w:t xml:space="preserve">Organization: </w:t>
      </w:r>
      <w:r>
        <w:t xml:space="preserve">Amherst Parks &amp; Recreation Dept. · Amherst, NH</w:t>
      </w:r>
    </w:p>
    <w:p>
      <w:pPr>
        <w:pStyle w:val="ListParagraph"/>
        <w:numPr>
          <w:ilvl w:val="0"/>
          <w:numId w:val="2"/>
        </w:numPr>
        <w:spacing w:after="300"/>
      </w:pPr>
      <w:r>
        <w:t xml:space="preserve">Collaborated with colleagues to prepare 120+ activities and lead 40 campers through engaging summer programming over 4 seasons</w:t>
      </w:r>
    </w:p>
    <w:p>
      <w:pPr>
        <w:pStyle w:val="Heading3"/>
      </w:pPr>
      <w:r>
        <w:t xml:space="preserve">Experience Section Commentary (italic aside)</w:t>
      </w:r>
    </w:p>
    <w:p>
      <w:pPr>
        <w:spacing w:after="300"/>
      </w:pPr>
      <w:r>
        <w:rPr>
          <w:i/>
          <w:iCs/>
          <w:color w:val="888888"/>
        </w:rPr>
        <w:t xml:space="preserve">These roles taught me how to lead, communicate, and deliver under pressure. Being an RA means solving problems in real time for real people. Running a content business means shipping work on deadline with paying clients. Both feed directly into how I approach engineering.</w:t>
      </w:r>
    </w:p>
    <w:p>
      <w:pPr>
        <w:pStyle w:val="Heading1"/>
      </w:pPr>
      <w:r>
        <w:t xml:space="preserve">6. RESEARCH &amp; INTERESTS SECTION</w:t>
      </w:r>
    </w:p>
    <w:p>
      <w:pPr>
        <w:pStyle w:val="Heading3"/>
      </w:pPr>
      <w:r>
        <w:t xml:space="preserve">Section Heading</w:t>
      </w:r>
    </w:p>
    <w:p>
      <w:pPr>
        <w:spacing w:after="200"/>
      </w:pPr>
      <w:r>
        <w:t xml:space="preserve">What Fascinates Me</w:t>
      </w:r>
    </w:p>
    <w:p>
      <w:pPr>
        <w:spacing w:after="60"/>
      </w:pPr>
      <w:r>
        <w:rPr>
          <w:b/>
          <w:bCs/>
        </w:rPr>
        <w:t xml:space="preserve">Card 1 Title: </w:t>
      </w:r>
      <w:r>
        <w:t xml:space="preserve">Fragrance Science</w:t>
      </w:r>
    </w:p>
    <w:p>
      <w:pPr>
        <w:spacing w:after="160"/>
      </w:pPr>
      <w:r>
        <w:rPr>
          <w:b/>
          <w:bCs/>
        </w:rPr>
        <w:t xml:space="preserve">Card 1 Description: </w:t>
      </w:r>
      <w:r>
        <w:t xml:space="preserve">The chemistry of scent — volatility, molecular behavior, and how physical properties translate to sensory experience.</w:t>
      </w:r>
    </w:p>
    <w:p>
      <w:pPr>
        <w:spacing w:after="60"/>
      </w:pPr>
      <w:r>
        <w:rPr>
          <w:b/>
          <w:bCs/>
        </w:rPr>
        <w:t xml:space="preserve">Card 2 Title: </w:t>
      </w:r>
      <w:r>
        <w:t xml:space="preserve">Process Optimization</w:t>
      </w:r>
    </w:p>
    <w:p>
      <w:pPr>
        <w:spacing w:after="160"/>
      </w:pPr>
      <w:r>
        <w:rPr>
          <w:b/>
          <w:bCs/>
        </w:rPr>
        <w:t xml:space="preserve">Card 2 Description: </w:t>
      </w:r>
      <w:r>
        <w:t xml:space="preserve">Finding the most efficient path through complex systems — from chemical processes to software architecture.</w:t>
      </w:r>
    </w:p>
    <w:p>
      <w:pPr>
        <w:spacing w:after="60"/>
      </w:pPr>
      <w:r>
        <w:rPr>
          <w:b/>
          <w:bCs/>
        </w:rPr>
        <w:t xml:space="preserve">Card 3 Title: </w:t>
      </w:r>
      <w:r>
        <w:t xml:space="preserve">Thermodynamics</w:t>
      </w:r>
    </w:p>
    <w:p>
      <w:pPr>
        <w:spacing w:after="160"/>
      </w:pPr>
      <w:r>
        <w:rPr>
          <w:b/>
          <w:bCs/>
        </w:rPr>
        <w:t xml:space="preserve">Card 3 Description: </w:t>
      </w:r>
      <w:r>
        <w:t xml:space="preserve">Phase equilibria, energy balances, and the fundamental rules that govern chemical systems.</w:t>
      </w:r>
    </w:p>
    <w:p>
      <w:pPr>
        <w:spacing w:after="60"/>
      </w:pPr>
      <w:r>
        <w:rPr>
          <w:b/>
          <w:bCs/>
        </w:rPr>
        <w:t xml:space="preserve">Card 4 Title: </w:t>
      </w:r>
      <w:r>
        <w:t xml:space="preserve">Computational Tools</w:t>
      </w:r>
    </w:p>
    <w:p>
      <w:pPr>
        <w:spacing w:after="160"/>
      </w:pPr>
      <w:r>
        <w:rPr>
          <w:b/>
          <w:bCs/>
        </w:rPr>
        <w:t xml:space="preserve">Card 4 Description: </w:t>
      </w:r>
      <w:r>
        <w:t xml:space="preserve">Building software that makes engineering intuition computable — from formulation engines to process models.</w:t>
      </w:r>
    </w:p>
    <w:p>
      <w:pPr>
        <w:spacing w:after="60"/>
      </w:pPr>
      <w:r>
        <w:rPr>
          <w:b/>
          <w:bCs/>
        </w:rPr>
        <w:t xml:space="preserve">Card 5 Title: </w:t>
      </w:r>
      <w:r>
        <w:t xml:space="preserve">LLM-Assisted Engineering</w:t>
      </w:r>
    </w:p>
    <w:p>
      <w:pPr>
        <w:spacing w:after="160"/>
      </w:pPr>
      <w:r>
        <w:rPr>
          <w:b/>
          <w:bCs/>
        </w:rPr>
        <w:t xml:space="preserve">Card 5 Description: </w:t>
      </w:r>
      <w:r>
        <w:t xml:space="preserve">Using large language models as engineering copilots — for code generation, data structuring, and rapid prototyping.</w:t>
      </w:r>
    </w:p>
    <w:p>
      <w:pPr>
        <w:spacing w:after="60"/>
      </w:pPr>
      <w:r>
        <w:rPr>
          <w:b/>
          <w:bCs/>
        </w:rPr>
        <w:t xml:space="preserve">Card 6 Title: </w:t>
      </w:r>
      <w:r>
        <w:t xml:space="preserve">Scale-Up &amp; Formulation</w:t>
      </w:r>
    </w:p>
    <w:p>
      <w:pPr>
        <w:spacing w:after="160"/>
      </w:pPr>
      <w:r>
        <w:rPr>
          <w:b/>
          <w:bCs/>
        </w:rPr>
        <w:t xml:space="preserve">Card 6 Description: </w:t>
      </w:r>
      <w:r>
        <w:t xml:space="preserve">Translating lab-scale prototypes into repeatable, economically viable production processes.</w:t>
      </w:r>
    </w:p>
    <w:p>
      <w:pPr>
        <w:pStyle w:val="Heading3"/>
      </w:pPr>
      <w:r>
        <w:t xml:space="preserve">Interests Section Commentary (italic aside)</w:t>
      </w:r>
    </w:p>
    <w:p>
      <w:pPr>
        <w:spacing w:after="300"/>
      </w:pPr>
      <w:r>
        <w:rPr>
          <w:i/>
          <w:iCs/>
          <w:color w:val="888888"/>
        </w:rPr>
        <w:t xml:space="preserve">These aren’t just academic interests — they’re the threads that connect everything I build. Fragrance science led to the Fragrance Engine. Thermodynamics shaped my process models. AI tools let me ship all of it at a pace that shouldn’t be possible for one person.</w:t>
      </w:r>
    </w:p>
    <w:p>
      <w:pPr>
        <w:pStyle w:val="Heading1"/>
      </w:pPr>
      <w:r>
        <w:t xml:space="preserve">7. CONTACT SECTION</w:t>
      </w:r>
    </w:p>
    <w:p>
      <w:pPr>
        <w:pStyle w:val="Heading3"/>
      </w:pPr>
      <w:r>
        <w:t xml:space="preserve">Section Heading</w:t>
      </w:r>
    </w:p>
    <w:p>
      <w:pPr>
        <w:spacing w:after="160"/>
      </w:pPr>
      <w:r>
        <w:t xml:space="preserve">Let’s Connect</w:t>
      </w:r>
    </w:p>
    <w:p>
      <w:pPr>
        <w:pStyle w:val="Heading3"/>
      </w:pPr>
      <w:r>
        <w:t xml:space="preserve">Subtext</w:t>
      </w:r>
    </w:p>
    <w:p>
      <w:pPr>
        <w:spacing w:after="160"/>
      </w:pPr>
      <w:r>
        <w:t xml:space="preserve">I’m looking for co-op opportunities in chemical engineering and related fields. Feel free to reach out.</w:t>
      </w:r>
    </w:p>
    <w:p>
      <w:pPr>
        <w:pStyle w:val="Heading3"/>
      </w:pPr>
      <w:r>
        <w:t xml:space="preserve">Email</w:t>
      </w:r>
    </w:p>
    <w:p>
      <w:pPr>
        <w:spacing w:after="160"/>
      </w:pPr>
      <w:r>
        <w:t xml:space="preserve">Finleyirvine@gmail.com</w:t>
      </w:r>
    </w:p>
    <w:p>
      <w:pPr>
        <w:pStyle w:val="Heading3"/>
      </w:pPr>
      <w:r>
        <w:t xml:space="preserve">Phone</w:t>
      </w:r>
    </w:p>
    <w:p>
      <w:pPr>
        <w:spacing w:after="160"/>
      </w:pPr>
      <w:r>
        <w:t xml:space="preserve">(603) 759-3867</w:t>
      </w:r>
    </w:p>
    <w:p>
      <w:pPr>
        <w:pStyle w:val="Heading3"/>
      </w:pPr>
      <w:r>
        <w:t xml:space="preserve">LinkedIn URL</w:t>
      </w:r>
    </w:p>
    <w:p>
      <w:pPr>
        <w:spacing w:after="160"/>
      </w:pPr>
      <w:r>
        <w:t xml:space="preserve">https://www.linkedin.com/in/finley-irvine-11020b334</w:t>
      </w:r>
    </w:p>
    <w:p>
      <w:pPr>
        <w:pStyle w:val="Heading3"/>
      </w:pPr>
      <w:r>
        <w:t xml:space="preserve">GitHub URL</w:t>
      </w:r>
    </w:p>
    <w:p>
      <w:pPr>
        <w:spacing w:after="160"/>
      </w:pPr>
      <w:r>
        <w:t xml:space="preserve">https://github.com/Finley1243424</w:t>
      </w:r>
    </w:p>
    <w:p>
      <w:pPr>
        <w:pStyle w:val="Heading3"/>
      </w:pPr>
      <w:r>
        <w:t xml:space="preserve">CTA Button Text</w:t>
      </w:r>
    </w:p>
    <w:p>
      <w:pPr>
        <w:spacing w:after="160"/>
      </w:pPr>
      <w:r>
        <w:t xml:space="preserve">Get in Touch</w:t>
      </w:r>
    </w:p>
    <w:p>
      <w:pPr>
        <w:pStyle w:val="Heading3"/>
      </w:pPr>
      <w:r>
        <w:t xml:space="preserve">Club Tags (comma-separated)</w:t>
      </w:r>
    </w:p>
    <w:p>
      <w:pPr>
        <w:spacing w:after="160"/>
      </w:pPr>
      <w:r>
        <w:t xml:space="preserve">AIChE, RIT Roundnet, Table Tennis</w:t>
      </w:r>
    </w:p>
    <w:p>
      <w:pPr>
        <w:pStyle w:val="Heading1"/>
      </w:pPr>
      <w:r>
        <w:t xml:space="preserve">8. FOOTER</w:t>
      </w:r>
    </w:p>
    <w:p>
      <w:pPr>
        <w:spacing w:after="160"/>
      </w:pPr>
      <w:r>
        <w:t xml:space="preserve">© 2026 Finley Irvine. Built with intention.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A0781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2026-03-16T04:49:41.152Z</dcterms:created>
  <dcterms:modified xsi:type="dcterms:W3CDTF">2026-03-16T04:49:41.152Z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