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82413" w14:textId="1373DCEC" w:rsidR="00440AA8" w:rsidRPr="00440AA8" w:rsidRDefault="002B538F" w:rsidP="00440AA8">
      <w:pPr>
        <w:spacing w:after="0" w:before="0"/>
        <w:rPr>
          <w:color w:val="000000"/>
          <w:sz w:val="22"/>
          <w:szCs w:val="22"/>
        </w:rPr>
      </w:pPr>
      <w:r w:rsidRPr="00F853B7">
        <w:rPr>
          <w:noProof/>
          <w:sz w:val="22"/>
          <w:szCs w:val="22"/>
        </w:rPr>
        <mc:AlternateContent>
          <mc:Choice Requires="wps">
            <w:drawing>
              <wp:anchor distT="0" distB="0" distL="114300" distR="114300" simplePos="0" relativeHeight="251659264" behindDoc="0" locked="0" layoutInCell="1" allowOverlap="1" wp14:anchorId="28C1B9AB" wp14:editId="1B77462D">
                <wp:simplePos x="0" y="0"/>
                <wp:positionH relativeFrom="column">
                  <wp:posOffset>2509520</wp:posOffset>
                </wp:positionH>
                <wp:positionV relativeFrom="paragraph">
                  <wp:posOffset>-276860</wp:posOffset>
                </wp:positionV>
                <wp:extent cx="3566160" cy="1209040"/>
                <wp:effectExtent l="0" t="0" r="0" b="0"/>
                <wp:wrapNone/>
                <wp:docPr id="20814867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66160" cy="1209040"/>
                        </a:xfrm>
                        <a:prstGeom prst="rect">
                          <a:avLst/>
                        </a:prstGeom>
                        <a:noFill/>
                        <a:ln>
                          <a:noFill/>
                        </a:ln>
                      </wps:spPr>
                      <wps:txbx>
                        <w:txbxContent>
                          <w:p w14:paraId="1F097577" w14:textId="77777777" w:rsidR="000A1787" w:rsidRPr="004152CA" w:rsidRDefault="000A1787" w:rsidP="000A1787">
                            <w:pPr>
                              <w:spacing w:line="240" w:lineRule="auto"/>
                              <w:jc w:val="right"/>
                              <w:rPr>
                                <w:rFonts w:ascii="Roboto" w:hAnsi="Roboto" w:cs="Calibri"/>
                                <w:b/>
                                <w:color w:val="E31837"/>
                                <w:sz w:val="18"/>
                                <w:szCs w:val="18"/>
                              </w:rPr>
                            </w:pPr>
                            <w:r>
                              <w:rPr>
                                <w:rFonts w:ascii="Roboto" w:hAnsi="Roboto" w:cs="Calibri"/>
                                <w:b/>
                                <w:color w:val="E31837"/>
                                <w:sz w:val="18"/>
                                <w:szCs w:val="18"/>
                              </w:rPr>
                              <w:t>Finn Beruldsen</w:t>
                            </w:r>
                            <w:r>
                              <w:rPr>
                                <w:rFonts w:ascii="Roboto" w:hAnsi="Roboto" w:cs="Calibri"/>
                                <w:color w:val="E31837"/>
                                <w:sz w:val="14"/>
                                <w:szCs w:val="14"/>
                              </w:rPr>
                              <w:t xml:space="preserve"> </w:t>
                            </w:r>
                          </w:p>
                          <w:p w14:paraId="48EC14DF" w14:textId="77777777" w:rsidR="000A1787" w:rsidRDefault="000A1787" w:rsidP="000A1787">
                            <w:pPr>
                              <w:spacing w:line="240" w:lineRule="auto"/>
                              <w:jc w:val="right"/>
                              <w:rPr>
                                <w:rFonts w:ascii="Roboto" w:hAnsi="Roboto" w:cs="Calibri"/>
                                <w:color w:val="E31837"/>
                                <w:sz w:val="14"/>
                                <w:szCs w:val="14"/>
                              </w:rPr>
                            </w:pPr>
                            <w:r w:rsidRPr="00C70415">
                              <w:rPr>
                                <w:rFonts w:ascii="Roboto" w:hAnsi="Roboto" w:cs="Calibri"/>
                                <w:color w:val="E31837"/>
                                <w:sz w:val="14"/>
                                <w:szCs w:val="14"/>
                              </w:rPr>
                              <w:t>Center for Nuclear Receptors and Cell Signaling</w:t>
                            </w:r>
                          </w:p>
                          <w:p w14:paraId="23E98329" w14:textId="77777777" w:rsidR="000A1787" w:rsidRPr="00682218" w:rsidRDefault="000A1787" w:rsidP="000A1787">
                            <w:pPr>
                              <w:spacing w:line="240" w:lineRule="auto"/>
                              <w:jc w:val="right"/>
                              <w:rPr>
                                <w:rFonts w:ascii="Roboto" w:hAnsi="Roboto" w:cs="Calibri"/>
                                <w:color w:val="E31837"/>
                                <w:sz w:val="14"/>
                                <w:szCs w:val="14"/>
                              </w:rPr>
                            </w:pPr>
                            <w:r w:rsidRPr="00682218">
                              <w:rPr>
                                <w:rFonts w:ascii="Roboto" w:hAnsi="Roboto" w:cs="Calibri"/>
                                <w:color w:val="E31837"/>
                                <w:sz w:val="14"/>
                                <w:szCs w:val="14"/>
                              </w:rPr>
                              <w:t>Department of Biology and Biochemistry</w:t>
                            </w:r>
                          </w:p>
                          <w:p w14:paraId="50596EB2" w14:textId="77777777" w:rsidR="000A1787" w:rsidRPr="00682218" w:rsidRDefault="000A1787" w:rsidP="000A1787">
                            <w:pPr>
                              <w:spacing w:line="240" w:lineRule="auto"/>
                              <w:jc w:val="right"/>
                              <w:rPr>
                                <w:rFonts w:ascii="Roboto" w:hAnsi="Roboto" w:cs="Calibri"/>
                                <w:color w:val="E31837"/>
                                <w:sz w:val="14"/>
                                <w:szCs w:val="14"/>
                              </w:rPr>
                            </w:pPr>
                            <w:r w:rsidRPr="00682218">
                              <w:rPr>
                                <w:rFonts w:ascii="Roboto" w:hAnsi="Roboto" w:cs="Calibri"/>
                                <w:color w:val="E31837"/>
                                <w:sz w:val="14"/>
                                <w:szCs w:val="14"/>
                              </w:rPr>
                              <w:t>University of Houston, Texas, USA</w:t>
                            </w:r>
                          </w:p>
                          <w:p w14:paraId="11F8825A" w14:textId="77777777" w:rsidR="000A1787" w:rsidRDefault="000A1787" w:rsidP="000A1787">
                            <w:pPr>
                              <w:spacing w:line="240" w:lineRule="auto"/>
                              <w:jc w:val="right"/>
                              <w:rPr>
                                <w:rFonts w:ascii="Roboto" w:hAnsi="Roboto" w:cs="Calibri"/>
                                <w:color w:val="E31837"/>
                                <w:sz w:val="14"/>
                                <w:szCs w:val="14"/>
                              </w:rPr>
                            </w:pPr>
                            <w:r w:rsidRPr="00682218">
                              <w:rPr>
                                <w:rFonts w:ascii="Roboto" w:hAnsi="Roboto" w:cs="Calibri"/>
                                <w:color w:val="E31837"/>
                                <w:sz w:val="14"/>
                                <w:szCs w:val="14"/>
                              </w:rPr>
                              <w:tab/>
                            </w:r>
                          </w:p>
                          <w:p w14:paraId="05AD6874" w14:textId="77777777" w:rsidR="000A1787" w:rsidRDefault="000A1787" w:rsidP="000A1787">
                            <w:pPr>
                              <w:spacing w:line="240" w:lineRule="auto"/>
                              <w:jc w:val="right"/>
                              <w:rPr>
                                <w:rFonts w:ascii="Roboto" w:hAnsi="Roboto" w:cs="Calibri"/>
                                <w:color w:val="E31837"/>
                                <w:sz w:val="14"/>
                                <w:szCs w:val="14"/>
                              </w:rPr>
                            </w:pPr>
                          </w:p>
                          <w:p w14:paraId="688CCEA1" w14:textId="77777777" w:rsidR="000A1787" w:rsidRPr="00066D61" w:rsidRDefault="000A1787" w:rsidP="000A1787">
                            <w:pPr>
                              <w:spacing w:line="240" w:lineRule="auto"/>
                              <w:jc w:val="right"/>
                              <w:rPr>
                                <w:color w:val="153D72"/>
                              </w:rPr>
                            </w:pPr>
                          </w:p>
                          <w:p w14:paraId="2FB5FE6C" w14:textId="77777777" w:rsidR="004152CA" w:rsidRPr="00066D61" w:rsidRDefault="004152CA" w:rsidP="00440AA8">
                            <w:pPr>
                              <w:spacing w:line="240" w:lineRule="auto"/>
                              <w:jc w:val="right"/>
                              <w:rPr>
                                <w:color w:val="153D7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C1B9AB" id="_x0000_t202" coordsize="21600,21600" o:spt="202" path="m,l,21600r21600,l21600,xe">
                <v:stroke joinstyle="miter"/>
                <v:path gradientshapeok="t" o:connecttype="rect"/>
              </v:shapetype>
              <v:shape id="Text Box 1" o:spid="_x0000_s1026" type="#_x0000_t202" style="position:absolute;margin-left:197.6pt;margin-top:-21.8pt;width:280.8pt;height:9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JXt0AEAAIsDAAAOAAAAZHJzL2Uyb0RvYy54bWysU9uO0zAQfUfiHyy/0ySlW9io6QpYLUJa&#13;&#10;LtLCBziO3UQkHjPjNilfz9jpdgu8IV4szyXH55yZbG6moRcHg9SBq2SxyKUwTkPTuV0lv329e/Fa&#13;&#10;CgrKNaoHZyp5NCRvts+fbUZfmiW00DcGBYM4KkdfyTYEX2YZ6dYMihbgjeOiBRxU4BB3WYNqZPSh&#13;&#10;z5Z5vs5GwMYjaEPE2du5KLcJ31qjw2dryQTRV5K5hXRiOut4ZtuNKneofNvpEw31DywG1Tl+9Ax1&#13;&#10;q4ISe+z+gho6jUBgw0LDkIG1nTZJA6sp8j/UPLTKm6SFzSF/ton+H6z+dHjwX1CE6S1MPMAkgvw9&#13;&#10;6O/E3mSjp/LUEz2lkmJ3PX6Ehqep9gHSF5PFIcpnQYJh2Onj2V0zBaE5+fJqvS7WXNJcK5b5db5K&#13;&#10;/meqfPzcI4X3BgYRL5VEHl+CV4d7CpGOKh9b4msO7rq+TyPs3W8JboyZRD8ynrmHqZ64O8qooTmy&#13;&#10;EIR5I3iD+dIC/pRi5G2oJP3YKzRS9B8c231drJisCClYXb1acoCXlfqyopxmqEoGKebruzCv3N5j&#13;&#10;t2v5pdlnB2/YQNslaU+sTrx54knxaTvjSl3GqevpH9r+AgAA//8DAFBLAwQUAAYACAAAACEAv8Oj&#13;&#10;NuMAAAAQAQAADwAAAGRycy9kb3ducmV2LnhtbEyPT0/DMAzF70h8h8hI3LaEra1o13RCTFxBjD8S&#13;&#10;t6zx2orGqZpsLd8ec2IXy5Z/fn6v3M6uF2ccQ+dJw91SgUCqve2o0fD+9rS4BxGiIWt6T6jhBwNs&#13;&#10;q+ur0hTWT/SK531sBItQKIyGNsahkDLULToTln5A4t3Rj85EHsdG2tFMLO56uVIqk850xB9aM+Bj&#13;&#10;i/X3/uQ0fDwfvz4T9dLsXDpMflaSXC61vr2ZdxsuDxsQEef4fwF/Gdg/VGzs4E9kg+g1rPN0xaiG&#13;&#10;RbLOQDCRpxknOjCacCOrUl4GqX4BAAD//wMAUEsBAi0AFAAGAAgAAAAhALaDOJL+AAAA4QEAABMA&#13;&#10;AAAAAAAAAAAAAAAAAAAAAFtDb250ZW50X1R5cGVzXS54bWxQSwECLQAUAAYACAAAACEAOP0h/9YA&#13;&#10;AACUAQAACwAAAAAAAAAAAAAAAAAvAQAAX3JlbHMvLnJlbHNQSwECLQAUAAYACAAAACEA6DSV7dAB&#13;&#10;AACLAwAADgAAAAAAAAAAAAAAAAAuAgAAZHJzL2Uyb0RvYy54bWxQSwECLQAUAAYACAAAACEAv8Oj&#13;&#10;NuMAAAAQAQAADwAAAAAAAAAAAAAAAAAqBAAAZHJzL2Rvd25yZXYueG1sUEsFBgAAAAAEAAQA8wAA&#13;&#10;ADoFAAAAAA==&#13;&#10;" filled="f" stroked="f">
                <v:textbox>
                  <w:txbxContent>
                    <w:p w14:paraId="1F097577" w14:textId="77777777" w:rsidR="000A1787" w:rsidRPr="004152CA" w:rsidRDefault="000A1787" w:rsidP="000A1787">
                      <w:pPr>
                        <w:spacing w:line="240" w:lineRule="auto"/>
                        <w:jc w:val="right"/>
                        <w:rPr>
                          <w:rFonts w:ascii="Roboto" w:hAnsi="Roboto" w:cs="Calibri"/>
                          <w:b/>
                          <w:color w:val="E31837"/>
                          <w:sz w:val="18"/>
                          <w:szCs w:val="18"/>
                        </w:rPr>
                      </w:pPr>
                      <w:r>
                        <w:rPr>
                          <w:rFonts w:ascii="Roboto" w:hAnsi="Roboto" w:cs="Calibri"/>
                          <w:b/>
                          <w:color w:val="E31837"/>
                          <w:sz w:val="18"/>
                          <w:szCs w:val="18"/>
                        </w:rPr>
                        <w:t>Finn Beruldsen</w:t>
                      </w:r>
                      <w:r>
                        <w:rPr>
                          <w:rFonts w:ascii="Roboto" w:hAnsi="Roboto" w:cs="Calibri"/>
                          <w:color w:val="E31837"/>
                          <w:sz w:val="14"/>
                          <w:szCs w:val="14"/>
                        </w:rPr>
                        <w:t xml:space="preserve"> </w:t>
                      </w:r>
                    </w:p>
                    <w:p w14:paraId="48EC14DF" w14:textId="77777777" w:rsidR="000A1787" w:rsidRDefault="000A1787" w:rsidP="000A1787">
                      <w:pPr>
                        <w:spacing w:line="240" w:lineRule="auto"/>
                        <w:jc w:val="right"/>
                        <w:rPr>
                          <w:rFonts w:ascii="Roboto" w:hAnsi="Roboto" w:cs="Calibri"/>
                          <w:color w:val="E31837"/>
                          <w:sz w:val="14"/>
                          <w:szCs w:val="14"/>
                        </w:rPr>
                      </w:pPr>
                      <w:r w:rsidRPr="00C70415">
                        <w:rPr>
                          <w:rFonts w:ascii="Roboto" w:hAnsi="Roboto" w:cs="Calibri"/>
                          <w:color w:val="E31837"/>
                          <w:sz w:val="14"/>
                          <w:szCs w:val="14"/>
                        </w:rPr>
                        <w:t>Center for Nuclear Receptors and Cell Signaling</w:t>
                      </w:r>
                    </w:p>
                    <w:p w14:paraId="23E98329" w14:textId="77777777" w:rsidR="000A1787" w:rsidRPr="00682218" w:rsidRDefault="000A1787" w:rsidP="000A1787">
                      <w:pPr>
                        <w:spacing w:line="240" w:lineRule="auto"/>
                        <w:jc w:val="right"/>
                        <w:rPr>
                          <w:rFonts w:ascii="Roboto" w:hAnsi="Roboto" w:cs="Calibri"/>
                          <w:color w:val="E31837"/>
                          <w:sz w:val="14"/>
                          <w:szCs w:val="14"/>
                        </w:rPr>
                      </w:pPr>
                      <w:r w:rsidRPr="00682218">
                        <w:rPr>
                          <w:rFonts w:ascii="Roboto" w:hAnsi="Roboto" w:cs="Calibri"/>
                          <w:color w:val="E31837"/>
                          <w:sz w:val="14"/>
                          <w:szCs w:val="14"/>
                        </w:rPr>
                        <w:t>Department of Biology and Biochemistry</w:t>
                      </w:r>
                    </w:p>
                    <w:p w14:paraId="50596EB2" w14:textId="77777777" w:rsidR="000A1787" w:rsidRPr="00682218" w:rsidRDefault="000A1787" w:rsidP="000A1787">
                      <w:pPr>
                        <w:spacing w:line="240" w:lineRule="auto"/>
                        <w:jc w:val="right"/>
                        <w:rPr>
                          <w:rFonts w:ascii="Roboto" w:hAnsi="Roboto" w:cs="Calibri"/>
                          <w:color w:val="E31837"/>
                          <w:sz w:val="14"/>
                          <w:szCs w:val="14"/>
                        </w:rPr>
                      </w:pPr>
                      <w:r w:rsidRPr="00682218">
                        <w:rPr>
                          <w:rFonts w:ascii="Roboto" w:hAnsi="Roboto" w:cs="Calibri"/>
                          <w:color w:val="E31837"/>
                          <w:sz w:val="14"/>
                          <w:szCs w:val="14"/>
                        </w:rPr>
                        <w:t>University of Houston, Texas, USA</w:t>
                      </w:r>
                    </w:p>
                    <w:p w14:paraId="11F8825A" w14:textId="77777777" w:rsidR="000A1787" w:rsidRDefault="000A1787" w:rsidP="000A1787">
                      <w:pPr>
                        <w:spacing w:line="240" w:lineRule="auto"/>
                        <w:jc w:val="right"/>
                        <w:rPr>
                          <w:rFonts w:ascii="Roboto" w:hAnsi="Roboto" w:cs="Calibri"/>
                          <w:color w:val="E31837"/>
                          <w:sz w:val="14"/>
                          <w:szCs w:val="14"/>
                        </w:rPr>
                      </w:pPr>
                      <w:r w:rsidRPr="00682218">
                        <w:rPr>
                          <w:rFonts w:ascii="Roboto" w:hAnsi="Roboto" w:cs="Calibri"/>
                          <w:color w:val="E31837"/>
                          <w:sz w:val="14"/>
                          <w:szCs w:val="14"/>
                        </w:rPr>
                        <w:tab/>
                      </w:r>
                    </w:p>
                    <w:p w14:paraId="05AD6874" w14:textId="77777777" w:rsidR="000A1787" w:rsidRDefault="000A1787" w:rsidP="000A1787">
                      <w:pPr>
                        <w:spacing w:line="240" w:lineRule="auto"/>
                        <w:jc w:val="right"/>
                        <w:rPr>
                          <w:rFonts w:ascii="Roboto" w:hAnsi="Roboto" w:cs="Calibri"/>
                          <w:color w:val="E31837"/>
                          <w:sz w:val="14"/>
                          <w:szCs w:val="14"/>
                        </w:rPr>
                      </w:pPr>
                    </w:p>
                    <w:p w14:paraId="688CCEA1" w14:textId="77777777" w:rsidR="000A1787" w:rsidRPr="00066D61" w:rsidRDefault="000A1787" w:rsidP="000A1787">
                      <w:pPr>
                        <w:spacing w:line="240" w:lineRule="auto"/>
                        <w:jc w:val="right"/>
                        <w:rPr>
                          <w:color w:val="153D72"/>
                        </w:rPr>
                      </w:pPr>
                    </w:p>
                    <w:p w14:paraId="2FB5FE6C" w14:textId="77777777" w:rsidR="004152CA" w:rsidRPr="00066D61" w:rsidRDefault="004152CA" w:rsidP="00440AA8">
                      <w:pPr>
                        <w:spacing w:line="240" w:lineRule="auto"/>
                        <w:jc w:val="right"/>
                        <w:rPr>
                          <w:color w:val="153D72"/>
                        </w:rPr>
                      </w:pPr>
                    </w:p>
                  </w:txbxContent>
                </v:textbox>
              </v:shape>
            </w:pict>
          </mc:Fallback>
        </mc:AlternateContent>
      </w:r>
      <w:r w:rsidR="00440AA8" w:rsidRPr="00F853B7">
        <w:rPr>
          <w:noProof/>
          <w:color w:val="000000"/>
          <w:sz w:val="16"/>
          <w:szCs w:val="16"/>
        </w:rPr>
        <w:drawing>
          <wp:anchor distT="0" distB="0" distL="114300" distR="114300" simplePos="0" relativeHeight="251660288" behindDoc="0" locked="0" layoutInCell="1" allowOverlap="0" wp14:anchorId="3A63A9F4" wp14:editId="4638F215">
            <wp:simplePos x="0" y="0"/>
            <wp:positionH relativeFrom="column">
              <wp:posOffset>-82550</wp:posOffset>
            </wp:positionH>
            <wp:positionV relativeFrom="page">
              <wp:posOffset>702980</wp:posOffset>
            </wp:positionV>
            <wp:extent cx="2816352" cy="777240"/>
            <wp:effectExtent l="0" t="0" r="3175" b="0"/>
            <wp:wrapThrough wrapText="bothSides">
              <wp:wrapPolygon edited="0">
                <wp:start x="97" y="0"/>
                <wp:lineTo x="0" y="1412"/>
                <wp:lineTo x="0" y="3882"/>
                <wp:lineTo x="292" y="8824"/>
                <wp:lineTo x="682" y="11647"/>
                <wp:lineTo x="1071" y="11647"/>
                <wp:lineTo x="877" y="13412"/>
                <wp:lineTo x="877" y="16235"/>
                <wp:lineTo x="1071" y="17647"/>
                <wp:lineTo x="5357" y="21176"/>
                <wp:lineTo x="5650" y="21176"/>
                <wp:lineTo x="15585" y="21176"/>
                <wp:lineTo x="15877" y="21176"/>
                <wp:lineTo x="21137" y="17294"/>
                <wp:lineTo x="21527" y="11647"/>
                <wp:lineTo x="21527" y="7059"/>
                <wp:lineTo x="21137" y="6000"/>
                <wp:lineTo x="20066" y="5647"/>
                <wp:lineTo x="15098" y="706"/>
                <wp:lineTo x="3799" y="0"/>
                <wp:lineTo x="97" y="0"/>
              </wp:wrapPolygon>
            </wp:wrapThrough>
            <wp:docPr id="1" name="Picture 1" descr="A black background with white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black background with white text&#10;&#10;Description automatically generated"/>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6352" cy="777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1312B6" w14:textId="7988637A" w:rsidR="00440AA8" w:rsidRDefault="00440AA8" w:rsidP="00952D16">
      <w:pPr>
        <w:spacing w:line="360" w:lineRule="auto" w:after="0" w:before="0"/>
        <w:ind w:left="6480" w:firstLine="720"/>
        <w:jc w:val="right"/>
        <w:rPr>
          <w:rFonts w:ascii="Times New Roman" w:hAnsi="Times New Roman" w:cs="Times New Roman"/>
          <w:color w:val="000000"/>
          <w:sz w:val="21"/>
          <w:szCs w:val="21"/>
        </w:rPr>
      </w:pPr>
    </w:p>
    <w:p w14:paraId="3B38844B" w14:textId="48E850E2" w:rsidR="00440AA8" w:rsidRDefault="00440AA8" w:rsidP="00440AA8">
      <w:pPr>
        <w:spacing w:line="240" w:lineRule="auto" w:after="0" w:before="0"/>
        <w:ind w:left="6480" w:firstLine="720"/>
        <w:jc w:val="right"/>
        <w:rPr>
          <w:rFonts w:ascii="Times New Roman" w:hAnsi="Times New Roman" w:cs="Times New Roman"/>
          <w:color w:val="000000"/>
          <w:sz w:val="21"/>
          <w:szCs w:val="21"/>
        </w:rPr>
      </w:pPr>
    </w:p>
    <w:p w14:paraId="06B6DA11" w14:textId="2E89930B" w:rsidR="005959AB" w:rsidRPr="00BC57D4" w:rsidRDefault="004152CA" w:rsidP="00BC57D4">
      <w:pPr>
        <w:spacing w:after="560" w:line="240" w:lineRule="auto"/>
        <w:ind w:left="6480" w:firstLine="720"/>
        <w:jc w:val="right"/>
        <w:rPr>
          <w:rFonts w:ascii="Times New Roman" w:hAnsi="Times New Roman" w:cs="Times New Roman"/>
          <w:color w:val="000000"/>
          <w:sz w:val="21"/>
          <w:szCs w:val="21"/>
        </w:rPr>
      </w:pPr>
      <w:r>
        <w:rPr>
          <w:rFonts w:ascii="Times New Roman" w:hAnsi="Times New Roman"/>
          <w:sz w:val="22"/>
        </w:rPr>
        <w:t>June 1, 2026</w:t>
      </w:r>
    </w:p>
    <w:p w14:paraId="57303B56" w14:textId="70613286" w:rsidR="00A32F9D" w:rsidRPr="00A32F9D" w:rsidRDefault="00A32F9D" w:rsidP="00A32F9D">
      <w:pPr>
        <w:tabs>
          <w:tab w:val="left" w:pos="3728"/>
        </w:tabs>
        <w:spacing w:after="120" w:line="252" w:lineRule="auto"/>
        <w:jc w:val="left"/>
        <w:rPr>
          <w:rFonts w:ascii="Times New Roman" w:eastAsia="Times New Roman" w:hAnsi="Times New Roman" w:cs="Times New Roman"/>
          <w:sz w:val="22"/>
          <w:szCs w:val="22"/>
        </w:rPr>
      </w:pPr>
      <w:r w:rsidRPr="00A32F9D">
        <w:rPr>
          <w:rFonts w:ascii="Times New Roman" w:eastAsia="Times New Roman" w:hAnsi="Times New Roman" w:cs="Times New Roman"/>
          <w:sz w:val="22"/>
          <w:szCs w:val="22"/>
        </w:rPr>
        <w:t>Dear Editor-in-Chief,</w:t>
      </w:r>
    </w:p>
    <w:p w14:paraId="10DE6A16" w14:textId="7D663A1B" w:rsidR="00A32F9D" w:rsidRPr="00A32F9D" w:rsidRDefault="00A32F9D" w:rsidP="00A32F9D">
      <w:pPr>
        <w:tabs>
          <w:tab w:val="left" w:pos="3728"/>
        </w:tabs>
        <w:spacing w:after="120" w:line="252" w:lineRule="auto"/>
        <w:jc w:val="left"/>
        <w:rPr>
          <w:rFonts w:ascii="Times New Roman" w:eastAsia="Times New Roman" w:hAnsi="Times New Roman" w:cs="Times New Roman"/>
          <w:sz w:val="22"/>
          <w:szCs w:val="22"/>
        </w:rPr>
      </w:pPr>
      <w:r>
        <w:rPr>
          <w:rFonts w:ascii="Times New Roman" w:hAnsi="Times New Roman"/>
          <w:i w:val="0"/>
          <w:sz w:val="22"/>
        </w:rPr>
        <w:t xml:space="preserve">Please consider the manuscript, “Existing Multi-Material FFF Printers Are Sufficient For (Near) Arbitrary Coloration,” as a Research Paper for publication in </w:t>
      </w:r>
      <w:r>
        <w:rPr>
          <w:rFonts w:ascii="Times New Roman" w:hAnsi="Times New Roman"/>
          <w:i/>
          <w:sz w:val="22"/>
        </w:rPr>
        <w:t>Computers &amp; Graphics</w:t>
      </w:r>
      <w:r>
        <w:rPr>
          <w:rFonts w:ascii="Times New Roman" w:hAnsi="Times New Roman"/>
          <w:i w:val="0"/>
          <w:sz w:val="22"/>
        </w:rPr>
        <w:t>.</w:t>
      </w:r>
    </w:p>
    <w:p w14:paraId="5AEA1FAC" w14:textId="50202CDF" w:rsidR="00A32F9D" w:rsidRPr="00A32F9D" w:rsidRDefault="00A32F9D" w:rsidP="00A32F9D">
      <w:pPr>
        <w:tabs>
          <w:tab w:val="left" w:pos="3728"/>
        </w:tabs>
        <w:spacing w:after="120" w:line="252" w:lineRule="auto"/>
        <w:jc w:val="left"/>
        <w:rPr>
          <w:rFonts w:ascii="Times New Roman" w:eastAsia="Times New Roman" w:hAnsi="Times New Roman" w:cs="Times New Roman"/>
          <w:sz w:val="22"/>
          <w:szCs w:val="22"/>
        </w:rPr>
      </w:pPr>
      <w:r w:rsidRPr="00A32F9D">
        <w:rPr>
          <w:rFonts w:ascii="Times New Roman" w:eastAsia="Times New Roman" w:hAnsi="Times New Roman" w:cs="Times New Roman"/>
          <w:sz w:val="22"/>
          <w:szCs w:val="22"/>
        </w:rPr>
        <w:t>The project began with a practical limitation in structural molecular visualization: color-coded models often need more visual categories than a desktop multi-material printer can load as separate filaments. The useful shift was representational: LayerLoom treats geometry itself as the data structure for color scheduling. Instead of asking the printer or slicer to mix colors, it writes the layer schedule into the 3MF geometry.</w:t>
      </w:r>
    </w:p>
    <w:p w14:paraId="67DA17A9" w14:textId="28514065" w:rsidR="00A32F9D" w:rsidRPr="00A32F9D" w:rsidRDefault="00A32F9D" w:rsidP="00A32F9D">
      <w:pPr>
        <w:tabs>
          <w:tab w:val="left" w:pos="3728"/>
        </w:tabs>
        <w:spacing w:after="120" w:line="252" w:lineRule="auto"/>
        <w:jc w:val="left"/>
        <w:rPr>
          <w:rFonts w:ascii="Times New Roman" w:eastAsia="Times New Roman" w:hAnsi="Times New Roman" w:cs="Times New Roman"/>
          <w:sz w:val="22"/>
          <w:szCs w:val="22"/>
        </w:rPr>
      </w:pPr>
      <w:r w:rsidRPr="00A32F9D">
        <w:rPr>
          <w:rFonts w:ascii="Times New Roman" w:eastAsia="Times New Roman" w:hAnsi="Times New Roman" w:cs="Times New Roman"/>
          <w:sz w:val="22"/>
          <w:szCs w:val="22"/>
        </w:rPr>
        <w:t>LayerLoom writes repeated filament sequences into ordinary 3MF geometry, so the resulting files behave as standard multi-material models in ordinary slicers and on ordinary printers. The method does not rely on a mixing nozzle, custom feedstock, modified G-code, direct machine control, or slicer-specific color-mixing support. To our knowledge, this combination of properties is unique in the multicolor FFF literature. The manuscript tests that claim with printed color measurements, cross-slicer compatibility tests, and print-time/material-use benchmarks.</w:t>
      </w:r>
    </w:p>
    <w:p w14:paraId="52161687" w14:textId="6BF19EEB" w:rsidR="00A32F9D" w:rsidRPr="00A32F9D" w:rsidRDefault="00A32F9D" w:rsidP="00A32F9D">
      <w:pPr>
        <w:tabs>
          <w:tab w:val="left" w:pos="3728"/>
        </w:tabs>
        <w:spacing w:after="120" w:line="252" w:lineRule="auto"/>
        <w:jc w:val="left"/>
        <w:rPr>
          <w:rFonts w:ascii="Times New Roman" w:eastAsia="Times New Roman" w:hAnsi="Times New Roman" w:cs="Times New Roman"/>
          <w:sz w:val="22"/>
          <w:szCs w:val="22"/>
        </w:rPr>
      </w:pPr>
      <w:r w:rsidRPr="00A32F9D">
        <w:rPr>
          <w:rFonts w:ascii="Times New Roman" w:eastAsia="Times New Roman" w:hAnsi="Times New Roman" w:cs="Times New Roman"/>
          <w:sz w:val="22"/>
          <w:szCs w:val="22"/>
        </w:rPr>
        <w:t>Encoding the layer schedule in geometry allowed ordinary multi-material FFF printers to produce many more distinguishable colors than the number of loaded filaments. With three CMY filaments, the full printed gamut resolved 51 distinguishable color groups from 55 measured regions using a CIEDE2000 threshold of ΔE00 &lt; 2. Adding secondary and neutral filaments resolved 393 distinguishable color groups from 1,210 measured regions under conservative constraints.</w:t>
      </w:r>
    </w:p>
    <w:p w14:paraId="0A3270BB" w14:textId="2F6A9E8C" w:rsidR="00A32F9D" w:rsidRPr="00A32F9D" w:rsidRDefault="00A32F9D" w:rsidP="00A32F9D">
      <w:pPr>
        <w:tabs>
          <w:tab w:val="left" w:pos="3728"/>
        </w:tabs>
        <w:spacing w:after="120" w:line="252" w:lineRule="auto"/>
        <w:jc w:val="left"/>
        <w:rPr>
          <w:rFonts w:ascii="Times New Roman" w:eastAsia="Times New Roman" w:hAnsi="Times New Roman" w:cs="Times New Roman"/>
          <w:sz w:val="22"/>
          <w:szCs w:val="22"/>
        </w:rPr>
      </w:pPr>
      <w:r>
        <w:rPr>
          <w:rFonts w:ascii="Times New Roman" w:hAnsi="Times New Roman"/>
          <w:i w:val="0"/>
          <w:sz w:val="22"/>
        </w:rPr>
        <w:t xml:space="preserve">The manuscript is well suited to </w:t>
      </w:r>
      <w:r>
        <w:rPr>
          <w:rFonts w:ascii="Times New Roman" w:hAnsi="Times New Roman"/>
          <w:i/>
          <w:sz w:val="22"/>
        </w:rPr>
        <w:t>Computers &amp; Graphics</w:t>
      </w:r>
      <w:r>
        <w:rPr>
          <w:rFonts w:ascii="Times New Roman" w:hAnsi="Times New Roman"/>
          <w:i w:val="0"/>
          <w:sz w:val="22"/>
        </w:rPr>
        <w:t xml:space="preserve"> because it frames color expansion in FFF as a graphics and computational-fabrication problem: how to encode appearance and material scheduling into a portable model representation rather than into custom hardware, custom G-code, or slicer-specific color-mixing tools.</w:t>
      </w:r>
    </w:p>
    <w:p w14:paraId="5F681DC1" w14:textId="5BDC282D" w:rsidR="00A32F9D" w:rsidRDefault="00A32F9D" w:rsidP="00A32F9D">
      <w:pPr>
        <w:tabs>
          <w:tab w:val="left" w:pos="3728"/>
        </w:tabs>
        <w:spacing w:after="120" w:line="252" w:lineRule="auto"/>
        <w:jc w:val="left"/>
        <w:rPr>
          <w:rFonts w:ascii="Times New Roman" w:eastAsia="Times New Roman" w:hAnsi="Times New Roman" w:cs="Times New Roman"/>
          <w:sz w:val="22"/>
          <w:szCs w:val="22"/>
        </w:rPr>
      </w:pPr>
      <w:r w:rsidRPr="00A32F9D">
        <w:rPr>
          <w:rFonts w:ascii="Times New Roman" w:eastAsia="Times New Roman" w:hAnsi="Times New Roman" w:cs="Times New Roman"/>
          <w:sz w:val="22"/>
          <w:szCs w:val="22"/>
        </w:rPr>
        <w:t xml:space="preserve">For review, the submission includes the manuscript, Supplementary Information, and an anonymized review archive. The software release, example 3MF files, analysis scripts, benchmark data, and figure-generation workflows </w:t>
      </w:r>
      <w:r>
        <w:rPr>
          <w:rFonts w:ascii="Times New Roman" w:eastAsia="Times New Roman" w:hAnsi="Times New Roman" w:cs="Times New Roman"/>
          <w:sz w:val="22"/>
          <w:szCs w:val="22"/>
        </w:rPr>
        <w:t>are freely available on GitHub.</w:t>
      </w:r>
    </w:p>
    <w:p w14:paraId="5F757172" w14:textId="77777777" w:rsidR="00A32F9D" w:rsidRPr="00A32F9D" w:rsidRDefault="00A32F9D" w:rsidP="00A32F9D">
      <w:pPr>
        <w:tabs>
          <w:tab w:val="left" w:pos="3728"/>
        </w:tabs>
        <w:spacing w:after="0" w:before="0"/>
        <w:rPr>
          <w:rFonts w:ascii="Times New Roman" w:eastAsia="Times New Roman" w:hAnsi="Times New Roman" w:cs="Times New Roman"/>
          <w:sz w:val="22"/>
          <w:szCs w:val="22"/>
        </w:rPr>
      </w:pPr>
    </w:p>
    <w:p w14:paraId="7BA88539" w14:textId="384A5F36" w:rsidR="00A32F9D" w:rsidRPr="00A32F9D" w:rsidRDefault="00A32F9D" w:rsidP="00A32F9D">
      <w:pPr>
        <w:tabs>
          <w:tab w:val="left" w:pos="3728"/>
        </w:tabs>
        <w:spacing w:after="120" w:line="252" w:lineRule="auto"/>
        <w:jc w:val="left"/>
        <w:rPr>
          <w:rFonts w:ascii="Times New Roman" w:eastAsia="Times New Roman" w:hAnsi="Times New Roman" w:cs="Times New Roman"/>
          <w:sz w:val="22"/>
          <w:szCs w:val="22"/>
        </w:rPr>
      </w:pPr>
      <w:r w:rsidRPr="00A32F9D">
        <w:rPr>
          <w:rFonts w:ascii="Times New Roman" w:eastAsia="Times New Roman" w:hAnsi="Times New Roman" w:cs="Times New Roman"/>
          <w:sz w:val="22"/>
          <w:szCs w:val="22"/>
        </w:rPr>
        <w:t>This manuscript has not been published and is not under consideration elsewhere.</w:t>
      </w:r>
    </w:p>
    <w:p w14:paraId="22ED2AB1" w14:textId="77777777" w:rsidR="00A32F9D" w:rsidRDefault="00A32F9D" w:rsidP="00A32F9D">
      <w:pPr>
        <w:tabs>
          <w:tab w:val="left" w:pos="3728"/>
        </w:tabs>
        <w:spacing w:after="120" w:line="252" w:lineRule="auto"/>
        <w:jc w:val="left"/>
        <w:rPr>
          <w:rFonts w:ascii="Times New Roman" w:eastAsia="Times New Roman" w:hAnsi="Times New Roman" w:cs="Times New Roman"/>
          <w:sz w:val="22"/>
          <w:szCs w:val="22"/>
        </w:rPr>
      </w:pPr>
      <w:r w:rsidRPr="00A32F9D">
        <w:rPr>
          <w:rFonts w:ascii="Times New Roman" w:eastAsia="Times New Roman" w:hAnsi="Times New Roman" w:cs="Times New Roman"/>
          <w:sz w:val="22"/>
          <w:szCs w:val="22"/>
        </w:rPr>
        <w:t>Thank you for your consideration.</w:t>
      </w:r>
    </w:p>
    <w:p w14:paraId="3655898B" w14:textId="77777777" w:rsidR="00A32F9D" w:rsidRPr="00A32F9D" w:rsidRDefault="00A32F9D" w:rsidP="00A32F9D">
      <w:pPr>
        <w:tabs>
          <w:tab w:val="left" w:pos="3728"/>
        </w:tabs>
        <w:spacing w:after="0" w:before="0"/>
        <w:rPr>
          <w:rFonts w:ascii="Times New Roman" w:eastAsia="Times New Roman" w:hAnsi="Times New Roman" w:cs="Times New Roman"/>
          <w:sz w:val="22"/>
          <w:szCs w:val="22"/>
        </w:rPr>
      </w:pPr>
    </w:p>
    <w:p w14:paraId="7F8B8810" w14:textId="77777777" w:rsidR="00A32F9D" w:rsidRPr="00A32F9D" w:rsidRDefault="00A32F9D" w:rsidP="00A32F9D">
      <w:pPr>
        <w:tabs>
          <w:tab w:val="left" w:pos="3728"/>
        </w:tabs>
        <w:spacing w:after="120" w:line="252" w:lineRule="auto"/>
        <w:jc w:val="left"/>
        <w:rPr>
          <w:rFonts w:ascii="Times New Roman" w:eastAsia="Times New Roman" w:hAnsi="Times New Roman" w:cs="Times New Roman"/>
          <w:sz w:val="22"/>
          <w:szCs w:val="22"/>
        </w:rPr>
      </w:pPr>
      <w:r w:rsidRPr="00A32F9D">
        <w:rPr>
          <w:rFonts w:ascii="Times New Roman" w:eastAsia="Times New Roman" w:hAnsi="Times New Roman" w:cs="Times New Roman"/>
          <w:sz w:val="22"/>
          <w:szCs w:val="22"/>
        </w:rPr>
        <w:t>Sincerely,</w:t>
      </w:r>
      <w:r w:rsidRPr="00A32F9D">
        <w:rPr>
          <w:rFonts w:ascii="Times New Roman" w:eastAsia="Times New Roman" w:hAnsi="Times New Roman" w:cs="Times New Roman"/>
          <w:sz w:val="22"/>
          <w:szCs w:val="22"/>
        </w:rPr>
        <w:br/>
        <w:t>Finn Beruldsen</w:t>
      </w:r>
    </w:p>
    <w:p w14:paraId="431F36AA" w14:textId="35F6E9C2" w:rsidR="00EF3B70" w:rsidRPr="00CC6449" w:rsidRDefault="00EF3B70" w:rsidP="00CC6449">
      <w:pPr>
        <w:tabs>
          <w:tab w:val="left" w:pos="3728"/>
        </w:tabs>
        <w:spacing w:after="0" w:before="0"/>
        <w:rPr>
          <w:rFonts w:ascii="Times New Roman" w:eastAsia="Times New Roman" w:hAnsi="Times New Roman" w:cs="Times New Roman"/>
          <w:sz w:val="22"/>
          <w:szCs w:val="22"/>
        </w:rPr>
      </w:pPr>
    </w:p>
    <w:sectPr w:rsidR="00EF3B70" w:rsidRPr="00CC6449">
      <w:footerReference w:type="default" r:id="rId7"/>
      <w:footerReference w:type="first" r:id="rId10"/>
      <w:footerReference w:type="even" r:id="rId11"/>
      <w:pgSz w:w="12240" w:h="15840"/>
      <w:pgMar w:top="1440" w:right="1440" w:bottom="1440" w:left="1440"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04E85" w14:textId="77777777" w:rsidR="00246A84" w:rsidRDefault="00246A84" w:rsidP="004152CA">
      <w:pPr>
        <w:spacing w:after="0" w:line="240" w:lineRule="auto"/>
      </w:pPr>
      <w:r>
        <w:separator/>
      </w:r>
    </w:p>
  </w:endnote>
  <w:endnote w:type="continuationSeparator" w:id="0">
    <w:p w14:paraId="2D8620FF" w14:textId="77777777" w:rsidR="00246A84" w:rsidRDefault="00246A84" w:rsidP="00415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5412" w14:textId="5E084E8C" w:rsidR="004152CA" w:rsidRPr="00563EE8" w:rsidRDefault="004152CA" w:rsidP="004152CA">
    <w:pPr>
      <w:pStyle w:val="Footer"/>
      <w:jc w:val="center"/>
      <w:rPr>
        <w:rFonts w:ascii="Roboto" w:hAnsi="Roboto"/>
        <w:color w:val="D99594"/>
        <w:sz w:val="20"/>
        <w:szCs w:val="20"/>
      </w:rPr>
    </w:pPr>
    <w:r w:rsidRPr="00563EE8">
      <w:rPr>
        <w:rFonts w:ascii="Arial" w:hAnsi="Arial"/>
        <w:b w:val="0"/>
        <w:color w:val="8A8A8A"/>
        <w:sz w:val="16"/>
        <w:szCs w:val="20"/>
      </w:rPr>
      <w:t xml:space="preserve">Email: </w:t>
    </w:r>
    <w:r>
      <w:rPr>
        <w:rFonts w:ascii="Arial" w:hAnsi="Arial"/>
        <w:b w:val="0"/>
        <w:color w:val="8A8A8A"/>
        <w:sz w:val="16"/>
        <w:szCs w:val="20"/>
      </w:rPr>
      <w:t>fpberuld</w:t>
    </w:r>
    <w:r w:rsidRPr="00563EE8">
      <w:rPr>
        <w:rFonts w:ascii="Arial" w:hAnsi="Arial"/>
        <w:b w:val="0"/>
        <w:color w:val="8A8A8A"/>
        <w:sz w:val="16"/>
        <w:szCs w:val="20"/>
      </w:rPr>
      <w:t xml:space="preserve">@uh.edu • Webpage: </w:t>
    </w:r>
    <w:r w:rsidRPr="004152CA">
      <w:rPr>
        <w:rFonts w:ascii="Arial" w:hAnsi="Arial"/>
        <w:b w:val="0"/>
        <w:color w:val="8A8A8A"/>
        <w:sz w:val="16"/>
        <w:szCs w:val="20"/>
      </w:rPr>
      <w:t>https://finn2400.github.io/</w:t>
    </w:r>
    <w:r w:rsidRPr="00FD146E">
      <w:rPr>
        <w:rFonts w:ascii="Arial" w:hAnsi="Arial"/>
        <w:b w:val="0"/>
        <w:color w:val="8A8A8A"/>
        <w:sz w:val="16"/>
        <w:szCs w:val="20"/>
      </w:rPr>
      <w:t xml:space="preserve"> • </w:t>
    </w:r>
    <w:r w:rsidRPr="00563EE8">
      <w:rPr>
        <w:rFonts w:ascii="Arial" w:hAnsi="Arial"/>
        <w:b w:val="0"/>
        <w:color w:val="8A8A8A"/>
        <w:sz w:val="16"/>
        <w:szCs w:val="20"/>
      </w:rPr>
      <w:t>Office: SERC 300</w:t>
    </w:r>
    <w:r>
      <w:rPr>
        <w:rFonts w:ascii="Arial" w:hAnsi="Arial"/>
        <w:b w:val="0"/>
        <w:color w:val="8A8A8A"/>
        <w:sz w:val="16"/>
        <w:szCs w:val="20"/>
      </w:rPr>
      <w:t>4</w:t>
    </w:r>
  </w:p>
  <w:p w14:paraId="339F286E" w14:textId="77777777" w:rsidR="004152CA" w:rsidRPr="00563EE8" w:rsidRDefault="004152CA" w:rsidP="004152CA">
    <w:pPr>
      <w:pStyle w:val="Footer"/>
      <w:jc w:val="center"/>
      <w:rPr>
        <w:rFonts w:ascii="Roboto" w:hAnsi="Roboto"/>
        <w:color w:val="D99594"/>
        <w:sz w:val="20"/>
        <w:szCs w:val="20"/>
      </w:rPr>
    </w:pPr>
    <w:r w:rsidRPr="00FD146E">
      <w:rPr>
        <w:rFonts w:ascii="Arial" w:hAnsi="Arial"/>
        <w:b w:val="0"/>
        <w:color w:val="8A8A8A"/>
        <w:sz w:val="16"/>
        <w:szCs w:val="20"/>
      </w:rPr>
      <w:t>Address</w:t>
    </w:r>
    <w:r>
      <w:rPr>
        <w:rFonts w:ascii="Arial" w:hAnsi="Arial"/>
        <w:b w:val="0"/>
        <w:color w:val="8A8A8A"/>
        <w:sz w:val="16"/>
        <w:szCs w:val="20"/>
      </w:rPr>
      <w:t>:</w:t>
    </w:r>
    <w:r w:rsidRPr="00FD146E">
      <w:rPr>
        <w:rFonts w:ascii="Arial" w:hAnsi="Arial"/>
        <w:b w:val="0"/>
        <w:color w:val="8A8A8A"/>
        <w:sz w:val="16"/>
        <w:szCs w:val="20"/>
      </w:rPr>
      <w:t xml:space="preserve"> </w:t>
    </w:r>
    <w:r w:rsidRPr="00563EE8">
      <w:rPr>
        <w:rFonts w:ascii="Arial" w:hAnsi="Arial"/>
        <w:b w:val="0"/>
        <w:color w:val="8A8A8A"/>
        <w:sz w:val="16"/>
        <w:szCs w:val="20"/>
      </w:rPr>
      <w:t xml:space="preserve">Science and Engineering Research Center (SERC), </w:t>
    </w:r>
    <w:proofErr w:type="spellStart"/>
    <w:r w:rsidRPr="00563EE8">
      <w:rPr>
        <w:rFonts w:ascii="Arial" w:hAnsi="Arial"/>
        <w:b w:val="0"/>
        <w:color w:val="8A8A8A"/>
        <w:sz w:val="16"/>
        <w:szCs w:val="20"/>
      </w:rPr>
      <w:t>Building</w:t>
    </w:r>
    <w:proofErr w:type="spellEnd"/>
    <w:r w:rsidRPr="00563EE8">
      <w:rPr>
        <w:rFonts w:ascii="Arial" w:hAnsi="Arial"/>
        <w:b w:val="0"/>
        <w:color w:val="8A8A8A"/>
        <w:sz w:val="16"/>
        <w:szCs w:val="20"/>
      </w:rPr>
      <w:t xml:space="preserve"> 545, </w:t>
    </w:r>
  </w:p>
  <w:p w14:paraId="7BDEE165" w14:textId="77777777" w:rsidR="004152CA" w:rsidRPr="00563EE8" w:rsidRDefault="004152CA" w:rsidP="004152CA">
    <w:pPr>
      <w:pStyle w:val="Footer"/>
      <w:jc w:val="center"/>
      <w:rPr>
        <w:rFonts w:ascii="Roboto" w:hAnsi="Roboto"/>
        <w:color w:val="D99594"/>
        <w:sz w:val="20"/>
        <w:szCs w:val="20"/>
      </w:rPr>
    </w:pPr>
    <w:r w:rsidRPr="00563EE8">
      <w:rPr>
        <w:rFonts w:ascii="Arial" w:hAnsi="Arial"/>
        <w:b w:val="0"/>
        <w:color w:val="8A8A8A"/>
        <w:sz w:val="16"/>
        <w:szCs w:val="20"/>
      </w:rPr>
      <w:t>3517 Cullen Boulevard, Houston, TX 77204-5056</w:t>
    </w:r>
  </w:p>
  <w:p w14:paraId="3079CCF0" w14:textId="77777777" w:rsidR="004152CA" w:rsidRDefault="004152CA" w:rsidP="004152CA">
    <w:pPr>
      <w:pStyle w:val="Footer"/>
      <w:jc w:val="center"/>
    </w:pPr>
  </w:p>
  <w:p w14:paraId="3B12BA1A" w14:textId="77777777" w:rsidR="004152CA" w:rsidRDefault="004152CA">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3AA62" w14:textId="77777777" w:rsidR="00246A84" w:rsidRDefault="00246A84" w:rsidP="004152CA">
      <w:pPr>
        <w:spacing w:after="0" w:line="240" w:lineRule="auto"/>
      </w:pPr>
      <w:r>
        <w:separator/>
      </w:r>
    </w:p>
  </w:footnote>
  <w:footnote w:type="continuationSeparator" w:id="0">
    <w:p w14:paraId="63CE5BDB" w14:textId="77777777" w:rsidR="00246A84" w:rsidRDefault="00246A84" w:rsidP="004152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CA"/>
    <w:rsid w:val="00063468"/>
    <w:rsid w:val="00067038"/>
    <w:rsid w:val="000A1787"/>
    <w:rsid w:val="000D4217"/>
    <w:rsid w:val="0019712F"/>
    <w:rsid w:val="00246A84"/>
    <w:rsid w:val="00296A17"/>
    <w:rsid w:val="002B538F"/>
    <w:rsid w:val="002E6AB4"/>
    <w:rsid w:val="00383D53"/>
    <w:rsid w:val="004152CA"/>
    <w:rsid w:val="00440AA8"/>
    <w:rsid w:val="00442AAE"/>
    <w:rsid w:val="004B1259"/>
    <w:rsid w:val="004F2DFA"/>
    <w:rsid w:val="0050602D"/>
    <w:rsid w:val="00510730"/>
    <w:rsid w:val="005959AB"/>
    <w:rsid w:val="005A2334"/>
    <w:rsid w:val="005D23EE"/>
    <w:rsid w:val="00607C3D"/>
    <w:rsid w:val="00641AE7"/>
    <w:rsid w:val="006A184E"/>
    <w:rsid w:val="0071105A"/>
    <w:rsid w:val="007A5A7A"/>
    <w:rsid w:val="007F0A41"/>
    <w:rsid w:val="00816FD1"/>
    <w:rsid w:val="00856CDA"/>
    <w:rsid w:val="008E383E"/>
    <w:rsid w:val="009047E1"/>
    <w:rsid w:val="00952D16"/>
    <w:rsid w:val="009A2F89"/>
    <w:rsid w:val="00A32F9D"/>
    <w:rsid w:val="00BC57D4"/>
    <w:rsid w:val="00C2726E"/>
    <w:rsid w:val="00C6054B"/>
    <w:rsid w:val="00CC6449"/>
    <w:rsid w:val="00D4389B"/>
    <w:rsid w:val="00D65937"/>
    <w:rsid w:val="00E52E7E"/>
    <w:rsid w:val="00E81BBC"/>
    <w:rsid w:val="00EC17FD"/>
    <w:rsid w:val="00EC6397"/>
    <w:rsid w:val="00EF3B70"/>
    <w:rsid w:val="00F80563"/>
    <w:rsid w:val="00F85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A5CB"/>
  <w15:chartTrackingRefBased/>
  <w15:docId w15:val="{003A1B89-CF83-4C4C-8CA8-27AB6E4F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CA"/>
    <w:rPr>
      <w:rFonts w:eastAsiaTheme="majorEastAsia" w:cstheme="majorBidi"/>
      <w:color w:val="272727" w:themeColor="text1" w:themeTint="D8"/>
    </w:rPr>
  </w:style>
  <w:style w:type="paragraph" w:styleId="Title">
    <w:name w:val="Title"/>
    <w:basedOn w:val="Normal"/>
    <w:next w:val="Normal"/>
    <w:link w:val="TitleChar"/>
    <w:uiPriority w:val="10"/>
    <w:qFormat/>
    <w:rsid w:val="00415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CA"/>
    <w:pPr>
      <w:spacing w:before="160"/>
      <w:jc w:val="center"/>
    </w:pPr>
    <w:rPr>
      <w:i/>
      <w:iCs/>
      <w:color w:val="404040" w:themeColor="text1" w:themeTint="BF"/>
    </w:rPr>
  </w:style>
  <w:style w:type="character" w:customStyle="1" w:styleId="QuoteChar">
    <w:name w:val="Quote Char"/>
    <w:basedOn w:val="DefaultParagraphFont"/>
    <w:link w:val="Quote"/>
    <w:uiPriority w:val="29"/>
    <w:rsid w:val="004152CA"/>
    <w:rPr>
      <w:i/>
      <w:iCs/>
      <w:color w:val="404040" w:themeColor="text1" w:themeTint="BF"/>
    </w:rPr>
  </w:style>
  <w:style w:type="paragraph" w:styleId="ListParagraph">
    <w:name w:val="List Paragraph"/>
    <w:basedOn w:val="Normal"/>
    <w:uiPriority w:val="34"/>
    <w:qFormat/>
    <w:rsid w:val="004152CA"/>
    <w:pPr>
      <w:ind w:left="720"/>
      <w:contextualSpacing/>
    </w:pPr>
  </w:style>
  <w:style w:type="character" w:styleId="IntenseEmphasis">
    <w:name w:val="Intense Emphasis"/>
    <w:basedOn w:val="DefaultParagraphFont"/>
    <w:uiPriority w:val="21"/>
    <w:qFormat/>
    <w:rsid w:val="004152CA"/>
    <w:rPr>
      <w:i/>
      <w:iCs/>
      <w:color w:val="0F4761" w:themeColor="accent1" w:themeShade="BF"/>
    </w:rPr>
  </w:style>
  <w:style w:type="paragraph" w:styleId="IntenseQuote">
    <w:name w:val="Intense Quote"/>
    <w:basedOn w:val="Normal"/>
    <w:next w:val="Normal"/>
    <w:link w:val="IntenseQuoteChar"/>
    <w:uiPriority w:val="30"/>
    <w:qFormat/>
    <w:rsid w:val="00415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2CA"/>
    <w:rPr>
      <w:i/>
      <w:iCs/>
      <w:color w:val="0F4761" w:themeColor="accent1" w:themeShade="BF"/>
    </w:rPr>
  </w:style>
  <w:style w:type="character" w:styleId="IntenseReference">
    <w:name w:val="Intense Reference"/>
    <w:basedOn w:val="DefaultParagraphFont"/>
    <w:uiPriority w:val="32"/>
    <w:qFormat/>
    <w:rsid w:val="004152CA"/>
    <w:rPr>
      <w:b/>
      <w:bCs/>
      <w:smallCaps/>
      <w:color w:val="0F4761" w:themeColor="accent1" w:themeShade="BF"/>
      <w:spacing w:val="5"/>
    </w:rPr>
  </w:style>
  <w:style w:type="paragraph" w:styleId="NormalWeb">
    <w:name w:val="Normal (Web)"/>
    <w:basedOn w:val="Normal"/>
    <w:uiPriority w:val="99"/>
    <w:unhideWhenUsed/>
    <w:rsid w:val="004152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52CA"/>
    <w:rPr>
      <w:b/>
      <w:bCs/>
    </w:rPr>
  </w:style>
  <w:style w:type="character" w:styleId="Emphasis">
    <w:name w:val="Emphasis"/>
    <w:basedOn w:val="DefaultParagraphFont"/>
    <w:uiPriority w:val="20"/>
    <w:qFormat/>
    <w:rsid w:val="004152CA"/>
    <w:rPr>
      <w:i/>
      <w:iCs/>
    </w:rPr>
  </w:style>
  <w:style w:type="character" w:styleId="Hyperlink">
    <w:name w:val="Hyperlink"/>
    <w:basedOn w:val="DefaultParagraphFont"/>
    <w:uiPriority w:val="99"/>
    <w:semiHidden/>
    <w:unhideWhenUsed/>
    <w:rsid w:val="004152CA"/>
    <w:rPr>
      <w:color w:val="0000FF"/>
      <w:u w:val="single"/>
    </w:rPr>
  </w:style>
  <w:style w:type="paragraph" w:customStyle="1" w:styleId="MediumGrid21">
    <w:name w:val="Medium Grid 21"/>
    <w:uiPriority w:val="1"/>
    <w:qFormat/>
    <w:rsid w:val="004152CA"/>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4152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2CA"/>
  </w:style>
  <w:style w:type="paragraph" w:styleId="Footer">
    <w:name w:val="footer"/>
    <w:basedOn w:val="Normal"/>
    <w:link w:val="FooterChar"/>
    <w:unhideWhenUsed/>
    <w:rsid w:val="004152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Beruldsen</dc:creator>
  <cp:keywords/>
  <dc:description/>
  <cp:lastModifiedBy>Finn Beruldsen</cp:lastModifiedBy>
  <cp:revision>5</cp:revision>
  <dcterms:created xsi:type="dcterms:W3CDTF">2026-05-22T03:44:00Z</dcterms:created>
  <dcterms:modified xsi:type="dcterms:W3CDTF">2026-06-02T02:15:00Z</dcterms:modified>
</cp:coreProperties>
</file>