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PRACTICAL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Implementation and analysis of Apriori Algorithm using Market Basket Analysis.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Apriori Algorithm: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The Apriori Algorithm is an influential algorithm for mining frequent itemsets for boolean association rules.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Apriori uses a "bottom up" approach, where frequent subsets are extended one item at a time (a step known as candidate generation, and groups of candidates are tested against the 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Apriori is designed to operate on database containing transactions (for example, collections of items bought by customers, or details of a website frequentation).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Key Concepts: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Frequent Itemsets: All the sets which contain the item with the minimum support (denoted by Li for ith itemset).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 Apriori Property: Any subset of frequent itemset must be frequent.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 Join Operation: To find Lk , a set of candidate k-itemsets is generated by joining Lk-1 with itself.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perform Apriori Algorithm: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1 - Scan the transaction data base to get the support of S each 1-itemset, compare S with min_sup and get a support of 1-itemset, L1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2 - Use Lk-1 join Lk-1 to generate a set of candidate k-itemsets. And use Apriori property to prune the unfrequented k-itemsets from this set.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3 - Scan the transaction database to get the support S of each candidate k-itemset in the find set, compare S with min_sup and get a set of frequent k-itemsets Lk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4 - If the candidate set=NULL then go to step 5 else go to step2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5 - For each frequent itemset 1, generate all nonempty subsets of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6 - For every non empty subset s of 1, output the rule “s=&gt;(1-s)” if confidence C of the rule “s=&gt;(1- s)” (=support s of 1/support S of s) min_conf.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Apriori Algorithm: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933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Successfully implemented Apriori algorithm in R.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b w:val="1"/>
      </w:rPr>
    </w:pPr>
    <w:r w:rsidDel="00000000" w:rsidR="00000000" w:rsidRPr="00000000">
      <w:rPr>
        <w:b w:val="1"/>
        <w:rtl w:val="0"/>
      </w:rPr>
      <w:t xml:space="preserve">Finny Sabu                                                    Division B                                              Roll No 48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