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Y="545"/>
        <w:tblW w:w="0" w:type="auto"/>
        <w:tblCellSpacing w:w="15" w:type="dxa"/>
        <w:tblCellMar>
          <w:left w:w="0" w:type="dxa"/>
          <w:right w:w="0" w:type="dxa"/>
        </w:tblCellMar>
        <w:tblLook w:val="04A0" w:firstRow="1" w:lastRow="0" w:firstColumn="1" w:lastColumn="0" w:noHBand="0" w:noVBand="1"/>
      </w:tblPr>
      <w:tblGrid>
        <w:gridCol w:w="1941"/>
        <w:gridCol w:w="2011"/>
        <w:gridCol w:w="5392"/>
      </w:tblGrid>
      <w:tr w:rsidR="009607CD" w:rsidRPr="009607CD" w14:paraId="6EC4CABF" w14:textId="77777777" w:rsidTr="009607CD">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A023F3" w14:textId="77777777" w:rsidR="009607CD" w:rsidRPr="009607CD" w:rsidRDefault="009607CD" w:rsidP="009607CD">
            <w:pPr>
              <w:spacing w:after="0" w:line="240" w:lineRule="auto"/>
              <w:rPr>
                <w:rFonts w:ascii="Arial" w:eastAsia="Times New Roman" w:hAnsi="Arial" w:cs="Arial"/>
                <w:color w:val="1F1F1F"/>
                <w:kern w:val="0"/>
                <w14:ligatures w14:val="none"/>
              </w:rPr>
            </w:pPr>
            <w:r w:rsidRPr="009607CD">
              <w:rPr>
                <w:rFonts w:ascii="Arial" w:eastAsia="Times New Roman" w:hAnsi="Arial" w:cs="Arial"/>
                <w:b/>
                <w:bCs/>
                <w:color w:val="1F1F1F"/>
                <w:kern w:val="0"/>
                <w:bdr w:val="none" w:sz="0" w:space="0" w:color="auto" w:frame="1"/>
                <w14:ligatures w14:val="none"/>
              </w:rPr>
              <w:t>Capability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900D66" w14:textId="77777777" w:rsidR="009607CD" w:rsidRPr="009607CD" w:rsidRDefault="009607CD" w:rsidP="009607CD">
            <w:pPr>
              <w:spacing w:after="0" w:line="240" w:lineRule="auto"/>
              <w:rPr>
                <w:rFonts w:ascii="Arial" w:eastAsia="Times New Roman" w:hAnsi="Arial" w:cs="Arial"/>
                <w:color w:val="1F1F1F"/>
                <w:kern w:val="0"/>
                <w14:ligatures w14:val="none"/>
              </w:rPr>
            </w:pPr>
            <w:r w:rsidRPr="009607CD">
              <w:rPr>
                <w:rFonts w:ascii="Arial" w:eastAsia="Times New Roman" w:hAnsi="Arial" w:cs="Arial"/>
                <w:b/>
                <w:bCs/>
                <w:color w:val="1F1F1F"/>
                <w:kern w:val="0"/>
                <w:bdr w:val="none" w:sz="0" w:space="0" w:color="auto" w:frame="1"/>
                <w14:ligatures w14:val="none"/>
              </w:rPr>
              <w:t>Focus Area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5EE004" w14:textId="77777777" w:rsidR="009607CD" w:rsidRPr="009607CD" w:rsidRDefault="009607CD" w:rsidP="009607CD">
            <w:pPr>
              <w:spacing w:after="0" w:line="240" w:lineRule="auto"/>
              <w:rPr>
                <w:rFonts w:ascii="Arial" w:eastAsia="Times New Roman" w:hAnsi="Arial" w:cs="Arial"/>
                <w:color w:val="1F1F1F"/>
                <w:kern w:val="0"/>
                <w14:ligatures w14:val="none"/>
              </w:rPr>
            </w:pPr>
            <w:r w:rsidRPr="009607CD">
              <w:rPr>
                <w:rFonts w:ascii="Arial" w:eastAsia="Times New Roman" w:hAnsi="Arial" w:cs="Arial"/>
                <w:b/>
                <w:bCs/>
                <w:color w:val="1F1F1F"/>
                <w:kern w:val="0"/>
                <w:bdr w:val="none" w:sz="0" w:space="0" w:color="auto" w:frame="1"/>
                <w14:ligatures w14:val="none"/>
              </w:rPr>
              <w:t>Detailed Functionality</w:t>
            </w:r>
          </w:p>
        </w:tc>
      </w:tr>
      <w:tr w:rsidR="009607CD" w:rsidRPr="009607CD" w14:paraId="634813DC" w14:textId="77777777" w:rsidTr="009607C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A304AA" w14:textId="77777777" w:rsidR="009607CD" w:rsidRPr="009607CD" w:rsidRDefault="009607CD" w:rsidP="009607CD">
            <w:pPr>
              <w:spacing w:after="0" w:line="240" w:lineRule="auto"/>
              <w:rPr>
                <w:rFonts w:ascii="Arial" w:eastAsia="Times New Roman" w:hAnsi="Arial" w:cs="Arial"/>
                <w:color w:val="1F1F1F"/>
                <w:kern w:val="0"/>
                <w14:ligatures w14:val="none"/>
              </w:rPr>
            </w:pPr>
            <w:r w:rsidRPr="009607CD">
              <w:rPr>
                <w:rFonts w:ascii="Arial" w:eastAsia="Times New Roman" w:hAnsi="Arial" w:cs="Arial"/>
                <w:b/>
                <w:bCs/>
                <w:color w:val="1F1F1F"/>
                <w:kern w:val="0"/>
                <w:bdr w:val="none" w:sz="0" w:space="0" w:color="auto" w:frame="1"/>
                <w14:ligatures w14:val="none"/>
              </w:rPr>
              <w:t>Advanced Tax Engine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F6AA3A" w14:textId="77777777" w:rsidR="009607CD" w:rsidRPr="009607CD" w:rsidRDefault="009607CD" w:rsidP="009607CD">
            <w:pPr>
              <w:spacing w:after="0" w:line="240" w:lineRule="auto"/>
              <w:rPr>
                <w:rFonts w:ascii="Arial" w:eastAsia="Times New Roman" w:hAnsi="Arial" w:cs="Arial"/>
                <w:color w:val="1F1F1F"/>
                <w:kern w:val="0"/>
                <w14:ligatures w14:val="none"/>
              </w:rPr>
            </w:pPr>
            <w:r w:rsidRPr="009607CD">
              <w:rPr>
                <w:rFonts w:ascii="Arial" w:eastAsia="Times New Roman" w:hAnsi="Arial" w:cs="Arial"/>
                <w:color w:val="1F1F1F"/>
                <w:kern w:val="0"/>
                <w:bdr w:val="none" w:sz="0" w:space="0" w:color="auto" w:frame="1"/>
                <w14:ligatures w14:val="none"/>
              </w:rPr>
              <w:t>Tax Alpha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ED3CF2" w14:textId="77777777" w:rsidR="009607CD" w:rsidRPr="009607CD" w:rsidRDefault="009607CD" w:rsidP="009607CD">
            <w:pPr>
              <w:spacing w:after="0" w:line="240" w:lineRule="auto"/>
              <w:rPr>
                <w:rFonts w:ascii="Arial" w:eastAsia="Times New Roman" w:hAnsi="Arial" w:cs="Arial"/>
                <w:color w:val="1F1F1F"/>
                <w:kern w:val="0"/>
                <w14:ligatures w14:val="none"/>
              </w:rPr>
            </w:pPr>
            <w:r w:rsidRPr="009607CD">
              <w:rPr>
                <w:rFonts w:ascii="Arial" w:eastAsia="Times New Roman" w:hAnsi="Arial" w:cs="Arial"/>
                <w:color w:val="1F1F1F"/>
                <w:kern w:val="0"/>
                <w:bdr w:val="none" w:sz="0" w:space="0" w:color="auto" w:frame="1"/>
                <w14:ligatures w14:val="none"/>
              </w:rPr>
              <w:t>Modeling of multi-state tax liabilities, IRMAA surcharge avoidance, and tax-loss harvesting impacts.</w:t>
            </w:r>
          </w:p>
        </w:tc>
      </w:tr>
      <w:tr w:rsidR="009607CD" w:rsidRPr="009607CD" w14:paraId="5E1BE9D7" w14:textId="77777777" w:rsidTr="009607C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2EDA2D" w14:textId="77777777" w:rsidR="009607CD" w:rsidRPr="009607CD" w:rsidRDefault="009607CD" w:rsidP="009607CD">
            <w:pPr>
              <w:spacing w:after="0" w:line="240" w:lineRule="auto"/>
              <w:rPr>
                <w:rFonts w:ascii="Arial" w:eastAsia="Times New Roman" w:hAnsi="Arial" w:cs="Arial"/>
                <w:color w:val="1F1F1F"/>
                <w:kern w:val="0"/>
                <w14:ligatures w14:val="none"/>
              </w:rPr>
            </w:pPr>
            <w:r w:rsidRPr="009607CD">
              <w:rPr>
                <w:rFonts w:ascii="Arial" w:eastAsia="Times New Roman" w:hAnsi="Arial" w:cs="Arial"/>
                <w:b/>
                <w:bCs/>
                <w:color w:val="1F1F1F"/>
                <w:kern w:val="0"/>
                <w:bdr w:val="none" w:sz="0" w:space="0" w:color="auto" w:frame="1"/>
                <w14:ligatures w14:val="none"/>
              </w:rPr>
              <w:t>Estate &amp; Legacy Lab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74E8D6" w14:textId="77777777" w:rsidR="009607CD" w:rsidRPr="009607CD" w:rsidRDefault="009607CD" w:rsidP="009607CD">
            <w:pPr>
              <w:spacing w:after="0" w:line="240" w:lineRule="auto"/>
              <w:rPr>
                <w:rFonts w:ascii="Arial" w:eastAsia="Times New Roman" w:hAnsi="Arial" w:cs="Arial"/>
                <w:color w:val="1F1F1F"/>
                <w:kern w:val="0"/>
                <w14:ligatures w14:val="none"/>
              </w:rPr>
            </w:pPr>
            <w:r w:rsidRPr="009607CD">
              <w:rPr>
                <w:rFonts w:ascii="Arial" w:eastAsia="Times New Roman" w:hAnsi="Arial" w:cs="Arial"/>
                <w:color w:val="1F1F1F"/>
                <w:kern w:val="0"/>
                <w:bdr w:val="none" w:sz="0" w:space="0" w:color="auto" w:frame="1"/>
                <w14:ligatures w14:val="none"/>
              </w:rPr>
              <w:t>Generational Wealth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151037" w14:textId="77777777" w:rsidR="009607CD" w:rsidRPr="009607CD" w:rsidRDefault="009607CD" w:rsidP="009607CD">
            <w:pPr>
              <w:spacing w:after="0" w:line="240" w:lineRule="auto"/>
              <w:rPr>
                <w:rFonts w:ascii="Arial" w:eastAsia="Times New Roman" w:hAnsi="Arial" w:cs="Arial"/>
                <w:color w:val="1F1F1F"/>
                <w:kern w:val="0"/>
                <w14:ligatures w14:val="none"/>
              </w:rPr>
            </w:pPr>
            <w:r w:rsidRPr="009607CD">
              <w:rPr>
                <w:rFonts w:ascii="Arial" w:eastAsia="Times New Roman" w:hAnsi="Arial" w:cs="Arial"/>
                <w:color w:val="1F1F1F"/>
                <w:kern w:val="0"/>
                <w:bdr w:val="none" w:sz="0" w:space="0" w:color="auto" w:frame="1"/>
                <w14:ligatures w14:val="none"/>
              </w:rPr>
              <w:t>Visual simulation of Gifting Strategies (GRATs, CLTs), life insurance integration, and estate tax threshold modeling.</w:t>
            </w:r>
          </w:p>
        </w:tc>
      </w:tr>
      <w:tr w:rsidR="009607CD" w:rsidRPr="009607CD" w14:paraId="7598C61A" w14:textId="77777777" w:rsidTr="009607C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E6D177" w14:textId="77777777" w:rsidR="009607CD" w:rsidRPr="009607CD" w:rsidRDefault="009607CD" w:rsidP="009607CD">
            <w:pPr>
              <w:spacing w:after="0" w:line="240" w:lineRule="auto"/>
              <w:rPr>
                <w:rFonts w:ascii="Arial" w:eastAsia="Times New Roman" w:hAnsi="Arial" w:cs="Arial"/>
                <w:color w:val="1F1F1F"/>
                <w:kern w:val="0"/>
                <w14:ligatures w14:val="none"/>
              </w:rPr>
            </w:pPr>
            <w:r w:rsidRPr="009607CD">
              <w:rPr>
                <w:rFonts w:ascii="Arial" w:eastAsia="Times New Roman" w:hAnsi="Arial" w:cs="Arial"/>
                <w:b/>
                <w:bCs/>
                <w:color w:val="1F1F1F"/>
                <w:kern w:val="0"/>
                <w:bdr w:val="none" w:sz="0" w:space="0" w:color="auto" w:frame="1"/>
                <w14:ligatures w14:val="none"/>
              </w:rPr>
              <w:t>Asset Location Logic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FEC5CF" w14:textId="77777777" w:rsidR="009607CD" w:rsidRPr="009607CD" w:rsidRDefault="009607CD" w:rsidP="009607CD">
            <w:pPr>
              <w:spacing w:after="0" w:line="240" w:lineRule="auto"/>
              <w:rPr>
                <w:rFonts w:ascii="Arial" w:eastAsia="Times New Roman" w:hAnsi="Arial" w:cs="Arial"/>
                <w:color w:val="1F1F1F"/>
                <w:kern w:val="0"/>
                <w14:ligatures w14:val="none"/>
              </w:rPr>
            </w:pPr>
            <w:r w:rsidRPr="009607CD">
              <w:rPr>
                <w:rFonts w:ascii="Arial" w:eastAsia="Times New Roman" w:hAnsi="Arial" w:cs="Arial"/>
                <w:color w:val="1F1F1F"/>
                <w:kern w:val="0"/>
                <w:bdr w:val="none" w:sz="0" w:space="0" w:color="auto" w:frame="1"/>
                <w14:ligatures w14:val="none"/>
              </w:rPr>
              <w:t>Optimization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F7482D" w14:textId="77777777" w:rsidR="009607CD" w:rsidRPr="009607CD" w:rsidRDefault="009607CD" w:rsidP="009607CD">
            <w:pPr>
              <w:spacing w:after="0" w:line="240" w:lineRule="auto"/>
              <w:rPr>
                <w:rFonts w:ascii="Arial" w:eastAsia="Times New Roman" w:hAnsi="Arial" w:cs="Arial"/>
                <w:color w:val="1F1F1F"/>
                <w:kern w:val="0"/>
                <w14:ligatures w14:val="none"/>
              </w:rPr>
            </w:pPr>
            <w:r w:rsidRPr="009607CD">
              <w:rPr>
                <w:rFonts w:ascii="Arial" w:eastAsia="Times New Roman" w:hAnsi="Arial" w:cs="Arial"/>
                <w:color w:val="1F1F1F"/>
                <w:kern w:val="0"/>
                <w:bdr w:val="none" w:sz="0" w:space="0" w:color="auto" w:frame="1"/>
                <w14:ligatures w14:val="none"/>
              </w:rPr>
              <w:t>AI-driven recommendations on which assets (e.g., bonds vs. equities) to hold in taxable vs. tax-deferred accounts.</w:t>
            </w:r>
          </w:p>
        </w:tc>
      </w:tr>
      <w:tr w:rsidR="009607CD" w:rsidRPr="009607CD" w14:paraId="2F457164" w14:textId="77777777" w:rsidTr="009607C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F4D8E6" w14:textId="77777777" w:rsidR="009607CD" w:rsidRPr="009607CD" w:rsidRDefault="009607CD" w:rsidP="009607CD">
            <w:pPr>
              <w:spacing w:after="0" w:line="240" w:lineRule="auto"/>
              <w:rPr>
                <w:rFonts w:ascii="Arial" w:eastAsia="Times New Roman" w:hAnsi="Arial" w:cs="Arial"/>
                <w:color w:val="1F1F1F"/>
                <w:kern w:val="0"/>
                <w14:ligatures w14:val="none"/>
              </w:rPr>
            </w:pPr>
            <w:r w:rsidRPr="009607CD">
              <w:rPr>
                <w:rFonts w:ascii="Arial" w:eastAsia="Times New Roman" w:hAnsi="Arial" w:cs="Arial"/>
                <w:b/>
                <w:bCs/>
                <w:color w:val="1F1F1F"/>
                <w:kern w:val="0"/>
                <w:bdr w:val="none" w:sz="0" w:space="0" w:color="auto" w:frame="1"/>
                <w14:ligatures w14:val="none"/>
              </w:rPr>
              <w:t>Complex Cash Flow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319000" w14:textId="77777777" w:rsidR="009607CD" w:rsidRPr="009607CD" w:rsidRDefault="009607CD" w:rsidP="009607CD">
            <w:pPr>
              <w:spacing w:after="0" w:line="240" w:lineRule="auto"/>
              <w:rPr>
                <w:rFonts w:ascii="Arial" w:eastAsia="Times New Roman" w:hAnsi="Arial" w:cs="Arial"/>
                <w:color w:val="1F1F1F"/>
                <w:kern w:val="0"/>
                <w14:ligatures w14:val="none"/>
              </w:rPr>
            </w:pPr>
            <w:r w:rsidRPr="009607CD">
              <w:rPr>
                <w:rFonts w:ascii="Arial" w:eastAsia="Times New Roman" w:hAnsi="Arial" w:cs="Arial"/>
                <w:color w:val="1F1F1F"/>
                <w:kern w:val="0"/>
                <w:bdr w:val="none" w:sz="0" w:space="0" w:color="auto" w:frame="1"/>
                <w14:ligatures w14:val="none"/>
              </w:rPr>
              <w:t>Liquidity Events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6E1C6E" w14:textId="77777777" w:rsidR="009607CD" w:rsidRPr="009607CD" w:rsidRDefault="009607CD" w:rsidP="009607CD">
            <w:pPr>
              <w:spacing w:after="0" w:line="240" w:lineRule="auto"/>
              <w:rPr>
                <w:rFonts w:ascii="Arial" w:eastAsia="Times New Roman" w:hAnsi="Arial" w:cs="Arial"/>
                <w:color w:val="1F1F1F"/>
                <w:kern w:val="0"/>
                <w14:ligatures w14:val="none"/>
              </w:rPr>
            </w:pPr>
            <w:r w:rsidRPr="009607CD">
              <w:rPr>
                <w:rFonts w:ascii="Arial" w:eastAsia="Times New Roman" w:hAnsi="Arial" w:cs="Arial"/>
                <w:color w:val="1F1F1F"/>
                <w:kern w:val="0"/>
                <w:bdr w:val="none" w:sz="0" w:space="0" w:color="auto" w:frame="1"/>
                <w14:ligatures w14:val="none"/>
              </w:rPr>
              <w:t>Modeling for non-traditional income: RSUs, stock options, private equity distributions, and business exit proceeds.</w:t>
            </w:r>
          </w:p>
        </w:tc>
      </w:tr>
      <w:tr w:rsidR="009607CD" w:rsidRPr="009607CD" w14:paraId="5BD48440" w14:textId="77777777" w:rsidTr="009607C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1BE378" w14:textId="77777777" w:rsidR="009607CD" w:rsidRPr="009607CD" w:rsidRDefault="009607CD" w:rsidP="009607CD">
            <w:pPr>
              <w:spacing w:after="0" w:line="240" w:lineRule="auto"/>
              <w:rPr>
                <w:rFonts w:ascii="Arial" w:eastAsia="Times New Roman" w:hAnsi="Arial" w:cs="Arial"/>
                <w:color w:val="1F1F1F"/>
                <w:kern w:val="0"/>
                <w14:ligatures w14:val="none"/>
              </w:rPr>
            </w:pPr>
            <w:r w:rsidRPr="009607CD">
              <w:rPr>
                <w:rFonts w:ascii="Arial" w:eastAsia="Times New Roman" w:hAnsi="Arial" w:cs="Arial"/>
                <w:b/>
                <w:bCs/>
                <w:color w:val="1F1F1F"/>
                <w:kern w:val="0"/>
                <w:bdr w:val="none" w:sz="0" w:space="0" w:color="auto" w:frame="1"/>
                <w14:ligatures w14:val="none"/>
              </w:rPr>
              <w:t>Stress-Test Vault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F239C7" w14:textId="77777777" w:rsidR="009607CD" w:rsidRPr="009607CD" w:rsidRDefault="009607CD" w:rsidP="009607CD">
            <w:pPr>
              <w:spacing w:after="0" w:line="240" w:lineRule="auto"/>
              <w:rPr>
                <w:rFonts w:ascii="Arial" w:eastAsia="Times New Roman" w:hAnsi="Arial" w:cs="Arial"/>
                <w:color w:val="1F1F1F"/>
                <w:kern w:val="0"/>
                <w14:ligatures w14:val="none"/>
              </w:rPr>
            </w:pPr>
            <w:r w:rsidRPr="009607CD">
              <w:rPr>
                <w:rFonts w:ascii="Arial" w:eastAsia="Times New Roman" w:hAnsi="Arial" w:cs="Arial"/>
                <w:color w:val="1F1F1F"/>
                <w:kern w:val="0"/>
                <w:bdr w:val="none" w:sz="0" w:space="0" w:color="auto" w:frame="1"/>
                <w14:ligatures w14:val="none"/>
              </w:rPr>
              <w:t>Risk Mitigation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9F5032" w14:textId="77777777" w:rsidR="009607CD" w:rsidRPr="009607CD" w:rsidRDefault="009607CD" w:rsidP="009607CD">
            <w:pPr>
              <w:spacing w:after="0" w:line="240" w:lineRule="auto"/>
              <w:rPr>
                <w:rFonts w:ascii="Arial" w:eastAsia="Times New Roman" w:hAnsi="Arial" w:cs="Arial"/>
                <w:color w:val="1F1F1F"/>
                <w:kern w:val="0"/>
                <w14:ligatures w14:val="none"/>
              </w:rPr>
            </w:pPr>
            <w:r w:rsidRPr="009607CD">
              <w:rPr>
                <w:rFonts w:ascii="Arial" w:eastAsia="Times New Roman" w:hAnsi="Arial" w:cs="Arial"/>
                <w:color w:val="1F1F1F"/>
                <w:kern w:val="0"/>
                <w:bdr w:val="none" w:sz="0" w:space="0" w:color="auto" w:frame="1"/>
                <w14:ligatures w14:val="none"/>
              </w:rPr>
              <w:t>"Black Swan" event simulator, historical market stress tests (e.g., 2008 or 2022 scenarios), and long-term care cost projection.</w:t>
            </w:r>
          </w:p>
        </w:tc>
      </w:tr>
      <w:tr w:rsidR="009607CD" w:rsidRPr="009607CD" w14:paraId="6A12DFA0" w14:textId="77777777" w:rsidTr="009607C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E26F49" w14:textId="77777777" w:rsidR="009607CD" w:rsidRPr="009607CD" w:rsidRDefault="009607CD" w:rsidP="009607CD">
            <w:pPr>
              <w:spacing w:after="0" w:line="240" w:lineRule="auto"/>
              <w:rPr>
                <w:rFonts w:ascii="Arial" w:eastAsia="Times New Roman" w:hAnsi="Arial" w:cs="Arial"/>
                <w:color w:val="1F1F1F"/>
                <w:kern w:val="0"/>
                <w14:ligatures w14:val="none"/>
              </w:rPr>
            </w:pPr>
            <w:r w:rsidRPr="009607CD">
              <w:rPr>
                <w:rFonts w:ascii="Arial" w:eastAsia="Times New Roman" w:hAnsi="Arial" w:cs="Arial"/>
                <w:b/>
                <w:bCs/>
                <w:color w:val="1F1F1F"/>
                <w:kern w:val="0"/>
                <w:bdr w:val="none" w:sz="0" w:space="0" w:color="auto" w:frame="1"/>
                <w14:ligatures w14:val="none"/>
              </w:rPr>
              <w:t>Family Office View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D3E370" w14:textId="77777777" w:rsidR="009607CD" w:rsidRPr="009607CD" w:rsidRDefault="009607CD" w:rsidP="009607CD">
            <w:pPr>
              <w:spacing w:after="0" w:line="240" w:lineRule="auto"/>
              <w:rPr>
                <w:rFonts w:ascii="Arial" w:eastAsia="Times New Roman" w:hAnsi="Arial" w:cs="Arial"/>
                <w:color w:val="1F1F1F"/>
                <w:kern w:val="0"/>
                <w14:ligatures w14:val="none"/>
              </w:rPr>
            </w:pPr>
            <w:r w:rsidRPr="009607CD">
              <w:rPr>
                <w:rFonts w:ascii="Arial" w:eastAsia="Times New Roman" w:hAnsi="Arial" w:cs="Arial"/>
                <w:color w:val="1F1F1F"/>
                <w:kern w:val="0"/>
                <w:bdr w:val="none" w:sz="0" w:space="0" w:color="auto" w:frame="1"/>
                <w14:ligatures w14:val="none"/>
              </w:rPr>
              <w:t>Holistic Tracking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C92811" w14:textId="77777777" w:rsidR="009607CD" w:rsidRPr="009607CD" w:rsidRDefault="009607CD" w:rsidP="009607CD">
            <w:pPr>
              <w:spacing w:after="0" w:line="240" w:lineRule="auto"/>
              <w:rPr>
                <w:rFonts w:ascii="Arial" w:eastAsia="Times New Roman" w:hAnsi="Arial" w:cs="Arial"/>
                <w:color w:val="1F1F1F"/>
                <w:kern w:val="0"/>
                <w14:ligatures w14:val="none"/>
              </w:rPr>
            </w:pPr>
            <w:r w:rsidRPr="009607CD">
              <w:rPr>
                <w:rFonts w:ascii="Arial" w:eastAsia="Times New Roman" w:hAnsi="Arial" w:cs="Arial"/>
                <w:color w:val="1F1F1F"/>
                <w:kern w:val="0"/>
                <w:bdr w:val="none" w:sz="0" w:space="0" w:color="auto" w:frame="1"/>
                <w14:ligatures w14:val="none"/>
              </w:rPr>
              <w:t>Aggregated view of trusts, LLCs, and multi-generational accounts; permission-based access for CPAs or estate attorneys.</w:t>
            </w:r>
          </w:p>
        </w:tc>
      </w:tr>
    </w:tbl>
    <w:p w14:paraId="52146126" w14:textId="6A4734DB" w:rsidR="00F36428" w:rsidRDefault="009607CD" w:rsidP="009607CD">
      <w:pPr>
        <w:pStyle w:val="Heading2"/>
      </w:pPr>
      <w:r>
        <w:t>Feature List</w:t>
      </w:r>
    </w:p>
    <w:p w14:paraId="6972D85D" w14:textId="77777777" w:rsidR="009607CD" w:rsidRDefault="009607CD" w:rsidP="009607CD"/>
    <w:p w14:paraId="71CEE373" w14:textId="77777777" w:rsidR="009607CD" w:rsidRPr="009607CD" w:rsidRDefault="009607CD" w:rsidP="009607CD">
      <w:pPr>
        <w:pStyle w:val="Heading2"/>
      </w:pPr>
      <w:r w:rsidRPr="009607CD">
        <w:t>2. User Journey: "The Executive" (High-Net-Worth Persona)</w:t>
      </w:r>
    </w:p>
    <w:p w14:paraId="28F8B262" w14:textId="77777777" w:rsidR="009607CD" w:rsidRDefault="009607CD" w:rsidP="009607CD">
      <w:pPr>
        <w:pStyle w:val="NormalWeb"/>
      </w:pPr>
      <w:r>
        <w:rPr>
          <w:b/>
          <w:bCs/>
        </w:rPr>
        <w:t>Persona:</w:t>
      </w:r>
      <w:r>
        <w:t xml:space="preserve"> Alex, 52, C-suite executive with significant concentrated stock holdings, complex compensation (RSUs/Options), and goals for multi-generational wealth transfer.</w:t>
      </w:r>
    </w:p>
    <w:p w14:paraId="67E019F6" w14:textId="77777777" w:rsidR="009607CD" w:rsidRDefault="009607CD" w:rsidP="009607CD">
      <w:pPr>
        <w:pStyle w:val="Heading4"/>
      </w:pPr>
      <w:r>
        <w:t>Phase 1: The "Complexity Sync" (Onboarding)</w:t>
      </w:r>
    </w:p>
    <w:p w14:paraId="1B50F3B2" w14:textId="77777777" w:rsidR="009607CD" w:rsidRDefault="009607CD" w:rsidP="009607CD">
      <w:pPr>
        <w:pStyle w:val="NormalWeb"/>
        <w:numPr>
          <w:ilvl w:val="0"/>
          <w:numId w:val="1"/>
        </w:numPr>
      </w:pPr>
      <w:r>
        <w:rPr>
          <w:b/>
          <w:bCs/>
        </w:rPr>
        <w:t>Action:</w:t>
      </w:r>
      <w:r>
        <w:t xml:space="preserve"> Alex connects their brokerage accounts (via secure institutional API) and manually uploads a PDF of their current trust structure.</w:t>
      </w:r>
    </w:p>
    <w:p w14:paraId="0BA1BAC6" w14:textId="77777777" w:rsidR="009607CD" w:rsidRDefault="009607CD" w:rsidP="009607CD">
      <w:pPr>
        <w:pStyle w:val="NormalWeb"/>
        <w:numPr>
          <w:ilvl w:val="0"/>
          <w:numId w:val="1"/>
        </w:numPr>
      </w:pPr>
      <w:r>
        <w:rPr>
          <w:b/>
          <w:bCs/>
        </w:rPr>
        <w:t>The "Wow" Moment:</w:t>
      </w:r>
      <w:r>
        <w:t xml:space="preserve"> The app identifies "Tax Drag" in their current allocation—specifically, high-dividend assets sitting in a taxable brokerage account that should be swapped with growth assets in their IRA.</w:t>
      </w:r>
    </w:p>
    <w:p w14:paraId="5686FFDE" w14:textId="77777777" w:rsidR="009607CD" w:rsidRDefault="009607CD" w:rsidP="009607CD">
      <w:pPr>
        <w:pStyle w:val="Heading4"/>
      </w:pPr>
      <w:r>
        <w:lastRenderedPageBreak/>
        <w:t>Phase 2: Strategy Design (Scenario Lab)</w:t>
      </w:r>
    </w:p>
    <w:p w14:paraId="1412BB7F" w14:textId="77777777" w:rsidR="009607CD" w:rsidRDefault="009607CD" w:rsidP="009607CD">
      <w:pPr>
        <w:pStyle w:val="NormalWeb"/>
        <w:numPr>
          <w:ilvl w:val="0"/>
          <w:numId w:val="2"/>
        </w:numPr>
      </w:pPr>
      <w:r>
        <w:rPr>
          <w:b/>
          <w:bCs/>
        </w:rPr>
        <w:t>Action:</w:t>
      </w:r>
      <w:r>
        <w:t xml:space="preserve"> Alex runs a "What-If" scenario: </w:t>
      </w:r>
      <w:r>
        <w:rPr>
          <w:i/>
          <w:iCs/>
        </w:rPr>
        <w:t>“What if I exit my firm at 58 vs. 62?”</w:t>
      </w:r>
    </w:p>
    <w:p w14:paraId="2DAFB46E" w14:textId="77777777" w:rsidR="009607CD" w:rsidRDefault="009607CD" w:rsidP="009607CD">
      <w:pPr>
        <w:pStyle w:val="NormalWeb"/>
        <w:numPr>
          <w:ilvl w:val="0"/>
          <w:numId w:val="2"/>
        </w:numPr>
      </w:pPr>
      <w:r>
        <w:rPr>
          <w:b/>
          <w:bCs/>
        </w:rPr>
        <w:t>Deep Dive:</w:t>
      </w:r>
      <w:r>
        <w:t xml:space="preserve"> The tool models the specific tax impact of exercising stock options in high-income years versus waiting until the lower-income retirement years, automatically suggesting a multi-year Roth conversion schedule.</w:t>
      </w:r>
    </w:p>
    <w:p w14:paraId="48A9A9C4" w14:textId="77777777" w:rsidR="009607CD" w:rsidRDefault="009607CD" w:rsidP="009607CD">
      <w:pPr>
        <w:pStyle w:val="Heading4"/>
      </w:pPr>
      <w:r>
        <w:t>Phase 3: The "Legacy Check" (Estate Planning)</w:t>
      </w:r>
    </w:p>
    <w:p w14:paraId="2FE29AD2" w14:textId="77777777" w:rsidR="009607CD" w:rsidRDefault="009607CD" w:rsidP="009607CD">
      <w:pPr>
        <w:pStyle w:val="NormalWeb"/>
        <w:numPr>
          <w:ilvl w:val="0"/>
          <w:numId w:val="3"/>
        </w:numPr>
      </w:pPr>
      <w:r>
        <w:rPr>
          <w:b/>
          <w:bCs/>
        </w:rPr>
        <w:t>Action:</w:t>
      </w:r>
      <w:r>
        <w:t xml:space="preserve"> Alex toggles the "Estate View." The interface shows a waterfall chart of their total assets, projecting the potential estate tax liability based on current law sunsets (e.g., in 2026/2027).</w:t>
      </w:r>
    </w:p>
    <w:p w14:paraId="235A433B" w14:textId="77777777" w:rsidR="009607CD" w:rsidRDefault="009607CD" w:rsidP="009607CD">
      <w:pPr>
        <w:pStyle w:val="NormalWeb"/>
        <w:numPr>
          <w:ilvl w:val="0"/>
          <w:numId w:val="3"/>
        </w:numPr>
      </w:pPr>
      <w:r>
        <w:rPr>
          <w:b/>
          <w:bCs/>
        </w:rPr>
        <w:t>Optimization:</w:t>
      </w:r>
      <w:r>
        <w:t xml:space="preserve"> The app suggests a "charitable remainder trust" strategy to lower the immediate tax hit of their concentrated stock position while increasing their annual cash flow.</w:t>
      </w:r>
    </w:p>
    <w:p w14:paraId="58D1F936" w14:textId="77777777" w:rsidR="009607CD" w:rsidRDefault="009607CD" w:rsidP="009607CD">
      <w:pPr>
        <w:pStyle w:val="Heading4"/>
      </w:pPr>
      <w:r>
        <w:t>Phase 4: Collaborative Governance (Continuous Loop)</w:t>
      </w:r>
    </w:p>
    <w:p w14:paraId="0A52711A" w14:textId="77777777" w:rsidR="009607CD" w:rsidRDefault="009607CD" w:rsidP="009607CD">
      <w:pPr>
        <w:pStyle w:val="NormalWeb"/>
        <w:numPr>
          <w:ilvl w:val="0"/>
          <w:numId w:val="4"/>
        </w:numPr>
      </w:pPr>
      <w:r>
        <w:rPr>
          <w:b/>
          <w:bCs/>
        </w:rPr>
        <w:t>Action:</w:t>
      </w:r>
      <w:r>
        <w:t xml:space="preserve"> Alex grants "Read-Only" access to their CPA and estate attorney via a secure portal.</w:t>
      </w:r>
    </w:p>
    <w:p w14:paraId="17C995D0" w14:textId="77777777" w:rsidR="009607CD" w:rsidRDefault="009607CD" w:rsidP="009607CD">
      <w:pPr>
        <w:pStyle w:val="NormalWeb"/>
        <w:numPr>
          <w:ilvl w:val="0"/>
          <w:numId w:val="4"/>
        </w:numPr>
      </w:pPr>
      <w:r>
        <w:rPr>
          <w:b/>
          <w:bCs/>
        </w:rPr>
        <w:t>Outcome:</w:t>
      </w:r>
      <w:r>
        <w:t xml:space="preserve"> The CPA reviews the software’s suggested Roth conversion figures and clicks "Approve," syncing the plan directly into their tax filing workflow.</w:t>
      </w:r>
    </w:p>
    <w:p w14:paraId="2B851C36" w14:textId="77777777" w:rsidR="009607CD" w:rsidRDefault="009607CD" w:rsidP="009607CD">
      <w:pPr>
        <w:pStyle w:val="Heading3"/>
      </w:pPr>
      <w:r>
        <w:t xml:space="preserve">3. Why </w:t>
      </w:r>
      <w:proofErr w:type="gramStart"/>
      <w:r>
        <w:t>this wins</w:t>
      </w:r>
      <w:proofErr w:type="gramEnd"/>
    </w:p>
    <w:p w14:paraId="2C9820AE" w14:textId="77777777" w:rsidR="009607CD" w:rsidRDefault="009607CD" w:rsidP="009607CD">
      <w:pPr>
        <w:pStyle w:val="NormalWeb"/>
      </w:pPr>
      <w:r>
        <w:t xml:space="preserve">Standard tools stop at "How much can I spend?" </w:t>
      </w:r>
      <w:r>
        <w:rPr>
          <w:b/>
          <w:bCs/>
        </w:rPr>
        <w:t>This platform wins by answering:</w:t>
      </w:r>
    </w:p>
    <w:p w14:paraId="632A7D9D" w14:textId="77777777" w:rsidR="009607CD" w:rsidRDefault="009607CD" w:rsidP="009607CD">
      <w:pPr>
        <w:pStyle w:val="NormalWeb"/>
        <w:numPr>
          <w:ilvl w:val="0"/>
          <w:numId w:val="5"/>
        </w:numPr>
      </w:pPr>
      <w:r>
        <w:rPr>
          <w:b/>
          <w:bCs/>
        </w:rPr>
        <w:t xml:space="preserve">"How do I optimize the </w:t>
      </w:r>
      <w:r>
        <w:rPr>
          <w:b/>
          <w:bCs/>
          <w:i/>
          <w:iCs/>
        </w:rPr>
        <w:t>structure</w:t>
      </w:r>
      <w:r>
        <w:rPr>
          <w:b/>
          <w:bCs/>
        </w:rPr>
        <w:t xml:space="preserve"> of my wealth?"</w:t>
      </w:r>
      <w:r>
        <w:t xml:space="preserve"> (Tax efficiency).</w:t>
      </w:r>
    </w:p>
    <w:p w14:paraId="7021D808" w14:textId="77777777" w:rsidR="009607CD" w:rsidRDefault="009607CD" w:rsidP="009607CD">
      <w:pPr>
        <w:pStyle w:val="NormalWeb"/>
        <w:numPr>
          <w:ilvl w:val="0"/>
          <w:numId w:val="5"/>
        </w:numPr>
      </w:pPr>
      <w:r>
        <w:rPr>
          <w:b/>
          <w:bCs/>
        </w:rPr>
        <w:t xml:space="preserve">"How do I protect my wealth from </w:t>
      </w:r>
      <w:r>
        <w:rPr>
          <w:b/>
          <w:bCs/>
          <w:i/>
          <w:iCs/>
        </w:rPr>
        <w:t>shocks</w:t>
      </w:r>
      <w:r>
        <w:rPr>
          <w:b/>
          <w:bCs/>
        </w:rPr>
        <w:t>?"</w:t>
      </w:r>
      <w:r>
        <w:t xml:space="preserve"> (Risk management).</w:t>
      </w:r>
    </w:p>
    <w:p w14:paraId="5D69AF9A" w14:textId="77777777" w:rsidR="009607CD" w:rsidRDefault="009607CD" w:rsidP="009607CD">
      <w:pPr>
        <w:pStyle w:val="NormalWeb"/>
        <w:numPr>
          <w:ilvl w:val="0"/>
          <w:numId w:val="5"/>
        </w:numPr>
      </w:pPr>
      <w:r>
        <w:rPr>
          <w:b/>
          <w:bCs/>
        </w:rPr>
        <w:t xml:space="preserve">"How do I pass my wealth to my </w:t>
      </w:r>
      <w:r>
        <w:rPr>
          <w:b/>
          <w:bCs/>
          <w:i/>
          <w:iCs/>
        </w:rPr>
        <w:t>heirs</w:t>
      </w:r>
      <w:r>
        <w:rPr>
          <w:b/>
          <w:bCs/>
        </w:rPr>
        <w:t xml:space="preserve"> efficiently?"</w:t>
      </w:r>
      <w:r>
        <w:t xml:space="preserve"> (Estate optimization).</w:t>
      </w:r>
    </w:p>
    <w:p w14:paraId="3A829B29" w14:textId="77777777" w:rsidR="009607CD" w:rsidRDefault="009607CD" w:rsidP="009607CD">
      <w:pPr>
        <w:pStyle w:val="NormalWeb"/>
      </w:pPr>
      <w:r>
        <w:rPr>
          <w:b/>
          <w:bCs/>
        </w:rPr>
        <w:t>Strategic Recommendation:</w:t>
      </w:r>
      <w:r>
        <w:t xml:space="preserve"> To succeed in the HNW market, the interface must feel like a "Cockpit" rather than a "Calculator." Use high-fidelity data visualization (Sankey diagrams for cash flow, heat maps for tax exposure) and prioritize an </w:t>
      </w:r>
      <w:r>
        <w:rPr>
          <w:b/>
          <w:bCs/>
        </w:rPr>
        <w:t>audit trail</w:t>
      </w:r>
      <w:r>
        <w:t xml:space="preserve"> that allows users to see the logic behind every automated recommendation.</w:t>
      </w:r>
    </w:p>
    <w:p w14:paraId="05AE70C8" w14:textId="77777777" w:rsidR="009607CD" w:rsidRDefault="009607CD" w:rsidP="009607CD"/>
    <w:p w14:paraId="5C44253D" w14:textId="7EDC9480" w:rsidR="009607CD" w:rsidRDefault="009607CD">
      <w:r>
        <w:br w:type="page"/>
      </w:r>
    </w:p>
    <w:p w14:paraId="4F9A2C14" w14:textId="40D9B98B" w:rsidR="009607CD" w:rsidRDefault="009607CD" w:rsidP="009607CD">
      <w:pPr>
        <w:pStyle w:val="Heading2"/>
      </w:pPr>
      <w:r>
        <w:lastRenderedPageBreak/>
        <w:t>The "Logic Layer": How the Tax Engine Works</w:t>
      </w:r>
    </w:p>
    <w:p w14:paraId="6899D6FA" w14:textId="77777777" w:rsidR="009607CD" w:rsidRDefault="009607CD" w:rsidP="009607CD">
      <w:pPr>
        <w:pStyle w:val="NormalWeb"/>
        <w:spacing w:before="0" w:beforeAutospacing="0"/>
        <w:rPr>
          <w:rFonts w:ascii="Arial" w:hAnsi="Arial" w:cs="Arial"/>
        </w:rPr>
      </w:pPr>
      <w:r>
        <w:rPr>
          <w:rFonts w:ascii="Arial" w:hAnsi="Arial" w:cs="Arial"/>
        </w:rPr>
        <w:t xml:space="preserve">Do not build a tax calculator as a single equation. Build it as a </w:t>
      </w:r>
      <w:r>
        <w:rPr>
          <w:rFonts w:ascii="Arial" w:hAnsi="Arial" w:cs="Arial"/>
          <w:b/>
          <w:bCs/>
        </w:rPr>
        <w:t>state machine</w:t>
      </w:r>
      <w:r>
        <w:rPr>
          <w:rFonts w:ascii="Arial" w:hAnsi="Arial" w:cs="Arial"/>
        </w:rPr>
        <w:t xml:space="preserve"> that processes income in the exact order the IRS does.</w:t>
      </w:r>
    </w:p>
    <w:p w14:paraId="70D91B3F" w14:textId="77777777" w:rsidR="009607CD" w:rsidRDefault="009607CD" w:rsidP="009607CD">
      <w:pPr>
        <w:pStyle w:val="Heading3"/>
        <w:spacing w:before="0"/>
        <w:rPr>
          <w:rFonts w:ascii="Arial" w:hAnsi="Arial" w:cs="Arial"/>
        </w:rPr>
      </w:pPr>
      <w:r>
        <w:rPr>
          <w:rFonts w:ascii="Arial" w:hAnsi="Arial" w:cs="Arial"/>
        </w:rPr>
        <w:t>A. The "Two-Layer Cake" Processing Flow</w:t>
      </w:r>
    </w:p>
    <w:p w14:paraId="53F72557" w14:textId="77777777" w:rsidR="009607CD" w:rsidRDefault="009607CD" w:rsidP="009607CD">
      <w:pPr>
        <w:pStyle w:val="NormalWeb"/>
        <w:spacing w:before="0" w:beforeAutospacing="0"/>
        <w:rPr>
          <w:rFonts w:ascii="Arial" w:hAnsi="Arial" w:cs="Arial"/>
        </w:rPr>
      </w:pPr>
      <w:r>
        <w:rPr>
          <w:rFonts w:ascii="Arial" w:hAnsi="Arial" w:cs="Arial"/>
        </w:rPr>
        <w:t>Your engine should process every projection year (e.g., 2026, 2027) through this sequential pipeline:</w:t>
      </w:r>
    </w:p>
    <w:p w14:paraId="4B605232" w14:textId="77777777" w:rsidR="009607CD" w:rsidRDefault="009607CD" w:rsidP="009607CD">
      <w:pPr>
        <w:pStyle w:val="NormalWeb"/>
        <w:numPr>
          <w:ilvl w:val="0"/>
          <w:numId w:val="6"/>
        </w:numPr>
        <w:spacing w:before="0" w:beforeAutospacing="0"/>
        <w:rPr>
          <w:rFonts w:ascii="Arial" w:hAnsi="Arial" w:cs="Arial"/>
        </w:rPr>
      </w:pPr>
      <w:r>
        <w:rPr>
          <w:rFonts w:ascii="Arial" w:hAnsi="Arial" w:cs="Arial"/>
          <w:b/>
          <w:bCs/>
        </w:rPr>
        <w:t>Income Categorization:</w:t>
      </w:r>
    </w:p>
    <w:p w14:paraId="493E2EF7" w14:textId="77777777" w:rsidR="009607CD" w:rsidRDefault="009607CD" w:rsidP="009607CD">
      <w:pPr>
        <w:pStyle w:val="NormalWeb"/>
        <w:numPr>
          <w:ilvl w:val="1"/>
          <w:numId w:val="6"/>
        </w:numPr>
        <w:spacing w:before="0" w:beforeAutospacing="0"/>
        <w:rPr>
          <w:rFonts w:ascii="Arial" w:hAnsi="Arial" w:cs="Arial"/>
        </w:rPr>
      </w:pPr>
      <w:r>
        <w:rPr>
          <w:rFonts w:ascii="Arial" w:hAnsi="Arial" w:cs="Arial"/>
          <w:b/>
          <w:bCs/>
        </w:rPr>
        <w:t>Ordinary Income (The Base):</w:t>
      </w:r>
      <w:r>
        <w:rPr>
          <w:rFonts w:ascii="Arial" w:hAnsi="Arial" w:cs="Arial"/>
        </w:rPr>
        <w:t xml:space="preserve"> Wages, pension payments, Social Security (taxable portion), and Traditional IRA/401(k) withdrawals.</w:t>
      </w:r>
    </w:p>
    <w:p w14:paraId="719C9BA9" w14:textId="77777777" w:rsidR="009607CD" w:rsidRDefault="009607CD" w:rsidP="009607CD">
      <w:pPr>
        <w:pStyle w:val="NormalWeb"/>
        <w:numPr>
          <w:ilvl w:val="1"/>
          <w:numId w:val="6"/>
        </w:numPr>
        <w:spacing w:before="0" w:beforeAutospacing="0"/>
        <w:rPr>
          <w:rFonts w:ascii="Arial" w:hAnsi="Arial" w:cs="Arial"/>
        </w:rPr>
      </w:pPr>
      <w:r>
        <w:rPr>
          <w:rFonts w:ascii="Arial" w:hAnsi="Arial" w:cs="Arial"/>
          <w:b/>
          <w:bCs/>
        </w:rPr>
        <w:t>Preferential Income (The Top):</w:t>
      </w:r>
      <w:r>
        <w:rPr>
          <w:rStyle w:val="citation-113"/>
          <w:rFonts w:ascii="Arial" w:hAnsi="Arial" w:cs="Arial"/>
        </w:rPr>
        <w:t xml:space="preserve"> Qualified dividends and long-term capital gains from brokerage accounts.</w:t>
      </w:r>
      <w:r>
        <w:rPr>
          <w:rFonts w:ascii="Arial" w:hAnsi="Arial" w:cs="Arial"/>
        </w:rPr>
        <w:t xml:space="preserve"> </w:t>
      </w:r>
    </w:p>
    <w:p w14:paraId="200C8BBF" w14:textId="77777777" w:rsidR="009607CD" w:rsidRDefault="009607CD" w:rsidP="009607CD">
      <w:pPr>
        <w:pStyle w:val="NormalWeb"/>
        <w:numPr>
          <w:ilvl w:val="0"/>
          <w:numId w:val="6"/>
        </w:numPr>
        <w:spacing w:before="0" w:beforeAutospacing="0"/>
        <w:rPr>
          <w:rFonts w:ascii="Arial" w:hAnsi="Arial" w:cs="Arial"/>
        </w:rPr>
      </w:pPr>
      <w:r>
        <w:rPr>
          <w:rFonts w:ascii="Arial" w:hAnsi="Arial" w:cs="Arial"/>
          <w:b/>
          <w:bCs/>
        </w:rPr>
        <w:t>Deduction Application:</w:t>
      </w:r>
      <w:r>
        <w:rPr>
          <w:rFonts w:ascii="Arial" w:hAnsi="Arial" w:cs="Arial"/>
        </w:rPr>
        <w:t xml:space="preserve"> Subtract the Standard Deduction (or itemized, if modeled) from the </w:t>
      </w:r>
      <w:r>
        <w:rPr>
          <w:rFonts w:ascii="Arial" w:hAnsi="Arial" w:cs="Arial"/>
          <w:i/>
          <w:iCs/>
        </w:rPr>
        <w:t>Ordinary Income</w:t>
      </w:r>
      <w:r>
        <w:rPr>
          <w:rFonts w:ascii="Arial" w:hAnsi="Arial" w:cs="Arial"/>
        </w:rPr>
        <w:t xml:space="preserve"> layer first.</w:t>
      </w:r>
    </w:p>
    <w:p w14:paraId="1C59E0B3" w14:textId="77777777" w:rsidR="009607CD" w:rsidRDefault="009607CD" w:rsidP="009607CD">
      <w:pPr>
        <w:pStyle w:val="NormalWeb"/>
        <w:numPr>
          <w:ilvl w:val="0"/>
          <w:numId w:val="6"/>
        </w:numPr>
        <w:spacing w:before="0" w:beforeAutospacing="0"/>
        <w:rPr>
          <w:rFonts w:ascii="Arial" w:hAnsi="Arial" w:cs="Arial"/>
        </w:rPr>
      </w:pPr>
      <w:r>
        <w:rPr>
          <w:rFonts w:ascii="Arial" w:hAnsi="Arial" w:cs="Arial"/>
          <w:b/>
          <w:bCs/>
        </w:rPr>
        <w:t>Tax Calculation:</w:t>
      </w:r>
    </w:p>
    <w:p w14:paraId="3F0E035A" w14:textId="77777777" w:rsidR="009607CD" w:rsidRDefault="009607CD" w:rsidP="009607CD">
      <w:pPr>
        <w:pStyle w:val="NormalWeb"/>
        <w:numPr>
          <w:ilvl w:val="1"/>
          <w:numId w:val="6"/>
        </w:numPr>
        <w:spacing w:before="0" w:beforeAutospacing="0"/>
        <w:rPr>
          <w:rFonts w:ascii="Arial" w:hAnsi="Arial" w:cs="Arial"/>
        </w:rPr>
      </w:pPr>
      <w:r>
        <w:rPr>
          <w:rFonts w:ascii="Arial" w:hAnsi="Arial" w:cs="Arial"/>
          <w:b/>
          <w:bCs/>
        </w:rPr>
        <w:t>Ordinary Tax:</w:t>
      </w:r>
      <w:r>
        <w:rPr>
          <w:rFonts w:ascii="Arial" w:hAnsi="Arial" w:cs="Arial"/>
        </w:rPr>
        <w:t xml:space="preserve"> Apply progressive federal tax brackets to the remaining ordinary income.</w:t>
      </w:r>
    </w:p>
    <w:p w14:paraId="17A362BF" w14:textId="77777777" w:rsidR="009607CD" w:rsidRDefault="009607CD" w:rsidP="009607CD">
      <w:pPr>
        <w:pStyle w:val="NormalWeb"/>
        <w:numPr>
          <w:ilvl w:val="1"/>
          <w:numId w:val="6"/>
        </w:numPr>
        <w:spacing w:before="0" w:beforeAutospacing="0"/>
        <w:rPr>
          <w:rFonts w:ascii="Arial" w:hAnsi="Arial" w:cs="Arial"/>
        </w:rPr>
      </w:pPr>
      <w:r>
        <w:rPr>
          <w:rFonts w:ascii="Arial" w:hAnsi="Arial" w:cs="Arial"/>
          <w:b/>
          <w:bCs/>
        </w:rPr>
        <w:t>Preferential Tax:</w:t>
      </w:r>
      <w:r>
        <w:rPr>
          <w:rFonts w:ascii="Arial" w:hAnsi="Arial" w:cs="Arial"/>
        </w:rPr>
        <w:t xml:space="preserve"> Apply capital gains rates to the </w:t>
      </w:r>
      <w:r>
        <w:rPr>
          <w:rFonts w:ascii="Arial" w:hAnsi="Arial" w:cs="Arial"/>
          <w:i/>
          <w:iCs/>
        </w:rPr>
        <w:t>top</w:t>
      </w:r>
      <w:r>
        <w:rPr>
          <w:rFonts w:ascii="Arial" w:hAnsi="Arial" w:cs="Arial"/>
        </w:rPr>
        <w:t xml:space="preserve"> of the stack (because capital gains sit "on top" of ordinary income in the tax code).</w:t>
      </w:r>
    </w:p>
    <w:p w14:paraId="72100510" w14:textId="77777777" w:rsidR="009607CD" w:rsidRDefault="009607CD" w:rsidP="009607CD">
      <w:pPr>
        <w:pStyle w:val="NormalWeb"/>
        <w:numPr>
          <w:ilvl w:val="0"/>
          <w:numId w:val="6"/>
        </w:numPr>
        <w:spacing w:before="0" w:beforeAutospacing="0"/>
        <w:rPr>
          <w:rFonts w:ascii="Arial" w:hAnsi="Arial" w:cs="Arial"/>
        </w:rPr>
      </w:pPr>
      <w:r>
        <w:rPr>
          <w:rFonts w:ascii="Arial" w:hAnsi="Arial" w:cs="Arial"/>
          <w:b/>
          <w:bCs/>
        </w:rPr>
        <w:t>Special Calculations (The "Cliffs"):</w:t>
      </w:r>
    </w:p>
    <w:p w14:paraId="6B9F222F" w14:textId="77777777" w:rsidR="009607CD" w:rsidRDefault="009607CD" w:rsidP="009607CD">
      <w:pPr>
        <w:pStyle w:val="NormalWeb"/>
        <w:numPr>
          <w:ilvl w:val="1"/>
          <w:numId w:val="6"/>
        </w:numPr>
        <w:spacing w:before="0" w:beforeAutospacing="0"/>
        <w:rPr>
          <w:rFonts w:ascii="Arial" w:hAnsi="Arial" w:cs="Arial"/>
        </w:rPr>
      </w:pPr>
      <w:r>
        <w:rPr>
          <w:rFonts w:ascii="Arial" w:hAnsi="Arial" w:cs="Arial"/>
          <w:b/>
          <w:bCs/>
        </w:rPr>
        <w:t>Social Security "Torpedo":</w:t>
      </w:r>
      <w:r>
        <w:rPr>
          <w:rFonts w:ascii="Arial" w:hAnsi="Arial" w:cs="Arial"/>
        </w:rPr>
        <w:t xml:space="preserve"> Model the provisional income formula. As IRA withdrawals increase, they trigger the taxation of Social Security benefits, creating effective marginal rates as high as 49.95% in certain "donut holes."</w:t>
      </w:r>
    </w:p>
    <w:p w14:paraId="52EF4A27" w14:textId="77777777" w:rsidR="009607CD" w:rsidRDefault="009607CD" w:rsidP="009607CD">
      <w:pPr>
        <w:pStyle w:val="NormalWeb"/>
        <w:numPr>
          <w:ilvl w:val="1"/>
          <w:numId w:val="6"/>
        </w:numPr>
        <w:spacing w:before="0" w:beforeAutospacing="0"/>
        <w:rPr>
          <w:rFonts w:ascii="Arial" w:hAnsi="Arial" w:cs="Arial"/>
        </w:rPr>
      </w:pPr>
      <w:r>
        <w:rPr>
          <w:rFonts w:ascii="Arial" w:hAnsi="Arial" w:cs="Arial"/>
          <w:b/>
          <w:bCs/>
        </w:rPr>
        <w:t>IRMAA Thresholds:</w:t>
      </w:r>
      <w:r>
        <w:rPr>
          <w:rFonts w:ascii="Arial" w:hAnsi="Arial" w:cs="Arial"/>
        </w:rPr>
        <w:t xml:space="preserve"> Track MAGI (Modified Adjusted Gross Income). If the income crosses specific tiers, the engine must trigger an automatic "penalty" (the Medicare Part B/D surcharge) in the subsequent two years.</w:t>
      </w:r>
    </w:p>
    <w:p w14:paraId="40FC955B" w14:textId="77777777" w:rsidR="009607CD" w:rsidRDefault="009607CD" w:rsidP="009607CD">
      <w:pPr>
        <w:pStyle w:val="Heading3"/>
        <w:spacing w:before="0"/>
        <w:rPr>
          <w:rFonts w:ascii="Arial" w:hAnsi="Arial" w:cs="Arial"/>
        </w:rPr>
      </w:pPr>
      <w:r>
        <w:rPr>
          <w:rFonts w:ascii="Arial" w:hAnsi="Arial" w:cs="Arial"/>
        </w:rPr>
        <w:t>B. The Optimization Loop (The "Optimizer")</w:t>
      </w:r>
    </w:p>
    <w:p w14:paraId="34FAA012" w14:textId="77777777" w:rsidR="009607CD" w:rsidRDefault="009607CD" w:rsidP="009607CD">
      <w:pPr>
        <w:pStyle w:val="NormalWeb"/>
        <w:spacing w:before="0" w:beforeAutospacing="0"/>
        <w:rPr>
          <w:rFonts w:ascii="Arial" w:hAnsi="Arial" w:cs="Arial"/>
        </w:rPr>
      </w:pPr>
      <w:r>
        <w:rPr>
          <w:rFonts w:ascii="Arial" w:hAnsi="Arial" w:cs="Arial"/>
        </w:rPr>
        <w:t xml:space="preserve">This is what makes the software "intelligent." It should not just calculate; it should </w:t>
      </w:r>
      <w:r>
        <w:rPr>
          <w:rFonts w:ascii="Arial" w:hAnsi="Arial" w:cs="Arial"/>
          <w:b/>
          <w:bCs/>
        </w:rPr>
        <w:t>iterate</w:t>
      </w:r>
      <w:r>
        <w:rPr>
          <w:rFonts w:ascii="Arial" w:hAnsi="Arial" w:cs="Arial"/>
        </w:rPr>
        <w:t>.</w:t>
      </w:r>
    </w:p>
    <w:p w14:paraId="0DDBAE7B" w14:textId="77777777" w:rsidR="009607CD" w:rsidRDefault="009607CD" w:rsidP="009607CD">
      <w:pPr>
        <w:pStyle w:val="NormalWeb"/>
        <w:numPr>
          <w:ilvl w:val="0"/>
          <w:numId w:val="7"/>
        </w:numPr>
        <w:spacing w:before="0" w:beforeAutospacing="0"/>
        <w:rPr>
          <w:rFonts w:ascii="Arial" w:hAnsi="Arial" w:cs="Arial"/>
        </w:rPr>
      </w:pPr>
      <w:r>
        <w:rPr>
          <w:rFonts w:ascii="Arial" w:hAnsi="Arial" w:cs="Arial"/>
          <w:b/>
          <w:bCs/>
        </w:rPr>
        <w:t>The Objective Function:</w:t>
      </w:r>
      <w:r>
        <w:rPr>
          <w:rFonts w:ascii="Arial" w:hAnsi="Arial" w:cs="Arial"/>
        </w:rPr>
        <w:t xml:space="preserve"> Minimize </w:t>
      </w:r>
      <w:r>
        <w:rPr>
          <w:rStyle w:val="math-inline"/>
          <w:rFonts w:ascii="Arial" w:hAnsi="Arial" w:cs="Arial"/>
        </w:rPr>
        <w:t>$</w:t>
      </w:r>
      <w:proofErr w:type="spellStart"/>
      <w:r>
        <w:rPr>
          <w:rStyle w:val="math-inline"/>
          <w:rFonts w:ascii="Arial" w:hAnsi="Arial" w:cs="Arial"/>
        </w:rPr>
        <w:t>TotalTax</w:t>
      </w:r>
      <w:proofErr w:type="spellEnd"/>
      <w:r>
        <w:rPr>
          <w:rStyle w:val="math-inline"/>
          <w:rFonts w:ascii="Arial" w:hAnsi="Arial" w:cs="Arial"/>
        </w:rPr>
        <w:t>_{Lifetime}$</w:t>
      </w:r>
      <w:r>
        <w:rPr>
          <w:rFonts w:ascii="Arial" w:hAnsi="Arial" w:cs="Arial"/>
        </w:rPr>
        <w:t xml:space="preserve"> (the sum of taxes paid from today until life expectancy).</w:t>
      </w:r>
    </w:p>
    <w:p w14:paraId="3FC1534A" w14:textId="77777777" w:rsidR="009607CD" w:rsidRDefault="009607CD" w:rsidP="009607CD">
      <w:pPr>
        <w:pStyle w:val="NormalWeb"/>
        <w:numPr>
          <w:ilvl w:val="0"/>
          <w:numId w:val="7"/>
        </w:numPr>
        <w:spacing w:before="0" w:beforeAutospacing="0"/>
        <w:rPr>
          <w:rFonts w:ascii="Arial" w:hAnsi="Arial" w:cs="Arial"/>
        </w:rPr>
      </w:pPr>
      <w:r>
        <w:rPr>
          <w:rFonts w:ascii="Arial" w:hAnsi="Arial" w:cs="Arial"/>
          <w:b/>
          <w:bCs/>
        </w:rPr>
        <w:t>The Recursive Search:</w:t>
      </w:r>
      <w:r>
        <w:rPr>
          <w:rFonts w:ascii="Arial" w:hAnsi="Arial" w:cs="Arial"/>
        </w:rPr>
        <w:t xml:space="preserve"> The engine should run thousands of "</w:t>
      </w:r>
      <w:proofErr w:type="gramStart"/>
      <w:r>
        <w:rPr>
          <w:rFonts w:ascii="Arial" w:hAnsi="Arial" w:cs="Arial"/>
        </w:rPr>
        <w:t>mini-simulations</w:t>
      </w:r>
      <w:proofErr w:type="gramEnd"/>
      <w:r>
        <w:rPr>
          <w:rFonts w:ascii="Arial" w:hAnsi="Arial" w:cs="Arial"/>
        </w:rPr>
        <w:t xml:space="preserve">" per user, adjusting the </w:t>
      </w:r>
      <w:r>
        <w:rPr>
          <w:rFonts w:ascii="Arial" w:hAnsi="Arial" w:cs="Arial"/>
          <w:b/>
          <w:bCs/>
        </w:rPr>
        <w:t>Roth Conversion amount</w:t>
      </w:r>
      <w:r>
        <w:rPr>
          <w:rFonts w:ascii="Arial" w:hAnsi="Arial" w:cs="Arial"/>
        </w:rPr>
        <w:t xml:space="preserve"> in the current year to see if it reduces the total lifetime tax burden.</w:t>
      </w:r>
    </w:p>
    <w:p w14:paraId="76A516F8" w14:textId="77777777" w:rsidR="009607CD" w:rsidRDefault="009607CD" w:rsidP="009607CD">
      <w:pPr>
        <w:pStyle w:val="NormalWeb"/>
        <w:numPr>
          <w:ilvl w:val="0"/>
          <w:numId w:val="7"/>
        </w:numPr>
        <w:spacing w:before="0" w:beforeAutospacing="0"/>
        <w:rPr>
          <w:rFonts w:ascii="Arial" w:hAnsi="Arial" w:cs="Arial"/>
        </w:rPr>
      </w:pPr>
      <w:r>
        <w:rPr>
          <w:rFonts w:ascii="Arial" w:hAnsi="Arial" w:cs="Arial"/>
          <w:b/>
          <w:bCs/>
        </w:rPr>
        <w:t>Constraints:</w:t>
      </w:r>
      <w:r>
        <w:rPr>
          <w:rFonts w:ascii="Arial" w:hAnsi="Arial" w:cs="Arial"/>
        </w:rPr>
        <w:t xml:space="preserve"> The solver must respect hard constraints (e.g., "Do not trigger a higher IRMAA bracket," "Do not cross into the 37% tax bracket").</w:t>
      </w:r>
    </w:p>
    <w:p w14:paraId="366F272C" w14:textId="77777777" w:rsidR="009607CD" w:rsidRDefault="009607CD" w:rsidP="009607CD">
      <w:pPr>
        <w:pStyle w:val="Heading4"/>
      </w:pPr>
      <w:r>
        <w:t>2. Tech Architecture for Financial Logic</w:t>
      </w:r>
    </w:p>
    <w:p w14:paraId="613E9F38" w14:textId="77777777" w:rsidR="009607CD" w:rsidRDefault="009607CD" w:rsidP="009607CD">
      <w:pPr>
        <w:pStyle w:val="NormalWeb"/>
        <w:spacing w:before="0" w:beforeAutospacing="0"/>
        <w:rPr>
          <w:rFonts w:ascii="Arial" w:hAnsi="Arial" w:cs="Arial"/>
        </w:rPr>
      </w:pPr>
      <w:r>
        <w:rPr>
          <w:rFonts w:ascii="Arial" w:hAnsi="Arial" w:cs="Arial"/>
        </w:rPr>
        <w:t xml:space="preserve">To support this without the app becoming a sluggish, unmanageable mess, utilize a </w:t>
      </w:r>
      <w:r>
        <w:rPr>
          <w:rFonts w:ascii="Arial" w:hAnsi="Arial" w:cs="Arial"/>
          <w:b/>
          <w:bCs/>
        </w:rPr>
        <w:t>modular simulation architecture</w:t>
      </w:r>
      <w:r>
        <w:rPr>
          <w:rFonts w:ascii="Arial" w:hAnsi="Arial" w:cs="Arial"/>
        </w:rPr>
        <w:t>.</w:t>
      </w:r>
    </w:p>
    <w:p w14:paraId="3A6F1830" w14:textId="77777777" w:rsidR="009607CD" w:rsidRDefault="009607CD" w:rsidP="009607CD">
      <w:pPr>
        <w:pStyle w:val="Heading3"/>
        <w:spacing w:before="0"/>
        <w:rPr>
          <w:rFonts w:ascii="Arial" w:hAnsi="Arial" w:cs="Arial"/>
        </w:rPr>
      </w:pPr>
      <w:r>
        <w:rPr>
          <w:rFonts w:ascii="Arial" w:hAnsi="Arial" w:cs="Arial"/>
        </w:rPr>
        <w:lastRenderedPageBreak/>
        <w:t>Core Modules</w:t>
      </w:r>
    </w:p>
    <w:p w14:paraId="52FFB20B" w14:textId="77777777" w:rsidR="009607CD" w:rsidRDefault="009607CD" w:rsidP="009607CD">
      <w:pPr>
        <w:pStyle w:val="NormalWeb"/>
        <w:numPr>
          <w:ilvl w:val="0"/>
          <w:numId w:val="8"/>
        </w:numPr>
        <w:spacing w:before="0" w:beforeAutospacing="0"/>
        <w:rPr>
          <w:rFonts w:ascii="Arial" w:hAnsi="Arial" w:cs="Arial"/>
        </w:rPr>
      </w:pPr>
      <w:r>
        <w:rPr>
          <w:rFonts w:ascii="Arial" w:hAnsi="Arial" w:cs="Arial"/>
          <w:b/>
          <w:bCs/>
        </w:rPr>
        <w:t>The Projection Engine (The "Time Machine"):</w:t>
      </w:r>
    </w:p>
    <w:p w14:paraId="365E2A36" w14:textId="77777777" w:rsidR="009607CD" w:rsidRDefault="009607CD" w:rsidP="009607CD">
      <w:pPr>
        <w:pStyle w:val="NormalWeb"/>
        <w:numPr>
          <w:ilvl w:val="1"/>
          <w:numId w:val="8"/>
        </w:numPr>
        <w:spacing w:before="0" w:beforeAutospacing="0"/>
        <w:rPr>
          <w:rFonts w:ascii="Arial" w:hAnsi="Arial" w:cs="Arial"/>
        </w:rPr>
      </w:pPr>
      <w:r>
        <w:rPr>
          <w:rFonts w:ascii="Arial" w:hAnsi="Arial" w:cs="Arial"/>
        </w:rPr>
        <w:t xml:space="preserve">Needs to be a high-performance </w:t>
      </w:r>
      <w:r>
        <w:rPr>
          <w:rFonts w:ascii="Arial" w:hAnsi="Arial" w:cs="Arial"/>
          <w:b/>
          <w:bCs/>
        </w:rPr>
        <w:t>Time-Series Processor</w:t>
      </w:r>
      <w:r>
        <w:rPr>
          <w:rFonts w:ascii="Arial" w:hAnsi="Arial" w:cs="Arial"/>
        </w:rPr>
        <w:t>. It iterates year-by-year from "Current Age" to "Age 100."</w:t>
      </w:r>
    </w:p>
    <w:p w14:paraId="558627C4" w14:textId="77777777" w:rsidR="009607CD" w:rsidRDefault="009607CD" w:rsidP="009607CD">
      <w:pPr>
        <w:pStyle w:val="NormalWeb"/>
        <w:numPr>
          <w:ilvl w:val="1"/>
          <w:numId w:val="8"/>
        </w:numPr>
        <w:spacing w:before="0" w:beforeAutospacing="0"/>
        <w:rPr>
          <w:rFonts w:ascii="Arial" w:hAnsi="Arial" w:cs="Arial"/>
        </w:rPr>
      </w:pPr>
      <w:r>
        <w:rPr>
          <w:rFonts w:ascii="Arial" w:hAnsi="Arial" w:cs="Arial"/>
        </w:rPr>
        <w:t xml:space="preserve">State-based: Each year's </w:t>
      </w:r>
      <w:r>
        <w:rPr>
          <w:rFonts w:ascii="Arial" w:hAnsi="Arial" w:cs="Arial"/>
          <w:i/>
          <w:iCs/>
        </w:rPr>
        <w:t>Ending Balance</w:t>
      </w:r>
      <w:r>
        <w:rPr>
          <w:rFonts w:ascii="Arial" w:hAnsi="Arial" w:cs="Arial"/>
        </w:rPr>
        <w:t xml:space="preserve"> becomes the </w:t>
      </w:r>
      <w:r>
        <w:rPr>
          <w:rFonts w:ascii="Arial" w:hAnsi="Arial" w:cs="Arial"/>
          <w:i/>
          <w:iCs/>
        </w:rPr>
        <w:t>Beginning Balance</w:t>
      </w:r>
      <w:r>
        <w:rPr>
          <w:rFonts w:ascii="Arial" w:hAnsi="Arial" w:cs="Arial"/>
        </w:rPr>
        <w:t xml:space="preserve"> for the next.</w:t>
      </w:r>
    </w:p>
    <w:p w14:paraId="16B0755A" w14:textId="77777777" w:rsidR="009607CD" w:rsidRDefault="009607CD" w:rsidP="009607CD">
      <w:pPr>
        <w:pStyle w:val="NormalWeb"/>
        <w:numPr>
          <w:ilvl w:val="0"/>
          <w:numId w:val="8"/>
        </w:numPr>
        <w:spacing w:before="0" w:beforeAutospacing="0"/>
        <w:rPr>
          <w:rFonts w:ascii="Arial" w:hAnsi="Arial" w:cs="Arial"/>
        </w:rPr>
      </w:pPr>
      <w:r>
        <w:rPr>
          <w:rFonts w:ascii="Arial" w:hAnsi="Arial" w:cs="Arial"/>
          <w:b/>
          <w:bCs/>
        </w:rPr>
        <w:t>The Rule-Based Engine (The "Code"):</w:t>
      </w:r>
    </w:p>
    <w:p w14:paraId="0A92CDCC" w14:textId="77777777" w:rsidR="009607CD" w:rsidRDefault="009607CD" w:rsidP="009607CD">
      <w:pPr>
        <w:pStyle w:val="NormalWeb"/>
        <w:numPr>
          <w:ilvl w:val="1"/>
          <w:numId w:val="8"/>
        </w:numPr>
        <w:spacing w:before="0" w:beforeAutospacing="0"/>
        <w:rPr>
          <w:rFonts w:ascii="Arial" w:hAnsi="Arial" w:cs="Arial"/>
        </w:rPr>
      </w:pPr>
      <w:r>
        <w:rPr>
          <w:rFonts w:ascii="Arial" w:hAnsi="Arial" w:cs="Arial"/>
        </w:rPr>
        <w:t xml:space="preserve">Store tax rules (brackets, deduction amounts, phase-out percentages) in a </w:t>
      </w:r>
      <w:r>
        <w:rPr>
          <w:rFonts w:ascii="Arial" w:hAnsi="Arial" w:cs="Arial"/>
          <w:b/>
          <w:bCs/>
        </w:rPr>
        <w:t>Versioned Schema</w:t>
      </w:r>
      <w:r>
        <w:rPr>
          <w:rFonts w:ascii="Arial" w:hAnsi="Arial" w:cs="Arial"/>
        </w:rPr>
        <w:t xml:space="preserve"> (e.g., JSON or a database table). This allows you to update the software for 2027 tax law changes without rewriting the core simulation code.</w:t>
      </w:r>
    </w:p>
    <w:p w14:paraId="3CEDC541" w14:textId="77777777" w:rsidR="009607CD" w:rsidRDefault="009607CD" w:rsidP="009607CD">
      <w:pPr>
        <w:pStyle w:val="NormalWeb"/>
        <w:numPr>
          <w:ilvl w:val="0"/>
          <w:numId w:val="8"/>
        </w:numPr>
        <w:spacing w:before="0" w:beforeAutospacing="0"/>
        <w:rPr>
          <w:rFonts w:ascii="Arial" w:hAnsi="Arial" w:cs="Arial"/>
        </w:rPr>
      </w:pPr>
      <w:r>
        <w:rPr>
          <w:rFonts w:ascii="Arial" w:hAnsi="Arial" w:cs="Arial"/>
          <w:b/>
          <w:bCs/>
        </w:rPr>
        <w:t>The Optimizer (The "Brain"):</w:t>
      </w:r>
    </w:p>
    <w:p w14:paraId="08B526A8" w14:textId="77777777" w:rsidR="009607CD" w:rsidRDefault="009607CD" w:rsidP="009607CD">
      <w:pPr>
        <w:pStyle w:val="NormalWeb"/>
        <w:numPr>
          <w:ilvl w:val="1"/>
          <w:numId w:val="8"/>
        </w:numPr>
        <w:spacing w:before="0" w:beforeAutospacing="0"/>
        <w:rPr>
          <w:rFonts w:ascii="Arial" w:hAnsi="Arial" w:cs="Arial"/>
        </w:rPr>
      </w:pPr>
      <w:r>
        <w:rPr>
          <w:rFonts w:ascii="Arial" w:hAnsi="Arial" w:cs="Arial"/>
        </w:rPr>
        <w:t xml:space="preserve">Use a </w:t>
      </w:r>
      <w:r>
        <w:rPr>
          <w:rFonts w:ascii="Arial" w:hAnsi="Arial" w:cs="Arial"/>
          <w:b/>
          <w:bCs/>
        </w:rPr>
        <w:t>constrained optimization algorithm</w:t>
      </w:r>
      <w:r>
        <w:rPr>
          <w:rFonts w:ascii="Arial" w:hAnsi="Arial" w:cs="Arial"/>
        </w:rPr>
        <w:t xml:space="preserve"> (e.g., Nelder-Mead or a Genetic Algorithm) to find the "optimal" withdrawal/conversion path.</w:t>
      </w:r>
    </w:p>
    <w:p w14:paraId="2898BEEB" w14:textId="77777777" w:rsidR="009607CD" w:rsidRDefault="009607CD" w:rsidP="009607CD">
      <w:pPr>
        <w:pStyle w:val="Heading3"/>
        <w:spacing w:before="0"/>
        <w:rPr>
          <w:rFonts w:ascii="Arial" w:hAnsi="Arial" w:cs="Arial"/>
        </w:rPr>
      </w:pPr>
      <w:r>
        <w:rPr>
          <w:rFonts w:ascii="Arial" w:hAnsi="Arial" w:cs="Arial"/>
        </w:rPr>
        <w:t>Data Handling</w:t>
      </w:r>
    </w:p>
    <w:p w14:paraId="06E10694" w14:textId="77777777" w:rsidR="009607CD" w:rsidRDefault="009607CD" w:rsidP="009607CD">
      <w:pPr>
        <w:pStyle w:val="NormalWeb"/>
        <w:numPr>
          <w:ilvl w:val="0"/>
          <w:numId w:val="9"/>
        </w:numPr>
        <w:spacing w:before="0" w:beforeAutospacing="0"/>
        <w:rPr>
          <w:rFonts w:ascii="Arial" w:hAnsi="Arial" w:cs="Arial"/>
        </w:rPr>
      </w:pPr>
      <w:r>
        <w:rPr>
          <w:rFonts w:ascii="Arial" w:hAnsi="Arial" w:cs="Arial"/>
          <w:b/>
          <w:bCs/>
        </w:rPr>
        <w:t>The "Account Ledger" Schema:</w:t>
      </w:r>
      <w:r>
        <w:rPr>
          <w:rFonts w:ascii="Arial" w:hAnsi="Arial" w:cs="Arial"/>
        </w:rPr>
        <w:t xml:space="preserve"> Do not store balances as a single total. Store them by "tax bucket":</w:t>
      </w:r>
    </w:p>
    <w:p w14:paraId="01C62101" w14:textId="77777777" w:rsidR="009607CD" w:rsidRDefault="009607CD" w:rsidP="009607CD">
      <w:pPr>
        <w:pStyle w:val="NormalWeb"/>
        <w:numPr>
          <w:ilvl w:val="1"/>
          <w:numId w:val="9"/>
        </w:numPr>
        <w:spacing w:before="0" w:beforeAutospacing="0"/>
        <w:rPr>
          <w:rFonts w:ascii="Arial" w:hAnsi="Arial" w:cs="Arial"/>
        </w:rPr>
      </w:pPr>
      <w:r>
        <w:rPr>
          <w:rStyle w:val="HTMLCode"/>
          <w:rFonts w:ascii="Arial" w:hAnsi="Arial" w:cs="Arial"/>
        </w:rPr>
        <w:t>Taxable</w:t>
      </w:r>
      <w:r>
        <w:rPr>
          <w:rFonts w:ascii="Arial" w:hAnsi="Arial" w:cs="Arial"/>
        </w:rPr>
        <w:t xml:space="preserve"> (Basis vs. Unrealized Gains)</w:t>
      </w:r>
    </w:p>
    <w:p w14:paraId="28ECD08C" w14:textId="77777777" w:rsidR="009607CD" w:rsidRDefault="009607CD" w:rsidP="009607CD">
      <w:pPr>
        <w:pStyle w:val="NormalWeb"/>
        <w:numPr>
          <w:ilvl w:val="1"/>
          <w:numId w:val="9"/>
        </w:numPr>
        <w:spacing w:before="0" w:beforeAutospacing="0"/>
        <w:rPr>
          <w:rFonts w:ascii="Arial" w:hAnsi="Arial" w:cs="Arial"/>
        </w:rPr>
      </w:pPr>
      <w:r>
        <w:rPr>
          <w:rStyle w:val="HTMLCode"/>
          <w:rFonts w:ascii="Arial" w:hAnsi="Arial" w:cs="Arial"/>
        </w:rPr>
        <w:t>Tax-Deferred</w:t>
      </w:r>
      <w:r>
        <w:rPr>
          <w:rFonts w:ascii="Arial" w:hAnsi="Arial" w:cs="Arial"/>
        </w:rPr>
        <w:t xml:space="preserve"> (Traditional 401k/IRA)</w:t>
      </w:r>
    </w:p>
    <w:p w14:paraId="200952A5" w14:textId="77777777" w:rsidR="009607CD" w:rsidRDefault="009607CD" w:rsidP="009607CD">
      <w:pPr>
        <w:pStyle w:val="NormalWeb"/>
        <w:numPr>
          <w:ilvl w:val="1"/>
          <w:numId w:val="9"/>
        </w:numPr>
        <w:spacing w:before="0" w:beforeAutospacing="0"/>
        <w:rPr>
          <w:rFonts w:ascii="Arial" w:hAnsi="Arial" w:cs="Arial"/>
        </w:rPr>
      </w:pPr>
      <w:r>
        <w:rPr>
          <w:rStyle w:val="HTMLCode"/>
          <w:rFonts w:ascii="Arial" w:hAnsi="Arial" w:cs="Arial"/>
        </w:rPr>
        <w:t>Tax-Free</w:t>
      </w:r>
      <w:r>
        <w:rPr>
          <w:rFonts w:ascii="Arial" w:hAnsi="Arial" w:cs="Arial"/>
        </w:rPr>
        <w:t xml:space="preserve"> (Roth/HSA)</w:t>
      </w:r>
    </w:p>
    <w:p w14:paraId="20B44EDF" w14:textId="77777777" w:rsidR="009607CD" w:rsidRDefault="009607CD" w:rsidP="009607CD">
      <w:pPr>
        <w:pStyle w:val="NormalWeb"/>
        <w:numPr>
          <w:ilvl w:val="0"/>
          <w:numId w:val="9"/>
        </w:numPr>
        <w:spacing w:before="0" w:beforeAutospacing="0"/>
        <w:rPr>
          <w:rFonts w:ascii="Arial" w:hAnsi="Arial" w:cs="Arial"/>
        </w:rPr>
      </w:pPr>
      <w:r>
        <w:rPr>
          <w:rFonts w:ascii="Arial" w:hAnsi="Arial" w:cs="Arial"/>
          <w:b/>
          <w:bCs/>
        </w:rPr>
        <w:t>The "Shadow Balance" Ledger:</w:t>
      </w:r>
      <w:r>
        <w:rPr>
          <w:rFonts w:ascii="Arial" w:hAnsi="Arial" w:cs="Arial"/>
        </w:rPr>
        <w:t xml:space="preserve"> The engine must maintain "shadow" balances for cost-basis and tax-deferred growth to calculate the </w:t>
      </w:r>
      <w:r>
        <w:rPr>
          <w:rFonts w:ascii="Arial" w:hAnsi="Arial" w:cs="Arial"/>
          <w:i/>
          <w:iCs/>
        </w:rPr>
        <w:t>future</w:t>
      </w:r>
      <w:r>
        <w:rPr>
          <w:rFonts w:ascii="Arial" w:hAnsi="Arial" w:cs="Arial"/>
        </w:rPr>
        <w:t xml:space="preserve"> tax liability of every dollar currently sitting in the account.</w:t>
      </w:r>
    </w:p>
    <w:p w14:paraId="40428D10" w14:textId="77777777" w:rsidR="009607CD" w:rsidRDefault="009607CD" w:rsidP="009607CD">
      <w:pPr>
        <w:pStyle w:val="Heading4"/>
      </w:pPr>
      <w:r>
        <w:t>3. Design Strategy for "Explainability"</w:t>
      </w:r>
    </w:p>
    <w:p w14:paraId="542A86AA" w14:textId="77777777" w:rsidR="009607CD" w:rsidRDefault="009607CD" w:rsidP="009607CD">
      <w:pPr>
        <w:pStyle w:val="NormalWeb"/>
        <w:spacing w:before="0" w:beforeAutospacing="0"/>
        <w:rPr>
          <w:rFonts w:ascii="Arial" w:hAnsi="Arial" w:cs="Arial"/>
        </w:rPr>
      </w:pPr>
      <w:r>
        <w:rPr>
          <w:rFonts w:ascii="Arial" w:hAnsi="Arial" w:cs="Arial"/>
        </w:rPr>
        <w:t xml:space="preserve">The biggest failure in HNW software is being a "Black Box." If the app suggests a $50k Roth conversion, the user will not do it unless they understand </w:t>
      </w:r>
      <w:r>
        <w:rPr>
          <w:rFonts w:ascii="Arial" w:hAnsi="Arial" w:cs="Arial"/>
          <w:i/>
          <w:iCs/>
        </w:rPr>
        <w:t>why</w:t>
      </w:r>
      <w:r>
        <w:rPr>
          <w:rFonts w:ascii="Arial" w:hAnsi="Arial" w:cs="Arial"/>
        </w:rPr>
        <w:t>.</w:t>
      </w:r>
    </w:p>
    <w:p w14:paraId="7E7CF827" w14:textId="77777777" w:rsidR="009607CD" w:rsidRDefault="009607CD" w:rsidP="009607CD">
      <w:pPr>
        <w:pStyle w:val="NormalWeb"/>
        <w:numPr>
          <w:ilvl w:val="0"/>
          <w:numId w:val="10"/>
        </w:numPr>
        <w:spacing w:before="0" w:beforeAutospacing="0"/>
        <w:rPr>
          <w:rFonts w:ascii="Arial" w:hAnsi="Arial" w:cs="Arial"/>
        </w:rPr>
      </w:pPr>
      <w:r>
        <w:rPr>
          <w:rFonts w:ascii="Arial" w:hAnsi="Arial" w:cs="Arial"/>
          <w:b/>
          <w:bCs/>
        </w:rPr>
        <w:t>The "Audit Trail" UI:</w:t>
      </w:r>
      <w:r>
        <w:rPr>
          <w:rFonts w:ascii="Arial" w:hAnsi="Arial" w:cs="Arial"/>
        </w:rPr>
        <w:t xml:space="preserve"> When a conversion is recommended, the software must show a </w:t>
      </w:r>
      <w:r>
        <w:rPr>
          <w:rFonts w:ascii="Arial" w:hAnsi="Arial" w:cs="Arial"/>
          <w:b/>
          <w:bCs/>
        </w:rPr>
        <w:t>"Before vs. After" tax waterfall chart</w:t>
      </w:r>
      <w:r>
        <w:rPr>
          <w:rFonts w:ascii="Arial" w:hAnsi="Arial" w:cs="Arial"/>
        </w:rPr>
        <w:t>.</w:t>
      </w:r>
    </w:p>
    <w:p w14:paraId="1B48EC8D" w14:textId="77777777" w:rsidR="009607CD" w:rsidRDefault="009607CD" w:rsidP="009607CD">
      <w:pPr>
        <w:pStyle w:val="NormalWeb"/>
        <w:numPr>
          <w:ilvl w:val="0"/>
          <w:numId w:val="10"/>
        </w:numPr>
        <w:spacing w:before="0" w:beforeAutospacing="0"/>
        <w:rPr>
          <w:rFonts w:ascii="Arial" w:hAnsi="Arial" w:cs="Arial"/>
        </w:rPr>
      </w:pPr>
      <w:r>
        <w:rPr>
          <w:rFonts w:ascii="Arial" w:hAnsi="Arial" w:cs="Arial"/>
          <w:b/>
          <w:bCs/>
        </w:rPr>
        <w:t>The "Reasoning" Engine:</w:t>
      </w:r>
      <w:r>
        <w:rPr>
          <w:rFonts w:ascii="Arial" w:hAnsi="Arial" w:cs="Arial"/>
        </w:rPr>
        <w:t xml:space="preserve"> Create a text-generation layer that maps the logic to English:</w:t>
      </w:r>
    </w:p>
    <w:p w14:paraId="57A7A4C7" w14:textId="77777777" w:rsidR="009607CD" w:rsidRDefault="009607CD" w:rsidP="009607CD">
      <w:pPr>
        <w:pStyle w:val="NormalWeb"/>
        <w:numPr>
          <w:ilvl w:val="1"/>
          <w:numId w:val="10"/>
        </w:numPr>
        <w:spacing w:before="0" w:beforeAutospacing="0"/>
        <w:rPr>
          <w:rFonts w:ascii="Arial" w:hAnsi="Arial" w:cs="Arial"/>
        </w:rPr>
      </w:pPr>
      <w:r>
        <w:rPr>
          <w:rFonts w:ascii="Arial" w:hAnsi="Arial" w:cs="Arial"/>
          <w:i/>
          <w:iCs/>
        </w:rPr>
        <w:t>“We recommend a $45,000 conversion because it utilizes the remainder of your 22% bracket without triggering the IRMAA $212k threshold.”</w:t>
      </w:r>
    </w:p>
    <w:p w14:paraId="5569520A" w14:textId="77777777" w:rsidR="009607CD" w:rsidRDefault="009607CD" w:rsidP="009607CD">
      <w:pPr>
        <w:pStyle w:val="NormalWeb"/>
        <w:numPr>
          <w:ilvl w:val="0"/>
          <w:numId w:val="10"/>
        </w:numPr>
        <w:spacing w:before="0" w:beforeAutospacing="0"/>
        <w:rPr>
          <w:rFonts w:ascii="Arial" w:hAnsi="Arial" w:cs="Arial"/>
        </w:rPr>
      </w:pPr>
      <w:r>
        <w:rPr>
          <w:rFonts w:ascii="Arial" w:hAnsi="Arial" w:cs="Arial"/>
          <w:b/>
          <w:bCs/>
        </w:rPr>
        <w:t>Sensitivity Sliders:</w:t>
      </w:r>
      <w:r>
        <w:rPr>
          <w:rFonts w:ascii="Arial" w:hAnsi="Arial" w:cs="Arial"/>
        </w:rPr>
        <w:t xml:space="preserve"> Allow the user to "stress test" the advice (e.g., "What if tax rates go up by 5% in 2030?").</w:t>
      </w:r>
    </w:p>
    <w:p w14:paraId="447D2B1D" w14:textId="77777777" w:rsidR="009607CD" w:rsidRDefault="009607CD" w:rsidP="009607CD">
      <w:pPr>
        <w:pStyle w:val="Heading5"/>
      </w:pPr>
      <w:r>
        <w:t>Summary of the Tech "Stack"</w:t>
      </w:r>
    </w:p>
    <w:p w14:paraId="10EBDD71" w14:textId="77777777" w:rsidR="009607CD" w:rsidRDefault="009607CD" w:rsidP="009607CD">
      <w:pPr>
        <w:pStyle w:val="NormalWeb"/>
        <w:numPr>
          <w:ilvl w:val="0"/>
          <w:numId w:val="11"/>
        </w:numPr>
        <w:spacing w:before="0" w:beforeAutospacing="0"/>
        <w:rPr>
          <w:rFonts w:ascii="Arial" w:hAnsi="Arial" w:cs="Arial"/>
        </w:rPr>
      </w:pPr>
      <w:r>
        <w:rPr>
          <w:rFonts w:ascii="Arial" w:hAnsi="Arial" w:cs="Arial"/>
          <w:b/>
          <w:bCs/>
        </w:rPr>
        <w:t>Computation:</w:t>
      </w:r>
      <w:r>
        <w:rPr>
          <w:rFonts w:ascii="Arial" w:hAnsi="Arial" w:cs="Arial"/>
        </w:rPr>
        <w:t xml:space="preserve"> Logic should be written in a language optimized for heavy math (e.g., Rust or Python/NumPy) to ensure the Monte Carlo simulations run in milliseconds.</w:t>
      </w:r>
    </w:p>
    <w:p w14:paraId="439AECBA" w14:textId="77777777" w:rsidR="009607CD" w:rsidRDefault="009607CD" w:rsidP="009607CD">
      <w:pPr>
        <w:pStyle w:val="NormalWeb"/>
        <w:numPr>
          <w:ilvl w:val="0"/>
          <w:numId w:val="11"/>
        </w:numPr>
        <w:spacing w:before="0" w:beforeAutospacing="0"/>
        <w:rPr>
          <w:rFonts w:ascii="Arial" w:hAnsi="Arial" w:cs="Arial"/>
        </w:rPr>
      </w:pPr>
      <w:r>
        <w:rPr>
          <w:rFonts w:ascii="Arial" w:hAnsi="Arial" w:cs="Arial"/>
          <w:b/>
          <w:bCs/>
        </w:rPr>
        <w:t>Storage:</w:t>
      </w:r>
      <w:r>
        <w:rPr>
          <w:rFonts w:ascii="Arial" w:hAnsi="Arial" w:cs="Arial"/>
        </w:rPr>
        <w:t xml:space="preserve"> A document-oriented database (like MongoDB) is excellent for storing the "scenarios," as each "What-If" has a different shape and set of inputs.</w:t>
      </w:r>
    </w:p>
    <w:p w14:paraId="297869A6" w14:textId="77777777" w:rsidR="009607CD" w:rsidRDefault="009607CD" w:rsidP="009607CD">
      <w:pPr>
        <w:pStyle w:val="NormalWeb"/>
        <w:numPr>
          <w:ilvl w:val="0"/>
          <w:numId w:val="11"/>
        </w:numPr>
        <w:spacing w:before="0" w:beforeAutospacing="0"/>
        <w:rPr>
          <w:rFonts w:ascii="Arial" w:hAnsi="Arial" w:cs="Arial"/>
        </w:rPr>
      </w:pPr>
      <w:r>
        <w:rPr>
          <w:rFonts w:ascii="Arial" w:hAnsi="Arial" w:cs="Arial"/>
          <w:b/>
          <w:bCs/>
        </w:rPr>
        <w:lastRenderedPageBreak/>
        <w:t>Frontend:</w:t>
      </w:r>
      <w:r>
        <w:rPr>
          <w:rFonts w:ascii="Arial" w:hAnsi="Arial" w:cs="Arial"/>
        </w:rPr>
        <w:t xml:space="preserve"> Needs to be highly reactive (React/Vue) to update all dashboard charts instantly when a user drags a slider.</w:t>
      </w:r>
    </w:p>
    <w:p w14:paraId="22ABEEB4" w14:textId="77777777" w:rsidR="009607CD" w:rsidRDefault="009607CD" w:rsidP="009607CD">
      <w:pPr>
        <w:pStyle w:val="NormalWeb"/>
        <w:spacing w:before="0" w:beforeAutospacing="0"/>
        <w:rPr>
          <w:rFonts w:ascii="Arial" w:hAnsi="Arial" w:cs="Arial"/>
        </w:rPr>
      </w:pPr>
    </w:p>
    <w:p w14:paraId="1AEC759C" w14:textId="7C689D89" w:rsidR="009607CD" w:rsidRDefault="009607CD">
      <w:pPr>
        <w:rPr>
          <w:rFonts w:ascii="Arial" w:eastAsia="Times New Roman" w:hAnsi="Arial" w:cs="Arial"/>
          <w:kern w:val="0"/>
          <w14:ligatures w14:val="none"/>
        </w:rPr>
      </w:pPr>
      <w:r>
        <w:rPr>
          <w:rFonts w:ascii="Arial" w:hAnsi="Arial" w:cs="Arial"/>
        </w:rPr>
        <w:br w:type="page"/>
      </w:r>
    </w:p>
    <w:p w14:paraId="3D432502" w14:textId="77777777" w:rsidR="009607CD" w:rsidRDefault="009607CD" w:rsidP="009607CD">
      <w:pPr>
        <w:pStyle w:val="Heading3"/>
      </w:pPr>
      <w:r>
        <w:lastRenderedPageBreak/>
        <w:t>Phase 1: Building the "State-Machine" Tax Engine</w:t>
      </w:r>
    </w:p>
    <w:p w14:paraId="53EF87A9" w14:textId="77777777" w:rsidR="009607CD" w:rsidRDefault="009607CD" w:rsidP="009607CD">
      <w:pPr>
        <w:pStyle w:val="NormalWeb"/>
      </w:pPr>
      <w:r>
        <w:t xml:space="preserve">The core logic must be built as a series of deterministic steps that mirror the IRS tax code. </w:t>
      </w:r>
    </w:p>
    <w:p w14:paraId="1C270766" w14:textId="77777777" w:rsidR="009607CD" w:rsidRDefault="009607CD" w:rsidP="009607CD">
      <w:pPr>
        <w:pStyle w:val="NormalWeb"/>
        <w:numPr>
          <w:ilvl w:val="0"/>
          <w:numId w:val="12"/>
        </w:numPr>
      </w:pPr>
      <w:r>
        <w:rPr>
          <w:b/>
          <w:bCs/>
        </w:rPr>
        <w:t>Step 1: Modular Income Processor</w:t>
      </w:r>
      <w:r>
        <w:t xml:space="preserve">: Develop functions that categorize inflows (Ordinary vs. Preferential) before any tax is calculated. </w:t>
      </w:r>
    </w:p>
    <w:p w14:paraId="4182E70F" w14:textId="77777777" w:rsidR="009607CD" w:rsidRDefault="009607CD" w:rsidP="009607CD">
      <w:pPr>
        <w:pStyle w:val="NormalWeb"/>
        <w:numPr>
          <w:ilvl w:val="0"/>
          <w:numId w:val="12"/>
        </w:numPr>
      </w:pPr>
      <w:r>
        <w:rPr>
          <w:b/>
          <w:bCs/>
        </w:rPr>
        <w:t>Step 2: The Deduction Pipeline</w:t>
      </w:r>
      <w:r>
        <w:t xml:space="preserve">: Create a secondary module that applies the Standard or Itemized deduction to the Ordinary Income stack specifically. </w:t>
      </w:r>
    </w:p>
    <w:p w14:paraId="19D8E55A" w14:textId="77777777" w:rsidR="009607CD" w:rsidRDefault="009607CD" w:rsidP="009607CD">
      <w:pPr>
        <w:pStyle w:val="NormalWeb"/>
        <w:numPr>
          <w:ilvl w:val="0"/>
          <w:numId w:val="12"/>
        </w:numPr>
      </w:pPr>
      <w:r>
        <w:rPr>
          <w:b/>
          <w:bCs/>
        </w:rPr>
        <w:t>Step 3: Marginal Bracket Logic</w:t>
      </w:r>
      <w:r>
        <w:t xml:space="preserve">: Implement a "stacking" function where your code calculates taxes on Ordinary Income first, then layers Qualified Dividends and Long-Term Capital Gains on top of the stack to apply the correct rates. </w:t>
      </w:r>
    </w:p>
    <w:p w14:paraId="1FC2D342" w14:textId="77777777" w:rsidR="009607CD" w:rsidRDefault="009607CD" w:rsidP="009607CD">
      <w:pPr>
        <w:pStyle w:val="NormalWeb"/>
        <w:numPr>
          <w:ilvl w:val="0"/>
          <w:numId w:val="12"/>
        </w:numPr>
      </w:pPr>
      <w:r>
        <w:rPr>
          <w:b/>
          <w:bCs/>
        </w:rPr>
        <w:t>Step 4: The Penalty Loop</w:t>
      </w:r>
      <w:r>
        <w:t xml:space="preserve">: Build independent "triggers" for IRMAA (Medicare surcharges) and Social Security taxation based on the resulting Modified Adjusted Gross Income (MAGI) from each simulated year. </w:t>
      </w:r>
    </w:p>
    <w:p w14:paraId="04837FE1" w14:textId="77777777" w:rsidR="009607CD" w:rsidRDefault="009607CD" w:rsidP="009607CD">
      <w:pPr>
        <w:pStyle w:val="Heading3"/>
      </w:pPr>
      <w:r>
        <w:t>Phase 2: Implementing the Optimization "Brain"</w:t>
      </w:r>
    </w:p>
    <w:p w14:paraId="43CD88F8" w14:textId="77777777" w:rsidR="009607CD" w:rsidRDefault="009607CD" w:rsidP="009607CD">
      <w:pPr>
        <w:pStyle w:val="NormalWeb"/>
      </w:pPr>
      <w:r>
        <w:t xml:space="preserve">This layer moves your software from a "calculator" to an "advisor". </w:t>
      </w:r>
    </w:p>
    <w:p w14:paraId="5AFFDCB6" w14:textId="77777777" w:rsidR="009607CD" w:rsidRDefault="009607CD" w:rsidP="009607CD">
      <w:pPr>
        <w:pStyle w:val="NormalWeb"/>
        <w:numPr>
          <w:ilvl w:val="0"/>
          <w:numId w:val="13"/>
        </w:numPr>
      </w:pPr>
      <w:r>
        <w:rPr>
          <w:b/>
          <w:bCs/>
        </w:rPr>
        <w:t>Step 1: Objective Function Definition</w:t>
      </w:r>
      <w:r>
        <w:t xml:space="preserve">: Define what the "optimal" outcome is—for example, maximizing the "Net Estate Value at Life Expectancy". </w:t>
      </w:r>
    </w:p>
    <w:p w14:paraId="69C2A6C5" w14:textId="77777777" w:rsidR="009607CD" w:rsidRDefault="009607CD" w:rsidP="009607CD">
      <w:pPr>
        <w:pStyle w:val="NormalWeb"/>
        <w:numPr>
          <w:ilvl w:val="0"/>
          <w:numId w:val="13"/>
        </w:numPr>
      </w:pPr>
      <w:r>
        <w:rPr>
          <w:b/>
          <w:bCs/>
        </w:rPr>
        <w:t>Step 2: Constrained Search Algorithm</w:t>
      </w:r>
      <w:r>
        <w:t xml:space="preserve">: Utilize an optimization library (like </w:t>
      </w:r>
      <w:proofErr w:type="spellStart"/>
      <w:r>
        <w:rPr>
          <w:rStyle w:val="HTMLCode"/>
        </w:rPr>
        <w:t>SciPy.optimize</w:t>
      </w:r>
      <w:proofErr w:type="spellEnd"/>
      <w:r>
        <w:t xml:space="preserve"> in Python or a custom Genetic Algorithm) to test thousands of variables—such as varying Roth conversion amounts or withdrawal sequences—to see which combination yields the best objective result. </w:t>
      </w:r>
    </w:p>
    <w:p w14:paraId="5D5910CE" w14:textId="77777777" w:rsidR="009607CD" w:rsidRDefault="009607CD" w:rsidP="009607CD">
      <w:pPr>
        <w:pStyle w:val="NormalWeb"/>
        <w:numPr>
          <w:ilvl w:val="0"/>
          <w:numId w:val="13"/>
        </w:numPr>
      </w:pPr>
      <w:r>
        <w:rPr>
          <w:b/>
          <w:bCs/>
        </w:rPr>
        <w:t>Step 3: Hard-Constraint Guards</w:t>
      </w:r>
      <w:r>
        <w:t xml:space="preserve">: Program "guardrails" within the solver, such as setting a hard limit for tax brackets or liquidity requirements, ensuring the AI never suggests an illegal or impractical move. </w:t>
      </w:r>
    </w:p>
    <w:p w14:paraId="730AA709" w14:textId="77777777" w:rsidR="009607CD" w:rsidRDefault="009607CD" w:rsidP="009607CD">
      <w:pPr>
        <w:pStyle w:val="Heading3"/>
      </w:pPr>
      <w:r>
        <w:t>Phase 3: High-Fidelity Data &amp; Integration Architecture</w:t>
      </w:r>
    </w:p>
    <w:p w14:paraId="7AB6EE24" w14:textId="77777777" w:rsidR="009607CD" w:rsidRDefault="009607CD" w:rsidP="009607CD">
      <w:pPr>
        <w:pStyle w:val="NormalWeb"/>
      </w:pPr>
      <w:r>
        <w:t xml:space="preserve">Data handling for HNW individuals requires strict separation of concerns. </w:t>
      </w:r>
    </w:p>
    <w:p w14:paraId="23270168" w14:textId="77777777" w:rsidR="009607CD" w:rsidRDefault="009607CD" w:rsidP="009607CD">
      <w:pPr>
        <w:pStyle w:val="NormalWeb"/>
        <w:numPr>
          <w:ilvl w:val="0"/>
          <w:numId w:val="14"/>
        </w:numPr>
      </w:pPr>
      <w:r>
        <w:rPr>
          <w:b/>
          <w:bCs/>
        </w:rPr>
        <w:t>Data Structure</w:t>
      </w:r>
      <w:r>
        <w:t xml:space="preserve">: Store user data in a document-oriented database (like MongoDB) where each account is its own entity with attributes like </w:t>
      </w:r>
      <w:proofErr w:type="spellStart"/>
      <w:r>
        <w:rPr>
          <w:rStyle w:val="HTMLCode"/>
        </w:rPr>
        <w:t>TaxBucket</w:t>
      </w:r>
      <w:proofErr w:type="spellEnd"/>
      <w:r>
        <w:rPr>
          <w:rStyle w:val="HTMLCode"/>
        </w:rPr>
        <w:t>: {Taxable, Deferred, Roth}</w:t>
      </w:r>
      <w:r>
        <w:t xml:space="preserve">. </w:t>
      </w:r>
    </w:p>
    <w:p w14:paraId="5083AA9D" w14:textId="77777777" w:rsidR="009607CD" w:rsidRDefault="009607CD" w:rsidP="009607CD">
      <w:pPr>
        <w:pStyle w:val="NormalWeb"/>
        <w:numPr>
          <w:ilvl w:val="0"/>
          <w:numId w:val="14"/>
        </w:numPr>
      </w:pPr>
      <w:r>
        <w:rPr>
          <w:b/>
          <w:bCs/>
        </w:rPr>
        <w:t>Ledger Maintenance</w:t>
      </w:r>
      <w:r>
        <w:t xml:space="preserve">: Implement a "shadow ledger" that tracks the cost basis of every asset in real-time, which is critical for calculating potential capital gains taxes during scenario modeling. </w:t>
      </w:r>
    </w:p>
    <w:p w14:paraId="23113450" w14:textId="77777777" w:rsidR="009607CD" w:rsidRDefault="009607CD" w:rsidP="009607CD">
      <w:pPr>
        <w:pStyle w:val="NormalWeb"/>
        <w:numPr>
          <w:ilvl w:val="0"/>
          <w:numId w:val="14"/>
        </w:numPr>
      </w:pPr>
      <w:r>
        <w:rPr>
          <w:b/>
          <w:bCs/>
        </w:rPr>
        <w:t>Scenario Versioning</w:t>
      </w:r>
      <w:r>
        <w:t xml:space="preserve">: Since users will create multiple "what-if" models, use a schema that allows you to clone the entire user state, modify specific variables (like "early retirement age"), and save it as a distinct object without overwriting the base plan. </w:t>
      </w:r>
    </w:p>
    <w:p w14:paraId="25FC99D9" w14:textId="77777777" w:rsidR="009607CD" w:rsidRDefault="009607CD" w:rsidP="009607CD">
      <w:pPr>
        <w:pStyle w:val="Heading3"/>
      </w:pPr>
      <w:r>
        <w:lastRenderedPageBreak/>
        <w:t>Phase 4: Enabling "Explainable" Financial Planning</w:t>
      </w:r>
    </w:p>
    <w:p w14:paraId="66A6E8CE" w14:textId="77777777" w:rsidR="009607CD" w:rsidRDefault="009607CD" w:rsidP="009607CD">
      <w:pPr>
        <w:pStyle w:val="NormalWeb"/>
      </w:pPr>
      <w:r>
        <w:t xml:space="preserve">The UI/UX must decode the "Black Box" of the engine for the end-user. </w:t>
      </w:r>
    </w:p>
    <w:p w14:paraId="6441E0C6" w14:textId="77777777" w:rsidR="009607CD" w:rsidRDefault="009607CD" w:rsidP="009607CD">
      <w:pPr>
        <w:pStyle w:val="NormalWeb"/>
        <w:numPr>
          <w:ilvl w:val="0"/>
          <w:numId w:val="15"/>
        </w:numPr>
      </w:pPr>
      <w:r>
        <w:rPr>
          <w:b/>
          <w:bCs/>
        </w:rPr>
        <w:t>Audit Trail Visualization</w:t>
      </w:r>
      <w:r>
        <w:t xml:space="preserve">: Build a component that renders a "Before vs. After" waterfall chart, mapping every dollar of tax saved directly to a specific action (e.g., "Roth Conversion executed in 2026"). </w:t>
      </w:r>
    </w:p>
    <w:p w14:paraId="4511759E" w14:textId="77777777" w:rsidR="009607CD" w:rsidRDefault="009607CD" w:rsidP="009607CD">
      <w:pPr>
        <w:pStyle w:val="NormalWeb"/>
        <w:numPr>
          <w:ilvl w:val="0"/>
          <w:numId w:val="15"/>
        </w:numPr>
      </w:pPr>
      <w:r>
        <w:rPr>
          <w:b/>
          <w:bCs/>
        </w:rPr>
        <w:t>Natural Language Reasoning</w:t>
      </w:r>
      <w:r>
        <w:t xml:space="preserve">: Create a mapping layer that converts the outputs of your Optimizer into human-readable suggestions, such as: </w:t>
      </w:r>
      <w:r>
        <w:rPr>
          <w:i/>
          <w:iCs/>
        </w:rPr>
        <w:t>"We recommend this path because it avoids crossing the $212k IRMAA threshold"</w:t>
      </w:r>
      <w:r>
        <w:t xml:space="preserve">. </w:t>
      </w:r>
    </w:p>
    <w:p w14:paraId="49B7BDA5" w14:textId="77777777" w:rsidR="009607CD" w:rsidRDefault="009607CD" w:rsidP="009607CD">
      <w:pPr>
        <w:pStyle w:val="NormalWeb"/>
      </w:pPr>
      <w:r>
        <w:t xml:space="preserve">By structuring the code in these modular, isolated layers, you allow the "Tax Engine" to be updated annually for new tax laws without needing to touch the "Optimizer" or the "UI" layers. </w:t>
      </w:r>
    </w:p>
    <w:p w14:paraId="547095FE" w14:textId="48A48FB9" w:rsidR="009607CD" w:rsidRDefault="009607CD">
      <w:pPr>
        <w:rPr>
          <w:rFonts w:ascii="Times New Roman" w:eastAsia="Times New Roman" w:hAnsi="Times New Roman" w:cs="Times New Roman"/>
          <w:kern w:val="0"/>
          <w14:ligatures w14:val="none"/>
        </w:rPr>
      </w:pPr>
      <w:r>
        <w:br w:type="page"/>
      </w:r>
    </w:p>
    <w:p w14:paraId="7E110E63" w14:textId="77777777" w:rsidR="009607CD" w:rsidRDefault="009607CD" w:rsidP="009607CD">
      <w:pPr>
        <w:pStyle w:val="Heading1"/>
        <w:spacing w:before="0"/>
        <w:rPr>
          <w:rFonts w:ascii="Arial" w:hAnsi="Arial" w:cs="Arial"/>
        </w:rPr>
      </w:pPr>
      <w:r>
        <w:rPr>
          <w:rFonts w:ascii="Arial" w:hAnsi="Arial" w:cs="Arial"/>
        </w:rPr>
        <w:lastRenderedPageBreak/>
        <w:t>Engineering Design Document: Holistic HNW Retirement Planning Engine</w:t>
      </w:r>
    </w:p>
    <w:p w14:paraId="6F61F621" w14:textId="77777777" w:rsidR="009607CD" w:rsidRDefault="009607CD" w:rsidP="009607CD">
      <w:pPr>
        <w:pStyle w:val="Heading2"/>
        <w:spacing w:before="0"/>
        <w:rPr>
          <w:rFonts w:ascii="Arial" w:hAnsi="Arial" w:cs="Arial"/>
        </w:rPr>
      </w:pPr>
      <w:r>
        <w:rPr>
          <w:rFonts w:ascii="Arial" w:hAnsi="Arial" w:cs="Arial"/>
        </w:rPr>
        <w:t>1. System Architecture Overview</w:t>
      </w:r>
    </w:p>
    <w:p w14:paraId="1C2C4E18" w14:textId="77777777" w:rsidR="009607CD" w:rsidRDefault="009607CD" w:rsidP="009607CD">
      <w:pPr>
        <w:pStyle w:val="NormalWeb"/>
        <w:spacing w:before="0" w:beforeAutospacing="0"/>
        <w:rPr>
          <w:rFonts w:ascii="Arial" w:hAnsi="Arial" w:cs="Arial"/>
        </w:rPr>
      </w:pPr>
      <w:r>
        <w:rPr>
          <w:rFonts w:ascii="Arial" w:hAnsi="Arial" w:cs="Arial"/>
        </w:rPr>
        <w:t xml:space="preserve">The platform uses a </w:t>
      </w:r>
      <w:r>
        <w:rPr>
          <w:rFonts w:ascii="Arial" w:hAnsi="Arial" w:cs="Arial"/>
          <w:b/>
          <w:bCs/>
        </w:rPr>
        <w:t>Decoupled State-Machine Architecture</w:t>
      </w:r>
      <w:r>
        <w:rPr>
          <w:rFonts w:ascii="Arial" w:hAnsi="Arial" w:cs="Arial"/>
        </w:rPr>
        <w:t xml:space="preserve">. The front-end acts as a stateless visualization layer, while the </w:t>
      </w:r>
      <w:proofErr w:type="gramStart"/>
      <w:r>
        <w:rPr>
          <w:rFonts w:ascii="Arial" w:hAnsi="Arial" w:cs="Arial"/>
        </w:rPr>
        <w:t>back-end</w:t>
      </w:r>
      <w:proofErr w:type="gramEnd"/>
      <w:r>
        <w:rPr>
          <w:rFonts w:ascii="Arial" w:hAnsi="Arial" w:cs="Arial"/>
        </w:rPr>
        <w:t xml:space="preserve"> separates real-time data ingestion, deterministic financial rules, and algorithmic optimization.</w:t>
      </w:r>
    </w:p>
    <w:p w14:paraId="6ABCBD2B" w14:textId="77777777" w:rsidR="009607CD" w:rsidRDefault="009607CD" w:rsidP="009607CD">
      <w:pPr>
        <w:pStyle w:val="HTMLPreformatted"/>
        <w:rPr>
          <w:rStyle w:val="HTMLCode"/>
          <w:rFonts w:ascii="Arial" w:hAnsi="Arial" w:cs="Arial"/>
        </w:rPr>
      </w:pPr>
      <w:r>
        <w:rPr>
          <w:rStyle w:val="HTMLCode"/>
          <w:rFonts w:ascii="Arial" w:hAnsi="Arial" w:cs="Arial"/>
        </w:rPr>
        <w:t xml:space="preserve">[ Frontend: React/TypeScript </w:t>
      </w:r>
      <w:proofErr w:type="gramStart"/>
      <w:r>
        <w:rPr>
          <w:rStyle w:val="HTMLCode"/>
          <w:rFonts w:ascii="Arial" w:hAnsi="Arial" w:cs="Arial"/>
        </w:rPr>
        <w:t>UI ]</w:t>
      </w:r>
      <w:proofErr w:type="gramEnd"/>
      <w:r>
        <w:rPr>
          <w:rStyle w:val="HTMLCode"/>
          <w:rFonts w:ascii="Arial" w:hAnsi="Arial" w:cs="Arial"/>
        </w:rPr>
        <w:t xml:space="preserve"> </w:t>
      </w:r>
    </w:p>
    <w:p w14:paraId="65B1FB47" w14:textId="77777777" w:rsidR="009607CD" w:rsidRDefault="009607CD" w:rsidP="009607CD">
      <w:pPr>
        <w:pStyle w:val="HTMLPreformatted"/>
        <w:rPr>
          <w:rStyle w:val="HTMLCode"/>
          <w:rFonts w:ascii="Arial" w:hAnsi="Arial" w:cs="Arial"/>
        </w:rPr>
      </w:pPr>
      <w:r>
        <w:rPr>
          <w:rStyle w:val="HTMLCode"/>
          <w:rFonts w:ascii="Arial" w:hAnsi="Arial" w:cs="Arial"/>
        </w:rPr>
        <w:t xml:space="preserve">        │         ▲</w:t>
      </w:r>
    </w:p>
    <w:p w14:paraId="7801B8C4" w14:textId="77777777" w:rsidR="009607CD" w:rsidRDefault="009607CD" w:rsidP="009607CD">
      <w:pPr>
        <w:pStyle w:val="HTMLPreformatted"/>
        <w:rPr>
          <w:rStyle w:val="HTMLCode"/>
          <w:rFonts w:ascii="Arial" w:hAnsi="Arial" w:cs="Arial"/>
        </w:rPr>
      </w:pPr>
      <w:r>
        <w:rPr>
          <w:rStyle w:val="HTMLCode"/>
          <w:rFonts w:ascii="Arial" w:hAnsi="Arial" w:cs="Arial"/>
        </w:rPr>
        <w:t xml:space="preserve">        ▼         </w:t>
      </w:r>
      <w:proofErr w:type="gramStart"/>
      <w:r>
        <w:rPr>
          <w:rStyle w:val="HTMLCode"/>
          <w:rFonts w:ascii="Arial" w:hAnsi="Arial" w:cs="Arial"/>
        </w:rPr>
        <w:t>│  (</w:t>
      </w:r>
      <w:proofErr w:type="gramEnd"/>
      <w:r>
        <w:rPr>
          <w:rStyle w:val="HTMLCode"/>
          <w:rFonts w:ascii="Arial" w:hAnsi="Arial" w:cs="Arial"/>
        </w:rPr>
        <w:t>JSON Payloads / State Diffs)</w:t>
      </w:r>
    </w:p>
    <w:p w14:paraId="751A3F92" w14:textId="77777777" w:rsidR="009607CD" w:rsidRDefault="009607CD" w:rsidP="009607CD">
      <w:pPr>
        <w:pStyle w:val="HTMLPreformatted"/>
        <w:rPr>
          <w:rStyle w:val="HTMLCode"/>
          <w:rFonts w:ascii="Arial" w:hAnsi="Arial" w:cs="Arial"/>
        </w:rPr>
      </w:pPr>
      <w:r>
        <w:rPr>
          <w:rStyle w:val="HTMLCode"/>
          <w:rFonts w:ascii="Arial" w:hAnsi="Arial" w:cs="Arial"/>
        </w:rPr>
        <w:t>┌─────────────────────────────────────────────────────────┐</w:t>
      </w:r>
    </w:p>
    <w:p w14:paraId="0B05B45C" w14:textId="77777777" w:rsidR="009607CD" w:rsidRDefault="009607CD" w:rsidP="009607CD">
      <w:pPr>
        <w:pStyle w:val="HTMLPreformatted"/>
        <w:rPr>
          <w:rStyle w:val="HTMLCode"/>
          <w:rFonts w:ascii="Arial" w:hAnsi="Arial" w:cs="Arial"/>
        </w:rPr>
      </w:pPr>
      <w:r>
        <w:rPr>
          <w:rStyle w:val="HTMLCode"/>
          <w:rFonts w:ascii="Arial" w:hAnsi="Arial" w:cs="Arial"/>
        </w:rPr>
        <w:t>│ Back-End Application Layer                              │</w:t>
      </w:r>
    </w:p>
    <w:p w14:paraId="74E4EBAF" w14:textId="77777777" w:rsidR="009607CD" w:rsidRDefault="009607CD" w:rsidP="009607CD">
      <w:pPr>
        <w:pStyle w:val="HTMLPreformatted"/>
        <w:rPr>
          <w:rStyle w:val="HTMLCode"/>
          <w:rFonts w:ascii="Arial" w:hAnsi="Arial" w:cs="Arial"/>
        </w:rPr>
      </w:pPr>
      <w:r>
        <w:rPr>
          <w:rStyle w:val="HTMLCode"/>
          <w:rFonts w:ascii="Arial" w:hAnsi="Arial" w:cs="Arial"/>
        </w:rPr>
        <w:t>│                                                         │</w:t>
      </w:r>
    </w:p>
    <w:p w14:paraId="0D32969B" w14:textId="77777777" w:rsidR="009607CD" w:rsidRDefault="009607CD" w:rsidP="009607CD">
      <w:pPr>
        <w:pStyle w:val="HTMLPreformatted"/>
        <w:rPr>
          <w:rStyle w:val="HTMLCode"/>
          <w:rFonts w:ascii="Arial" w:hAnsi="Arial" w:cs="Arial"/>
        </w:rPr>
      </w:pPr>
      <w:r>
        <w:rPr>
          <w:rStyle w:val="HTMLCode"/>
          <w:rFonts w:ascii="Arial" w:hAnsi="Arial" w:cs="Arial"/>
        </w:rPr>
        <w:t>│  ┌────────────────────────┐   ┌──────────────────────┐  │</w:t>
      </w:r>
    </w:p>
    <w:p w14:paraId="68C87FB7" w14:textId="77777777" w:rsidR="009607CD" w:rsidRDefault="009607CD" w:rsidP="009607CD">
      <w:pPr>
        <w:pStyle w:val="HTMLPreformatted"/>
        <w:rPr>
          <w:rStyle w:val="HTMLCode"/>
          <w:rFonts w:ascii="Arial" w:hAnsi="Arial" w:cs="Arial"/>
        </w:rPr>
      </w:pPr>
      <w:proofErr w:type="gramStart"/>
      <w:r>
        <w:rPr>
          <w:rStyle w:val="HTMLCode"/>
          <w:rFonts w:ascii="Arial" w:hAnsi="Arial" w:cs="Arial"/>
        </w:rPr>
        <w:t>│  │</w:t>
      </w:r>
      <w:proofErr w:type="gramEnd"/>
      <w:r>
        <w:rPr>
          <w:rStyle w:val="HTMLCode"/>
          <w:rFonts w:ascii="Arial" w:hAnsi="Arial" w:cs="Arial"/>
        </w:rPr>
        <w:t xml:space="preserve"> Account Ledger         │   │ Scenario Planner     </w:t>
      </w:r>
      <w:proofErr w:type="gramStart"/>
      <w:r>
        <w:rPr>
          <w:rStyle w:val="HTMLCode"/>
          <w:rFonts w:ascii="Arial" w:hAnsi="Arial" w:cs="Arial"/>
        </w:rPr>
        <w:t>│  │</w:t>
      </w:r>
      <w:proofErr w:type="gramEnd"/>
    </w:p>
    <w:p w14:paraId="6ED86D4A" w14:textId="77777777" w:rsidR="009607CD" w:rsidRDefault="009607CD" w:rsidP="009607CD">
      <w:pPr>
        <w:pStyle w:val="HTMLPreformatted"/>
        <w:rPr>
          <w:rStyle w:val="HTMLCode"/>
          <w:rFonts w:ascii="Arial" w:hAnsi="Arial" w:cs="Arial"/>
        </w:rPr>
      </w:pPr>
      <w:proofErr w:type="gramStart"/>
      <w:r>
        <w:rPr>
          <w:rStyle w:val="HTMLCode"/>
          <w:rFonts w:ascii="Arial" w:hAnsi="Arial" w:cs="Arial"/>
        </w:rPr>
        <w:t>│  │</w:t>
      </w:r>
      <w:proofErr w:type="gramEnd"/>
      <w:r>
        <w:rPr>
          <w:rStyle w:val="HTMLCode"/>
          <w:rFonts w:ascii="Arial" w:hAnsi="Arial" w:cs="Arial"/>
        </w:rPr>
        <w:t xml:space="preserve"> (Normalization Engine) │   │ (State </w:t>
      </w:r>
      <w:proofErr w:type="gramStart"/>
      <w:r>
        <w:rPr>
          <w:rStyle w:val="HTMLCode"/>
          <w:rFonts w:ascii="Arial" w:hAnsi="Arial" w:cs="Arial"/>
        </w:rPr>
        <w:t xml:space="preserve">Cloner)   </w:t>
      </w:r>
      <w:proofErr w:type="gramEnd"/>
      <w:r>
        <w:rPr>
          <w:rStyle w:val="HTMLCode"/>
          <w:rFonts w:ascii="Arial" w:hAnsi="Arial" w:cs="Arial"/>
        </w:rPr>
        <w:t xml:space="preserve">    </w:t>
      </w:r>
      <w:proofErr w:type="gramStart"/>
      <w:r>
        <w:rPr>
          <w:rStyle w:val="HTMLCode"/>
          <w:rFonts w:ascii="Arial" w:hAnsi="Arial" w:cs="Arial"/>
        </w:rPr>
        <w:t>│  │</w:t>
      </w:r>
      <w:proofErr w:type="gramEnd"/>
    </w:p>
    <w:p w14:paraId="7FE5999A" w14:textId="77777777" w:rsidR="009607CD" w:rsidRDefault="009607CD" w:rsidP="009607CD">
      <w:pPr>
        <w:pStyle w:val="HTMLPreformatted"/>
        <w:rPr>
          <w:rStyle w:val="HTMLCode"/>
          <w:rFonts w:ascii="Arial" w:hAnsi="Arial" w:cs="Arial"/>
        </w:rPr>
      </w:pPr>
      <w:r>
        <w:rPr>
          <w:rStyle w:val="HTMLCode"/>
          <w:rFonts w:ascii="Arial" w:hAnsi="Arial" w:cs="Arial"/>
        </w:rPr>
        <w:t>│  └───────────┬────────────┘   └───────────┬──────────┘  │</w:t>
      </w:r>
    </w:p>
    <w:p w14:paraId="2642B48A" w14:textId="77777777" w:rsidR="009607CD" w:rsidRDefault="009607CD" w:rsidP="009607CD">
      <w:pPr>
        <w:pStyle w:val="HTMLPreformatted"/>
        <w:rPr>
          <w:rStyle w:val="HTMLCode"/>
          <w:rFonts w:ascii="Arial" w:hAnsi="Arial" w:cs="Arial"/>
        </w:rPr>
      </w:pPr>
      <w:r>
        <w:rPr>
          <w:rStyle w:val="HTMLCode"/>
          <w:rFonts w:ascii="Arial" w:hAnsi="Arial" w:cs="Arial"/>
        </w:rPr>
        <w:t>│              │                            │             │</w:t>
      </w:r>
    </w:p>
    <w:p w14:paraId="6814D4E4" w14:textId="77777777" w:rsidR="009607CD" w:rsidRDefault="009607CD" w:rsidP="009607CD">
      <w:pPr>
        <w:pStyle w:val="HTMLPreformatted"/>
        <w:rPr>
          <w:rStyle w:val="HTMLCode"/>
          <w:rFonts w:ascii="Arial" w:hAnsi="Arial" w:cs="Arial"/>
        </w:rPr>
      </w:pPr>
      <w:r>
        <w:rPr>
          <w:rStyle w:val="HTMLCode"/>
          <w:rFonts w:ascii="Arial" w:hAnsi="Arial" w:cs="Arial"/>
        </w:rPr>
        <w:t>│              ▼                            ▼             │</w:t>
      </w:r>
    </w:p>
    <w:p w14:paraId="023828F7" w14:textId="77777777" w:rsidR="009607CD" w:rsidRDefault="009607CD" w:rsidP="009607CD">
      <w:pPr>
        <w:pStyle w:val="HTMLPreformatted"/>
        <w:rPr>
          <w:rStyle w:val="HTMLCode"/>
          <w:rFonts w:ascii="Arial" w:hAnsi="Arial" w:cs="Arial"/>
        </w:rPr>
      </w:pPr>
      <w:r>
        <w:rPr>
          <w:rStyle w:val="HTMLCode"/>
          <w:rFonts w:ascii="Arial" w:hAnsi="Arial" w:cs="Arial"/>
        </w:rPr>
        <w:t>│  ┌───────────────────────────────────────────────────┐  │</w:t>
      </w:r>
    </w:p>
    <w:p w14:paraId="3F88420E" w14:textId="77777777" w:rsidR="009607CD" w:rsidRDefault="009607CD" w:rsidP="009607CD">
      <w:pPr>
        <w:pStyle w:val="HTMLPreformatted"/>
        <w:rPr>
          <w:rStyle w:val="HTMLCode"/>
          <w:rFonts w:ascii="Arial" w:hAnsi="Arial" w:cs="Arial"/>
        </w:rPr>
      </w:pPr>
      <w:proofErr w:type="gramStart"/>
      <w:r>
        <w:rPr>
          <w:rStyle w:val="HTMLCode"/>
          <w:rFonts w:ascii="Arial" w:hAnsi="Arial" w:cs="Arial"/>
        </w:rPr>
        <w:t>│  │</w:t>
      </w:r>
      <w:proofErr w:type="gramEnd"/>
      <w:r>
        <w:rPr>
          <w:rStyle w:val="HTMLCode"/>
          <w:rFonts w:ascii="Arial" w:hAnsi="Arial" w:cs="Arial"/>
        </w:rPr>
        <w:t xml:space="preserve"> Core Simulation Pipeline (The Time </w:t>
      </w:r>
      <w:proofErr w:type="gramStart"/>
      <w:r>
        <w:rPr>
          <w:rStyle w:val="HTMLCode"/>
          <w:rFonts w:ascii="Arial" w:hAnsi="Arial" w:cs="Arial"/>
        </w:rPr>
        <w:t xml:space="preserve">Machine)   </w:t>
      </w:r>
      <w:proofErr w:type="gramEnd"/>
      <w:r>
        <w:rPr>
          <w:rStyle w:val="HTMLCode"/>
          <w:rFonts w:ascii="Arial" w:hAnsi="Arial" w:cs="Arial"/>
        </w:rPr>
        <w:t xml:space="preserve">    </w:t>
      </w:r>
      <w:proofErr w:type="gramStart"/>
      <w:r>
        <w:rPr>
          <w:rStyle w:val="HTMLCode"/>
          <w:rFonts w:ascii="Arial" w:hAnsi="Arial" w:cs="Arial"/>
        </w:rPr>
        <w:t>│  │</w:t>
      </w:r>
      <w:proofErr w:type="gramEnd"/>
    </w:p>
    <w:p w14:paraId="695AE103" w14:textId="77777777" w:rsidR="009607CD" w:rsidRDefault="009607CD" w:rsidP="009607CD">
      <w:pPr>
        <w:pStyle w:val="HTMLPreformatted"/>
        <w:rPr>
          <w:rStyle w:val="HTMLCode"/>
          <w:rFonts w:ascii="Arial" w:hAnsi="Arial" w:cs="Arial"/>
        </w:rPr>
      </w:pPr>
      <w:r>
        <w:rPr>
          <w:rStyle w:val="HTMLCode"/>
          <w:rFonts w:ascii="Arial" w:hAnsi="Arial" w:cs="Arial"/>
        </w:rPr>
        <w:t>│  │                                                   │  │</w:t>
      </w:r>
    </w:p>
    <w:p w14:paraId="5E771D55" w14:textId="77777777" w:rsidR="009607CD" w:rsidRDefault="009607CD" w:rsidP="009607CD">
      <w:pPr>
        <w:pStyle w:val="HTMLPreformatted"/>
        <w:rPr>
          <w:rStyle w:val="HTMLCode"/>
          <w:rFonts w:ascii="Arial" w:hAnsi="Arial" w:cs="Arial"/>
        </w:rPr>
      </w:pPr>
      <w:r>
        <w:rPr>
          <w:rStyle w:val="HTMLCode"/>
          <w:rFonts w:ascii="Arial" w:hAnsi="Arial" w:cs="Arial"/>
        </w:rPr>
        <w:t>│  │  ┌───────────────┐   ┌──────────────┐             │  │</w:t>
      </w:r>
    </w:p>
    <w:p w14:paraId="1AAD3FA4" w14:textId="77777777" w:rsidR="009607CD" w:rsidRDefault="009607CD" w:rsidP="009607CD">
      <w:pPr>
        <w:pStyle w:val="HTMLPreformatted"/>
        <w:rPr>
          <w:rStyle w:val="HTMLCode"/>
          <w:rFonts w:ascii="Arial" w:hAnsi="Arial" w:cs="Arial"/>
        </w:rPr>
      </w:pPr>
      <w:proofErr w:type="gramStart"/>
      <w:r>
        <w:rPr>
          <w:rStyle w:val="HTMLCode"/>
          <w:rFonts w:ascii="Arial" w:hAnsi="Arial" w:cs="Arial"/>
        </w:rPr>
        <w:t>│  │</w:t>
      </w:r>
      <w:proofErr w:type="gramEnd"/>
      <w:r>
        <w:rPr>
          <w:rStyle w:val="HTMLCode"/>
          <w:rFonts w:ascii="Arial" w:hAnsi="Arial" w:cs="Arial"/>
        </w:rPr>
        <w:t xml:space="preserve">  │ Tax Engine    │ ◄─┤ Optimization │             </w:t>
      </w:r>
      <w:proofErr w:type="gramStart"/>
      <w:r>
        <w:rPr>
          <w:rStyle w:val="HTMLCode"/>
          <w:rFonts w:ascii="Arial" w:hAnsi="Arial" w:cs="Arial"/>
        </w:rPr>
        <w:t>│  │</w:t>
      </w:r>
      <w:proofErr w:type="gramEnd"/>
    </w:p>
    <w:p w14:paraId="036F306D" w14:textId="77777777" w:rsidR="009607CD" w:rsidRDefault="009607CD" w:rsidP="009607CD">
      <w:pPr>
        <w:pStyle w:val="HTMLPreformatted"/>
        <w:rPr>
          <w:rStyle w:val="HTMLCode"/>
          <w:rFonts w:ascii="Arial" w:hAnsi="Arial" w:cs="Arial"/>
        </w:rPr>
      </w:pPr>
      <w:proofErr w:type="gramStart"/>
      <w:r>
        <w:rPr>
          <w:rStyle w:val="HTMLCode"/>
          <w:rFonts w:ascii="Arial" w:hAnsi="Arial" w:cs="Arial"/>
        </w:rPr>
        <w:t>│  │</w:t>
      </w:r>
      <w:proofErr w:type="gramEnd"/>
      <w:r>
        <w:rPr>
          <w:rStyle w:val="HTMLCode"/>
          <w:rFonts w:ascii="Arial" w:hAnsi="Arial" w:cs="Arial"/>
        </w:rPr>
        <w:t xml:space="preserve">  │ (State Loops) │   │ (</w:t>
      </w:r>
      <w:proofErr w:type="gramStart"/>
      <w:r>
        <w:rPr>
          <w:rStyle w:val="HTMLCode"/>
          <w:rFonts w:ascii="Arial" w:hAnsi="Arial" w:cs="Arial"/>
        </w:rPr>
        <w:t xml:space="preserve">Solvers)   </w:t>
      </w:r>
      <w:proofErr w:type="gramEnd"/>
      <w:r>
        <w:rPr>
          <w:rStyle w:val="HTMLCode"/>
          <w:rFonts w:ascii="Arial" w:hAnsi="Arial" w:cs="Arial"/>
        </w:rPr>
        <w:t xml:space="preserve"> │             </w:t>
      </w:r>
      <w:proofErr w:type="gramStart"/>
      <w:r>
        <w:rPr>
          <w:rStyle w:val="HTMLCode"/>
          <w:rFonts w:ascii="Arial" w:hAnsi="Arial" w:cs="Arial"/>
        </w:rPr>
        <w:t>│  │</w:t>
      </w:r>
      <w:proofErr w:type="gramEnd"/>
    </w:p>
    <w:p w14:paraId="5BA181C4" w14:textId="77777777" w:rsidR="009607CD" w:rsidRDefault="009607CD" w:rsidP="009607CD">
      <w:pPr>
        <w:pStyle w:val="HTMLPreformatted"/>
        <w:rPr>
          <w:rStyle w:val="HTMLCode"/>
          <w:rFonts w:ascii="Arial" w:hAnsi="Arial" w:cs="Arial"/>
        </w:rPr>
      </w:pPr>
      <w:r>
        <w:rPr>
          <w:rStyle w:val="HTMLCode"/>
          <w:rFonts w:ascii="Arial" w:hAnsi="Arial" w:cs="Arial"/>
        </w:rPr>
        <w:t>│  │  └───────────────┘   └──────────────┘             │  │</w:t>
      </w:r>
    </w:p>
    <w:p w14:paraId="5DFC1092" w14:textId="77777777" w:rsidR="009607CD" w:rsidRDefault="009607CD" w:rsidP="009607CD">
      <w:pPr>
        <w:pStyle w:val="HTMLPreformatted"/>
        <w:rPr>
          <w:rStyle w:val="HTMLCode"/>
          <w:rFonts w:ascii="Arial" w:hAnsi="Arial" w:cs="Arial"/>
        </w:rPr>
      </w:pPr>
      <w:r>
        <w:rPr>
          <w:rStyle w:val="HTMLCode"/>
          <w:rFonts w:ascii="Arial" w:hAnsi="Arial" w:cs="Arial"/>
        </w:rPr>
        <w:t>│  └───────────────────────────────────────────────────┘  │</w:t>
      </w:r>
    </w:p>
    <w:p w14:paraId="2A149F1C" w14:textId="77777777" w:rsidR="009607CD" w:rsidRDefault="009607CD" w:rsidP="009607CD">
      <w:pPr>
        <w:pStyle w:val="HTMLPreformatted"/>
        <w:rPr>
          <w:rStyle w:val="HTMLCode"/>
          <w:rFonts w:ascii="Arial" w:hAnsi="Arial" w:cs="Arial"/>
        </w:rPr>
      </w:pPr>
      <w:r>
        <w:rPr>
          <w:rStyle w:val="HTMLCode"/>
          <w:rFonts w:ascii="Arial" w:hAnsi="Arial" w:cs="Arial"/>
        </w:rPr>
        <w:t>└─────────────────────────────────────────────────────────┘</w:t>
      </w:r>
    </w:p>
    <w:p w14:paraId="7428C87D" w14:textId="77777777" w:rsidR="009607CD" w:rsidRDefault="009607CD" w:rsidP="009607CD">
      <w:pPr>
        <w:pStyle w:val="Heading2"/>
        <w:spacing w:before="0"/>
        <w:rPr>
          <w:rFonts w:ascii="Arial" w:hAnsi="Arial" w:cs="Arial"/>
        </w:rPr>
      </w:pPr>
      <w:r>
        <w:rPr>
          <w:rFonts w:ascii="Arial" w:hAnsi="Arial" w:cs="Arial"/>
        </w:rPr>
        <w:t>2. Core Feature Specifications &amp; Logic Pipelines</w:t>
      </w:r>
    </w:p>
    <w:p w14:paraId="5BA06303" w14:textId="77777777" w:rsidR="009607CD" w:rsidRDefault="009607CD" w:rsidP="009607CD">
      <w:pPr>
        <w:pStyle w:val="Heading3"/>
        <w:spacing w:before="0"/>
        <w:rPr>
          <w:rFonts w:ascii="Arial" w:hAnsi="Arial" w:cs="Arial"/>
        </w:rPr>
      </w:pPr>
      <w:r>
        <w:rPr>
          <w:rFonts w:ascii="Arial" w:hAnsi="Arial" w:cs="Arial"/>
        </w:rPr>
        <w:t>Feature 1: The Account Ledger (The Foundation)</w:t>
      </w:r>
    </w:p>
    <w:p w14:paraId="330350D1" w14:textId="77777777" w:rsidR="009607CD" w:rsidRDefault="009607CD" w:rsidP="009607CD">
      <w:pPr>
        <w:pStyle w:val="NormalWeb"/>
        <w:spacing w:before="0" w:beforeAutospacing="0"/>
        <w:rPr>
          <w:rFonts w:ascii="Arial" w:hAnsi="Arial" w:cs="Arial"/>
        </w:rPr>
      </w:pPr>
      <w:r>
        <w:rPr>
          <w:rFonts w:ascii="Arial" w:hAnsi="Arial" w:cs="Arial"/>
          <w:b/>
          <w:bCs/>
        </w:rPr>
        <w:t>Objective:</w:t>
      </w:r>
      <w:r>
        <w:rPr>
          <w:rFonts w:ascii="Arial" w:hAnsi="Arial" w:cs="Arial"/>
        </w:rPr>
        <w:t xml:space="preserve"> Capture and normalize multi-institutional asset data into a uniform, tax-aware financial state object.</w:t>
      </w:r>
    </w:p>
    <w:p w14:paraId="21403CE4" w14:textId="77777777" w:rsidR="009607CD" w:rsidRDefault="009607CD" w:rsidP="009607CD">
      <w:pPr>
        <w:pStyle w:val="Heading4"/>
        <w:spacing w:before="0"/>
        <w:rPr>
          <w:rFonts w:ascii="Arial" w:hAnsi="Arial" w:cs="Arial"/>
        </w:rPr>
      </w:pPr>
      <w:r>
        <w:rPr>
          <w:rFonts w:ascii="Arial" w:hAnsi="Arial" w:cs="Arial"/>
        </w:rPr>
        <w:t>Step-by-Step Development Logic:</w:t>
      </w:r>
    </w:p>
    <w:p w14:paraId="386CBDF0" w14:textId="77777777" w:rsidR="009607CD" w:rsidRDefault="009607CD" w:rsidP="009607CD">
      <w:pPr>
        <w:pStyle w:val="NormalWeb"/>
        <w:numPr>
          <w:ilvl w:val="0"/>
          <w:numId w:val="16"/>
        </w:numPr>
        <w:spacing w:before="0" w:beforeAutospacing="0"/>
        <w:rPr>
          <w:rFonts w:ascii="Arial" w:hAnsi="Arial" w:cs="Arial"/>
        </w:rPr>
      </w:pPr>
      <w:r>
        <w:rPr>
          <w:rFonts w:ascii="Arial" w:hAnsi="Arial" w:cs="Arial"/>
          <w:b/>
          <w:bCs/>
        </w:rPr>
        <w:t>The Ingestion Layer:</w:t>
      </w:r>
      <w:r>
        <w:rPr>
          <w:rFonts w:ascii="Arial" w:hAnsi="Arial" w:cs="Arial"/>
        </w:rPr>
        <w:t xml:space="preserve"> Build a normalization transformer that takes raw JSON payloads from financial aggregation APIs (e.g., Plaid, Yodlee, or private banking feeds) and maps them to a strictly typed schema.</w:t>
      </w:r>
    </w:p>
    <w:p w14:paraId="3EBF6220" w14:textId="77777777" w:rsidR="009607CD" w:rsidRDefault="009607CD" w:rsidP="009607CD">
      <w:pPr>
        <w:pStyle w:val="NormalWeb"/>
        <w:numPr>
          <w:ilvl w:val="0"/>
          <w:numId w:val="16"/>
        </w:numPr>
        <w:spacing w:before="0" w:beforeAutospacing="0"/>
        <w:rPr>
          <w:rFonts w:ascii="Arial" w:hAnsi="Arial" w:cs="Arial"/>
        </w:rPr>
      </w:pPr>
      <w:r>
        <w:rPr>
          <w:rFonts w:ascii="Arial" w:hAnsi="Arial" w:cs="Arial"/>
          <w:b/>
          <w:bCs/>
        </w:rPr>
        <w:t>Tax-Bucket Tagging Logic:</w:t>
      </w:r>
      <w:r>
        <w:rPr>
          <w:rFonts w:ascii="Arial" w:hAnsi="Arial" w:cs="Arial"/>
        </w:rPr>
        <w:t xml:space="preserve"> Write an inventory controller that inspects the account types provided by the API and tags them into one of three tax environments:</w:t>
      </w:r>
    </w:p>
    <w:p w14:paraId="4F243978" w14:textId="77777777" w:rsidR="009607CD" w:rsidRDefault="009607CD" w:rsidP="009607CD">
      <w:pPr>
        <w:pStyle w:val="NormalWeb"/>
        <w:numPr>
          <w:ilvl w:val="1"/>
          <w:numId w:val="16"/>
        </w:numPr>
        <w:spacing w:before="0" w:beforeAutospacing="0"/>
        <w:rPr>
          <w:rFonts w:ascii="Arial" w:hAnsi="Arial" w:cs="Arial"/>
        </w:rPr>
      </w:pPr>
      <w:r>
        <w:rPr>
          <w:rStyle w:val="HTMLCode"/>
          <w:rFonts w:ascii="Arial" w:hAnsi="Arial" w:cs="Arial"/>
        </w:rPr>
        <w:t>TAXABLE</w:t>
      </w:r>
      <w:r>
        <w:rPr>
          <w:rFonts w:ascii="Arial" w:hAnsi="Arial" w:cs="Arial"/>
        </w:rPr>
        <w:t xml:space="preserve"> (Individual/Joint Brokerage)</w:t>
      </w:r>
    </w:p>
    <w:p w14:paraId="3BBD9440" w14:textId="77777777" w:rsidR="009607CD" w:rsidRDefault="009607CD" w:rsidP="009607CD">
      <w:pPr>
        <w:pStyle w:val="NormalWeb"/>
        <w:numPr>
          <w:ilvl w:val="1"/>
          <w:numId w:val="16"/>
        </w:numPr>
        <w:spacing w:before="0" w:beforeAutospacing="0"/>
        <w:rPr>
          <w:rFonts w:ascii="Arial" w:hAnsi="Arial" w:cs="Arial"/>
        </w:rPr>
      </w:pPr>
      <w:r>
        <w:rPr>
          <w:rStyle w:val="HTMLCode"/>
          <w:rFonts w:ascii="Arial" w:hAnsi="Arial" w:cs="Arial"/>
        </w:rPr>
        <w:t>TAX_DEFERRED</w:t>
      </w:r>
      <w:r>
        <w:rPr>
          <w:rFonts w:ascii="Arial" w:hAnsi="Arial" w:cs="Arial"/>
        </w:rPr>
        <w:t xml:space="preserve"> (Traditional IRA, 401(k), 403(b))</w:t>
      </w:r>
    </w:p>
    <w:p w14:paraId="72ED250D" w14:textId="77777777" w:rsidR="009607CD" w:rsidRDefault="009607CD" w:rsidP="009607CD">
      <w:pPr>
        <w:pStyle w:val="NormalWeb"/>
        <w:numPr>
          <w:ilvl w:val="1"/>
          <w:numId w:val="16"/>
        </w:numPr>
        <w:spacing w:before="0" w:beforeAutospacing="0"/>
        <w:rPr>
          <w:rFonts w:ascii="Arial" w:hAnsi="Arial" w:cs="Arial"/>
        </w:rPr>
      </w:pPr>
      <w:r>
        <w:rPr>
          <w:rStyle w:val="HTMLCode"/>
          <w:rFonts w:ascii="Arial" w:hAnsi="Arial" w:cs="Arial"/>
        </w:rPr>
        <w:t>TAX_FREE</w:t>
      </w:r>
      <w:r>
        <w:rPr>
          <w:rFonts w:ascii="Arial" w:hAnsi="Arial" w:cs="Arial"/>
        </w:rPr>
        <w:t xml:space="preserve"> (Roth IRA, Roth 401(k), HSA)</w:t>
      </w:r>
    </w:p>
    <w:p w14:paraId="0EB360B5" w14:textId="77777777" w:rsidR="009607CD" w:rsidRDefault="009607CD" w:rsidP="009607CD">
      <w:pPr>
        <w:pStyle w:val="NormalWeb"/>
        <w:numPr>
          <w:ilvl w:val="0"/>
          <w:numId w:val="16"/>
        </w:numPr>
        <w:spacing w:before="0" w:beforeAutospacing="0"/>
        <w:rPr>
          <w:rFonts w:ascii="Arial" w:hAnsi="Arial" w:cs="Arial"/>
        </w:rPr>
      </w:pPr>
      <w:r>
        <w:rPr>
          <w:rFonts w:ascii="Arial" w:hAnsi="Arial" w:cs="Arial"/>
          <w:b/>
          <w:bCs/>
        </w:rPr>
        <w:lastRenderedPageBreak/>
        <w:t>The Shadow Basis Processor:</w:t>
      </w:r>
      <w:r>
        <w:rPr>
          <w:rFonts w:ascii="Arial" w:hAnsi="Arial" w:cs="Arial"/>
        </w:rPr>
        <w:t xml:space="preserve"> For </w:t>
      </w:r>
      <w:r>
        <w:rPr>
          <w:rStyle w:val="HTMLCode"/>
          <w:rFonts w:ascii="Arial" w:hAnsi="Arial" w:cs="Arial"/>
        </w:rPr>
        <w:t>TAXABLE</w:t>
      </w:r>
      <w:r>
        <w:rPr>
          <w:rFonts w:ascii="Arial" w:hAnsi="Arial" w:cs="Arial"/>
        </w:rPr>
        <w:t xml:space="preserve"> accounts, standard aggregators often fail to provide unified cost basis. Program a tracker that enforces manual or algorithmic cost-basis insertion. The system must calculate:</w:t>
      </w:r>
    </w:p>
    <w:p w14:paraId="1291B255" w14:textId="77777777" w:rsidR="009607CD" w:rsidRDefault="009607CD" w:rsidP="009607CD">
      <w:pPr>
        <w:spacing w:afterAutospacing="1"/>
        <w:ind w:left="720"/>
        <w:rPr>
          <w:rFonts w:ascii="Arial" w:hAnsi="Arial" w:cs="Arial"/>
        </w:rPr>
      </w:pPr>
      <w:r>
        <w:rPr>
          <w:rFonts w:ascii="Arial" w:hAnsi="Arial" w:cs="Arial"/>
        </w:rPr>
        <w:t>$$\</w:t>
      </w:r>
      <w:proofErr w:type="gramStart"/>
      <w:r>
        <w:rPr>
          <w:rFonts w:ascii="Arial" w:hAnsi="Arial" w:cs="Arial"/>
        </w:rPr>
        <w:t>text{</w:t>
      </w:r>
      <w:proofErr w:type="gramEnd"/>
      <w:r>
        <w:rPr>
          <w:rFonts w:ascii="Arial" w:hAnsi="Arial" w:cs="Arial"/>
        </w:rPr>
        <w:t>Unrealized Gain} = \</w:t>
      </w:r>
      <w:proofErr w:type="gramStart"/>
      <w:r>
        <w:rPr>
          <w:rFonts w:ascii="Arial" w:hAnsi="Arial" w:cs="Arial"/>
        </w:rPr>
        <w:t>text{</w:t>
      </w:r>
      <w:proofErr w:type="gramEnd"/>
      <w:r>
        <w:rPr>
          <w:rFonts w:ascii="Arial" w:hAnsi="Arial" w:cs="Arial"/>
        </w:rPr>
        <w:t>Current Balance} - \</w:t>
      </w:r>
      <w:proofErr w:type="gramStart"/>
      <w:r>
        <w:rPr>
          <w:rFonts w:ascii="Arial" w:hAnsi="Arial" w:cs="Arial"/>
        </w:rPr>
        <w:t>text{</w:t>
      </w:r>
      <w:proofErr w:type="gramEnd"/>
      <w:r>
        <w:rPr>
          <w:rFonts w:ascii="Arial" w:hAnsi="Arial" w:cs="Arial"/>
        </w:rPr>
        <w:t xml:space="preserve">Cost </w:t>
      </w:r>
      <w:proofErr w:type="gramStart"/>
      <w:r>
        <w:rPr>
          <w:rFonts w:ascii="Arial" w:hAnsi="Arial" w:cs="Arial"/>
        </w:rPr>
        <w:t>Basis}$</w:t>
      </w:r>
      <w:proofErr w:type="gramEnd"/>
      <w:r>
        <w:rPr>
          <w:rFonts w:ascii="Arial" w:hAnsi="Arial" w:cs="Arial"/>
        </w:rPr>
        <w:t>$</w:t>
      </w:r>
    </w:p>
    <w:p w14:paraId="7A7331A7" w14:textId="77777777" w:rsidR="009607CD" w:rsidRDefault="009607CD" w:rsidP="009607CD">
      <w:pPr>
        <w:pStyle w:val="NormalWeb"/>
        <w:spacing w:before="0" w:beforeAutospacing="0"/>
        <w:ind w:left="720"/>
        <w:rPr>
          <w:rFonts w:ascii="Arial" w:hAnsi="Arial" w:cs="Arial"/>
        </w:rPr>
      </w:pPr>
      <w:r>
        <w:rPr>
          <w:rFonts w:ascii="Arial" w:hAnsi="Arial" w:cs="Arial"/>
        </w:rPr>
        <w:t>This delta must be tracked per asset lot to enable precise liquidation modeling.</w:t>
      </w:r>
    </w:p>
    <w:p w14:paraId="3044DE83" w14:textId="77777777" w:rsidR="009607CD" w:rsidRDefault="009607CD" w:rsidP="009607CD">
      <w:pPr>
        <w:pStyle w:val="NormalWeb"/>
        <w:numPr>
          <w:ilvl w:val="0"/>
          <w:numId w:val="16"/>
        </w:numPr>
        <w:spacing w:before="0" w:beforeAutospacing="0"/>
        <w:rPr>
          <w:rFonts w:ascii="Arial" w:hAnsi="Arial" w:cs="Arial"/>
        </w:rPr>
      </w:pPr>
      <w:r>
        <w:rPr>
          <w:rFonts w:ascii="Arial" w:hAnsi="Arial" w:cs="Arial"/>
          <w:b/>
          <w:bCs/>
        </w:rPr>
        <w:t>Asset Location Analyzer:</w:t>
      </w:r>
      <w:r>
        <w:rPr>
          <w:rFonts w:ascii="Arial" w:hAnsi="Arial" w:cs="Arial"/>
        </w:rPr>
        <w:t xml:space="preserve"> Develop an audit module that evaluates the specific investment holdings inside each tax bucket. The function calculates the "tax-drag coefficient" of the overall portfolio. If it identifies highly tax-inefficient assets (e.g., REITs, high-turnover mutual funds, or corporate bonds) sitting in a </w:t>
      </w:r>
      <w:r>
        <w:rPr>
          <w:rStyle w:val="HTMLCode"/>
          <w:rFonts w:ascii="Arial" w:hAnsi="Arial" w:cs="Arial"/>
        </w:rPr>
        <w:t>TAXABLE</w:t>
      </w:r>
      <w:r>
        <w:rPr>
          <w:rFonts w:ascii="Arial" w:hAnsi="Arial" w:cs="Arial"/>
        </w:rPr>
        <w:t xml:space="preserve"> account while growth equities occupy </w:t>
      </w:r>
      <w:r>
        <w:rPr>
          <w:rStyle w:val="HTMLCode"/>
          <w:rFonts w:ascii="Arial" w:hAnsi="Arial" w:cs="Arial"/>
        </w:rPr>
        <w:t>TAX_DEFERRED</w:t>
      </w:r>
      <w:r>
        <w:rPr>
          <w:rFonts w:ascii="Arial" w:hAnsi="Arial" w:cs="Arial"/>
        </w:rPr>
        <w:t xml:space="preserve"> space, it flags </w:t>
      </w:r>
      <w:proofErr w:type="spellStart"/>
      <w:r>
        <w:rPr>
          <w:rFonts w:ascii="Arial" w:hAnsi="Arial" w:cs="Arial"/>
        </w:rPr>
        <w:t>an</w:t>
      </w:r>
      <w:proofErr w:type="spellEnd"/>
      <w:r>
        <w:rPr>
          <w:rFonts w:ascii="Arial" w:hAnsi="Arial" w:cs="Arial"/>
        </w:rPr>
        <w:t xml:space="preserve"> optimization exception.</w:t>
      </w:r>
    </w:p>
    <w:p w14:paraId="5D191165" w14:textId="77777777" w:rsidR="009607CD" w:rsidRDefault="009607CD" w:rsidP="009607CD">
      <w:pPr>
        <w:pStyle w:val="Heading3"/>
        <w:spacing w:before="0"/>
        <w:rPr>
          <w:rFonts w:ascii="Arial" w:hAnsi="Arial" w:cs="Arial"/>
        </w:rPr>
      </w:pPr>
      <w:r>
        <w:rPr>
          <w:rFonts w:ascii="Arial" w:hAnsi="Arial" w:cs="Arial"/>
        </w:rPr>
        <w:t>Feature 2: The Core Simulation Pipeline ("The Time Machine")</w:t>
      </w:r>
    </w:p>
    <w:p w14:paraId="25BD264F" w14:textId="77777777" w:rsidR="009607CD" w:rsidRDefault="009607CD" w:rsidP="009607CD">
      <w:pPr>
        <w:pStyle w:val="NormalWeb"/>
        <w:spacing w:before="0" w:beforeAutospacing="0"/>
        <w:rPr>
          <w:rFonts w:ascii="Arial" w:hAnsi="Arial" w:cs="Arial"/>
        </w:rPr>
      </w:pPr>
      <w:r>
        <w:rPr>
          <w:rFonts w:ascii="Arial" w:hAnsi="Arial" w:cs="Arial"/>
          <w:b/>
          <w:bCs/>
        </w:rPr>
        <w:t>Objective:</w:t>
      </w:r>
      <w:r>
        <w:rPr>
          <w:rFonts w:ascii="Arial" w:hAnsi="Arial" w:cs="Arial"/>
        </w:rPr>
        <w:t xml:space="preserve"> Model a deterministic year-by-year cash-flow and net-worth matrix from the current year to target life expectancy (e.g., Age 100).</w:t>
      </w:r>
    </w:p>
    <w:p w14:paraId="64737DA3" w14:textId="77777777" w:rsidR="009607CD" w:rsidRDefault="009607CD" w:rsidP="009607CD">
      <w:pPr>
        <w:pStyle w:val="Heading4"/>
        <w:spacing w:before="0"/>
        <w:rPr>
          <w:rFonts w:ascii="Arial" w:hAnsi="Arial" w:cs="Arial"/>
        </w:rPr>
      </w:pPr>
      <w:r>
        <w:rPr>
          <w:rFonts w:ascii="Arial" w:hAnsi="Arial" w:cs="Arial"/>
        </w:rPr>
        <w:t>Step-by-Step Development Logic:</w:t>
      </w:r>
    </w:p>
    <w:p w14:paraId="3DA7C75B" w14:textId="77777777" w:rsidR="009607CD" w:rsidRDefault="009607CD" w:rsidP="009607CD">
      <w:pPr>
        <w:pStyle w:val="NormalWeb"/>
        <w:numPr>
          <w:ilvl w:val="0"/>
          <w:numId w:val="17"/>
        </w:numPr>
        <w:spacing w:before="0" w:beforeAutospacing="0"/>
        <w:rPr>
          <w:rFonts w:ascii="Arial" w:hAnsi="Arial" w:cs="Arial"/>
        </w:rPr>
      </w:pPr>
      <w:r>
        <w:rPr>
          <w:rFonts w:ascii="Arial" w:hAnsi="Arial" w:cs="Arial"/>
          <w:b/>
          <w:bCs/>
        </w:rPr>
        <w:t>State Injection:</w:t>
      </w:r>
      <w:r>
        <w:rPr>
          <w:rFonts w:ascii="Arial" w:hAnsi="Arial" w:cs="Arial"/>
        </w:rPr>
        <w:t xml:space="preserve"> Initialize the timeline loop by passing the current state of the Account Ledger as </w:t>
      </w:r>
      <w:r>
        <w:rPr>
          <w:rFonts w:ascii="Arial" w:hAnsi="Arial" w:cs="Arial"/>
          <w:b/>
          <w:bCs/>
        </w:rPr>
        <w:t>Year 0 (</w:t>
      </w:r>
      <w:r>
        <w:rPr>
          <w:rStyle w:val="math-inline"/>
          <w:rFonts w:ascii="Arial" w:hAnsi="Arial" w:cs="Arial"/>
          <w:b/>
          <w:bCs/>
        </w:rPr>
        <w:t>$Y_0$</w:t>
      </w:r>
      <w:r>
        <w:rPr>
          <w:rFonts w:ascii="Arial" w:hAnsi="Arial" w:cs="Arial"/>
          <w:b/>
          <w:bCs/>
        </w:rPr>
        <w:t>)</w:t>
      </w:r>
      <w:r>
        <w:rPr>
          <w:rFonts w:ascii="Arial" w:hAnsi="Arial" w:cs="Arial"/>
        </w:rPr>
        <w:t>.</w:t>
      </w:r>
    </w:p>
    <w:p w14:paraId="6897D289" w14:textId="77777777" w:rsidR="009607CD" w:rsidRDefault="009607CD" w:rsidP="009607CD">
      <w:pPr>
        <w:pStyle w:val="NormalWeb"/>
        <w:numPr>
          <w:ilvl w:val="0"/>
          <w:numId w:val="17"/>
        </w:numPr>
        <w:spacing w:before="0" w:beforeAutospacing="0"/>
        <w:rPr>
          <w:rFonts w:ascii="Arial" w:hAnsi="Arial" w:cs="Arial"/>
        </w:rPr>
      </w:pPr>
      <w:r>
        <w:rPr>
          <w:rFonts w:ascii="Arial" w:hAnsi="Arial" w:cs="Arial"/>
          <w:b/>
          <w:bCs/>
        </w:rPr>
        <w:t>Chronological Loop Execution:</w:t>
      </w:r>
      <w:r>
        <w:rPr>
          <w:rFonts w:ascii="Arial" w:hAnsi="Arial" w:cs="Arial"/>
        </w:rPr>
        <w:t xml:space="preserve"> Create an iterative time-series loop where the outputs of Year </w:t>
      </w:r>
      <w:r>
        <w:rPr>
          <w:rStyle w:val="math-inline"/>
          <w:rFonts w:ascii="Arial" w:hAnsi="Arial" w:cs="Arial"/>
        </w:rPr>
        <w:t>$t$</w:t>
      </w:r>
      <w:r>
        <w:rPr>
          <w:rFonts w:ascii="Arial" w:hAnsi="Arial" w:cs="Arial"/>
        </w:rPr>
        <w:t xml:space="preserve"> structurally dictate the inputs of Year </w:t>
      </w:r>
      <w:r>
        <w:rPr>
          <w:rStyle w:val="math-inline"/>
          <w:rFonts w:ascii="Arial" w:hAnsi="Arial" w:cs="Arial"/>
        </w:rPr>
        <w:t>$t+1$</w:t>
      </w:r>
      <w:r>
        <w:rPr>
          <w:rFonts w:ascii="Arial" w:hAnsi="Arial" w:cs="Arial"/>
        </w:rPr>
        <w:t>.</w:t>
      </w:r>
    </w:p>
    <w:p w14:paraId="2374C1DD" w14:textId="77777777" w:rsidR="009607CD" w:rsidRDefault="009607CD" w:rsidP="009607CD">
      <w:pPr>
        <w:pStyle w:val="NormalWeb"/>
        <w:numPr>
          <w:ilvl w:val="0"/>
          <w:numId w:val="17"/>
        </w:numPr>
        <w:spacing w:before="0" w:beforeAutospacing="0"/>
        <w:rPr>
          <w:rFonts w:ascii="Arial" w:hAnsi="Arial" w:cs="Arial"/>
        </w:rPr>
      </w:pPr>
      <w:r>
        <w:rPr>
          <w:rFonts w:ascii="Arial" w:hAnsi="Arial" w:cs="Arial"/>
          <w:b/>
          <w:bCs/>
        </w:rPr>
        <w:t>The Cash Flow Matrix Sub-Routine:</w:t>
      </w:r>
      <w:r>
        <w:rPr>
          <w:rFonts w:ascii="Arial" w:hAnsi="Arial" w:cs="Arial"/>
        </w:rPr>
        <w:t xml:space="preserve"> Within each annual loop iteration, execute calculations in this strict internal order:</w:t>
      </w:r>
    </w:p>
    <w:p w14:paraId="513E0AEF" w14:textId="77777777" w:rsidR="009607CD" w:rsidRDefault="009607CD" w:rsidP="009607CD">
      <w:pPr>
        <w:pStyle w:val="NormalWeb"/>
        <w:numPr>
          <w:ilvl w:val="1"/>
          <w:numId w:val="17"/>
        </w:numPr>
        <w:spacing w:before="0" w:beforeAutospacing="0"/>
        <w:rPr>
          <w:rFonts w:ascii="Arial" w:hAnsi="Arial" w:cs="Arial"/>
        </w:rPr>
      </w:pPr>
      <w:r>
        <w:rPr>
          <w:rFonts w:ascii="Arial" w:hAnsi="Arial" w:cs="Arial"/>
          <w:b/>
          <w:bCs/>
        </w:rPr>
        <w:t>Inflow Collection:</w:t>
      </w:r>
      <w:r>
        <w:rPr>
          <w:rFonts w:ascii="Arial" w:hAnsi="Arial" w:cs="Arial"/>
        </w:rPr>
        <w:t xml:space="preserve"> Sum up fixed income sources (Wages, Social Security, Pensions, Rental Income).</w:t>
      </w:r>
    </w:p>
    <w:p w14:paraId="54364FE2" w14:textId="77777777" w:rsidR="009607CD" w:rsidRDefault="009607CD" w:rsidP="009607CD">
      <w:pPr>
        <w:pStyle w:val="NormalWeb"/>
        <w:numPr>
          <w:ilvl w:val="1"/>
          <w:numId w:val="17"/>
        </w:numPr>
        <w:spacing w:before="0" w:beforeAutospacing="0"/>
        <w:rPr>
          <w:rFonts w:ascii="Arial" w:hAnsi="Arial" w:cs="Arial"/>
        </w:rPr>
      </w:pPr>
      <w:r>
        <w:rPr>
          <w:rFonts w:ascii="Arial" w:hAnsi="Arial" w:cs="Arial"/>
          <w:b/>
          <w:bCs/>
        </w:rPr>
        <w:t>Required Outflow Calculation:</w:t>
      </w:r>
      <w:r>
        <w:rPr>
          <w:rFonts w:ascii="Arial" w:hAnsi="Arial" w:cs="Arial"/>
        </w:rPr>
        <w:t xml:space="preserve"> Sum up essential living expenses, discretionary goals, fixed debt payments, and scheduled insurance premiums.</w:t>
      </w:r>
    </w:p>
    <w:p w14:paraId="42A381DE" w14:textId="77777777" w:rsidR="009607CD" w:rsidRDefault="009607CD" w:rsidP="009607CD">
      <w:pPr>
        <w:pStyle w:val="NormalWeb"/>
        <w:numPr>
          <w:ilvl w:val="1"/>
          <w:numId w:val="17"/>
        </w:numPr>
        <w:spacing w:before="0" w:beforeAutospacing="0"/>
        <w:rPr>
          <w:rFonts w:ascii="Arial" w:hAnsi="Arial" w:cs="Arial"/>
        </w:rPr>
      </w:pPr>
      <w:r>
        <w:rPr>
          <w:rFonts w:ascii="Arial" w:hAnsi="Arial" w:cs="Arial"/>
          <w:b/>
          <w:bCs/>
        </w:rPr>
        <w:t>Net Cash Flow Evaluation:</w:t>
      </w:r>
      <w:r>
        <w:rPr>
          <w:rFonts w:ascii="Arial" w:hAnsi="Arial" w:cs="Arial"/>
        </w:rPr>
        <w:t xml:space="preserve"> If </w:t>
      </w:r>
      <w:r>
        <w:rPr>
          <w:rStyle w:val="math-inline"/>
          <w:rFonts w:ascii="Arial" w:hAnsi="Arial" w:cs="Arial"/>
        </w:rPr>
        <w:t>$\</w:t>
      </w:r>
      <w:proofErr w:type="gramStart"/>
      <w:r>
        <w:rPr>
          <w:rStyle w:val="math-inline"/>
          <w:rFonts w:ascii="Arial" w:hAnsi="Arial" w:cs="Arial"/>
        </w:rPr>
        <w:t>text{</w:t>
      </w:r>
      <w:proofErr w:type="gramEnd"/>
      <w:r>
        <w:rPr>
          <w:rStyle w:val="math-inline"/>
          <w:rFonts w:ascii="Arial" w:hAnsi="Arial" w:cs="Arial"/>
        </w:rPr>
        <w:t>Inflows} &gt; \</w:t>
      </w:r>
      <w:proofErr w:type="gramStart"/>
      <w:r>
        <w:rPr>
          <w:rStyle w:val="math-inline"/>
          <w:rFonts w:ascii="Arial" w:hAnsi="Arial" w:cs="Arial"/>
        </w:rPr>
        <w:t>text{</w:t>
      </w:r>
      <w:proofErr w:type="gramEnd"/>
      <w:r>
        <w:rPr>
          <w:rStyle w:val="math-inline"/>
          <w:rFonts w:ascii="Arial" w:hAnsi="Arial" w:cs="Arial"/>
        </w:rPr>
        <w:t>Outflows}$</w:t>
      </w:r>
      <w:r>
        <w:rPr>
          <w:rFonts w:ascii="Arial" w:hAnsi="Arial" w:cs="Arial"/>
        </w:rPr>
        <w:t xml:space="preserve">, route the surplus to an "unallocated cash" state for the investment module to process. If </w:t>
      </w:r>
      <w:r>
        <w:rPr>
          <w:rStyle w:val="math-inline"/>
          <w:rFonts w:ascii="Arial" w:hAnsi="Arial" w:cs="Arial"/>
        </w:rPr>
        <w:t>$\</w:t>
      </w:r>
      <w:proofErr w:type="gramStart"/>
      <w:r>
        <w:rPr>
          <w:rStyle w:val="math-inline"/>
          <w:rFonts w:ascii="Arial" w:hAnsi="Arial" w:cs="Arial"/>
        </w:rPr>
        <w:t>text{</w:t>
      </w:r>
      <w:proofErr w:type="gramEnd"/>
      <w:r>
        <w:rPr>
          <w:rStyle w:val="math-inline"/>
          <w:rFonts w:ascii="Arial" w:hAnsi="Arial" w:cs="Arial"/>
        </w:rPr>
        <w:t>Inflows} &lt; \</w:t>
      </w:r>
      <w:proofErr w:type="gramStart"/>
      <w:r>
        <w:rPr>
          <w:rStyle w:val="math-inline"/>
          <w:rFonts w:ascii="Arial" w:hAnsi="Arial" w:cs="Arial"/>
        </w:rPr>
        <w:t>text{</w:t>
      </w:r>
      <w:proofErr w:type="gramEnd"/>
      <w:r>
        <w:rPr>
          <w:rStyle w:val="math-inline"/>
          <w:rFonts w:ascii="Arial" w:hAnsi="Arial" w:cs="Arial"/>
        </w:rPr>
        <w:t>Outflows}$</w:t>
      </w:r>
      <w:r>
        <w:rPr>
          <w:rFonts w:ascii="Arial" w:hAnsi="Arial" w:cs="Arial"/>
        </w:rPr>
        <w:t xml:space="preserve">, calculate the exact </w:t>
      </w:r>
      <w:r>
        <w:rPr>
          <w:rFonts w:ascii="Arial" w:hAnsi="Arial" w:cs="Arial"/>
          <w:b/>
          <w:bCs/>
        </w:rPr>
        <w:t>Liquidity Shortfall</w:t>
      </w:r>
      <w:r>
        <w:rPr>
          <w:rFonts w:ascii="Arial" w:hAnsi="Arial" w:cs="Arial"/>
        </w:rPr>
        <w:t xml:space="preserve"> to pass to the Withdrawal Module.</w:t>
      </w:r>
    </w:p>
    <w:p w14:paraId="15BA09A7" w14:textId="77777777" w:rsidR="009607CD" w:rsidRDefault="009607CD" w:rsidP="009607CD">
      <w:pPr>
        <w:pStyle w:val="NormalWeb"/>
        <w:numPr>
          <w:ilvl w:val="0"/>
          <w:numId w:val="17"/>
        </w:numPr>
        <w:spacing w:before="0" w:beforeAutospacing="0"/>
        <w:rPr>
          <w:rFonts w:ascii="Arial" w:hAnsi="Arial" w:cs="Arial"/>
        </w:rPr>
      </w:pPr>
      <w:r>
        <w:rPr>
          <w:rFonts w:ascii="Arial" w:hAnsi="Arial" w:cs="Arial"/>
          <w:b/>
          <w:bCs/>
        </w:rPr>
        <w:t>The Growth Engine:</w:t>
      </w:r>
      <w:r>
        <w:rPr>
          <w:rFonts w:ascii="Arial" w:hAnsi="Arial" w:cs="Arial"/>
        </w:rPr>
        <w:t xml:space="preserve"> Apply asset-class-specific growth rates (real or nominal) to the remaining investment balances. Ensure growth calculations are run </w:t>
      </w:r>
      <w:r>
        <w:rPr>
          <w:rFonts w:ascii="Arial" w:hAnsi="Arial" w:cs="Arial"/>
          <w:i/>
          <w:iCs/>
        </w:rPr>
        <w:t>after</w:t>
      </w:r>
      <w:r>
        <w:rPr>
          <w:rFonts w:ascii="Arial" w:hAnsi="Arial" w:cs="Arial"/>
        </w:rPr>
        <w:t xml:space="preserve"> the year's withdrawals and contributions are finalized to avoid artificially compounding mid-year cash movements.</w:t>
      </w:r>
    </w:p>
    <w:p w14:paraId="1D1103A4" w14:textId="77777777" w:rsidR="009607CD" w:rsidRDefault="009607CD" w:rsidP="009607CD">
      <w:pPr>
        <w:pStyle w:val="Heading3"/>
        <w:spacing w:before="0"/>
        <w:rPr>
          <w:rFonts w:ascii="Arial" w:hAnsi="Arial" w:cs="Arial"/>
        </w:rPr>
      </w:pPr>
      <w:r>
        <w:rPr>
          <w:rFonts w:ascii="Arial" w:hAnsi="Arial" w:cs="Arial"/>
        </w:rPr>
        <w:t>Feature 3: The Multi-Layer Tax Engine</w:t>
      </w:r>
    </w:p>
    <w:p w14:paraId="30C5785B" w14:textId="77777777" w:rsidR="009607CD" w:rsidRDefault="009607CD" w:rsidP="009607CD">
      <w:pPr>
        <w:pStyle w:val="NormalWeb"/>
        <w:spacing w:before="0" w:beforeAutospacing="0"/>
        <w:rPr>
          <w:rFonts w:ascii="Arial" w:hAnsi="Arial" w:cs="Arial"/>
        </w:rPr>
      </w:pPr>
      <w:r>
        <w:rPr>
          <w:rFonts w:ascii="Arial" w:hAnsi="Arial" w:cs="Arial"/>
          <w:b/>
          <w:bCs/>
        </w:rPr>
        <w:t>Objective:</w:t>
      </w:r>
      <w:r>
        <w:rPr>
          <w:rFonts w:ascii="Arial" w:hAnsi="Arial" w:cs="Arial"/>
        </w:rPr>
        <w:t xml:space="preserve"> Process all cash movements through an automated, state-machine replica of federal and state tax returns to determine accurate net cash positions.</w:t>
      </w:r>
    </w:p>
    <w:p w14:paraId="22A7035E" w14:textId="77777777" w:rsidR="009607CD" w:rsidRDefault="009607CD" w:rsidP="009607CD">
      <w:pPr>
        <w:pStyle w:val="HTMLPreformatted"/>
        <w:rPr>
          <w:rStyle w:val="HTMLCode"/>
          <w:rFonts w:ascii="Arial" w:hAnsi="Arial" w:cs="Arial"/>
        </w:rPr>
      </w:pPr>
      <w:r>
        <w:rPr>
          <w:rStyle w:val="HTMLCode"/>
          <w:rFonts w:ascii="Arial" w:hAnsi="Arial" w:cs="Arial"/>
        </w:rPr>
        <w:t xml:space="preserve">[ Raw Financial </w:t>
      </w:r>
      <w:proofErr w:type="gramStart"/>
      <w:r>
        <w:rPr>
          <w:rStyle w:val="HTMLCode"/>
          <w:rFonts w:ascii="Arial" w:hAnsi="Arial" w:cs="Arial"/>
        </w:rPr>
        <w:t>Streams ]</w:t>
      </w:r>
      <w:proofErr w:type="gramEnd"/>
      <w:r>
        <w:rPr>
          <w:rStyle w:val="HTMLCode"/>
          <w:rFonts w:ascii="Arial" w:hAnsi="Arial" w:cs="Arial"/>
        </w:rPr>
        <w:t xml:space="preserve"> (Wages, RMDs, Social Security, Dividends)</w:t>
      </w:r>
    </w:p>
    <w:p w14:paraId="7C38EB7C" w14:textId="77777777" w:rsidR="009607CD" w:rsidRDefault="009607CD" w:rsidP="009607CD">
      <w:pPr>
        <w:pStyle w:val="HTMLPreformatted"/>
        <w:rPr>
          <w:rStyle w:val="HTMLCode"/>
          <w:rFonts w:ascii="Arial" w:hAnsi="Arial" w:cs="Arial"/>
        </w:rPr>
      </w:pPr>
      <w:r>
        <w:rPr>
          <w:rStyle w:val="HTMLCode"/>
          <w:rFonts w:ascii="Arial" w:hAnsi="Arial" w:cs="Arial"/>
        </w:rPr>
        <w:lastRenderedPageBreak/>
        <w:t xml:space="preserve">          │</w:t>
      </w:r>
    </w:p>
    <w:p w14:paraId="2EAEF90C" w14:textId="77777777" w:rsidR="009607CD" w:rsidRDefault="009607CD" w:rsidP="009607CD">
      <w:pPr>
        <w:pStyle w:val="HTMLPreformatted"/>
        <w:rPr>
          <w:rStyle w:val="HTMLCode"/>
          <w:rFonts w:ascii="Arial" w:hAnsi="Arial" w:cs="Arial"/>
        </w:rPr>
      </w:pPr>
      <w:r>
        <w:rPr>
          <w:rStyle w:val="HTMLCode"/>
          <w:rFonts w:ascii="Arial" w:hAnsi="Arial" w:cs="Arial"/>
        </w:rPr>
        <w:t xml:space="preserve">          ▼</w:t>
      </w:r>
    </w:p>
    <w:p w14:paraId="099504B9" w14:textId="77777777" w:rsidR="009607CD" w:rsidRDefault="009607CD" w:rsidP="009607CD">
      <w:pPr>
        <w:pStyle w:val="HTMLPreformatted"/>
        <w:rPr>
          <w:rStyle w:val="HTMLCode"/>
          <w:rFonts w:ascii="Arial" w:hAnsi="Arial" w:cs="Arial"/>
        </w:rPr>
      </w:pPr>
      <w:r>
        <w:rPr>
          <w:rStyle w:val="HTMLCode"/>
          <w:rFonts w:ascii="Arial" w:hAnsi="Arial" w:cs="Arial"/>
        </w:rPr>
        <w:t>┌────────────────────────────────────────┐</w:t>
      </w:r>
    </w:p>
    <w:p w14:paraId="34E2EBFF" w14:textId="77777777" w:rsidR="009607CD" w:rsidRDefault="009607CD" w:rsidP="009607CD">
      <w:pPr>
        <w:pStyle w:val="HTMLPreformatted"/>
        <w:rPr>
          <w:rStyle w:val="HTMLCode"/>
          <w:rFonts w:ascii="Arial" w:hAnsi="Arial" w:cs="Arial"/>
        </w:rPr>
      </w:pPr>
      <w:r>
        <w:rPr>
          <w:rStyle w:val="HTMLCode"/>
          <w:rFonts w:ascii="Arial" w:hAnsi="Arial" w:cs="Arial"/>
        </w:rPr>
        <w:t>│ 1. Income Categorization               │</w:t>
      </w:r>
    </w:p>
    <w:p w14:paraId="008477B9" w14:textId="77777777" w:rsidR="009607CD" w:rsidRDefault="009607CD" w:rsidP="009607CD">
      <w:pPr>
        <w:pStyle w:val="HTMLPreformatted"/>
        <w:rPr>
          <w:rStyle w:val="HTMLCode"/>
          <w:rFonts w:ascii="Arial" w:hAnsi="Arial" w:cs="Arial"/>
        </w:rPr>
      </w:pPr>
      <w:r>
        <w:rPr>
          <w:rStyle w:val="HTMLCode"/>
          <w:rFonts w:ascii="Arial" w:hAnsi="Arial" w:cs="Arial"/>
        </w:rPr>
        <w:t>│    ├── Ordinary Stack                  │</w:t>
      </w:r>
    </w:p>
    <w:p w14:paraId="74F19EC3" w14:textId="77777777" w:rsidR="009607CD" w:rsidRDefault="009607CD" w:rsidP="009607CD">
      <w:pPr>
        <w:pStyle w:val="HTMLPreformatted"/>
        <w:rPr>
          <w:rStyle w:val="HTMLCode"/>
          <w:rFonts w:ascii="Arial" w:hAnsi="Arial" w:cs="Arial"/>
        </w:rPr>
      </w:pPr>
      <w:r>
        <w:rPr>
          <w:rStyle w:val="HTMLCode"/>
          <w:rFonts w:ascii="Arial" w:hAnsi="Arial" w:cs="Arial"/>
        </w:rPr>
        <w:t xml:space="preserve">│    └── Preferential Stack (Cap </w:t>
      </w:r>
      <w:proofErr w:type="gramStart"/>
      <w:r>
        <w:rPr>
          <w:rStyle w:val="HTMLCode"/>
          <w:rFonts w:ascii="Arial" w:hAnsi="Arial" w:cs="Arial"/>
        </w:rPr>
        <w:t>Gains)  │</w:t>
      </w:r>
      <w:proofErr w:type="gramEnd"/>
    </w:p>
    <w:p w14:paraId="7464A5A2" w14:textId="77777777" w:rsidR="009607CD" w:rsidRDefault="009607CD" w:rsidP="009607CD">
      <w:pPr>
        <w:pStyle w:val="HTMLPreformatted"/>
        <w:rPr>
          <w:rStyle w:val="HTMLCode"/>
          <w:rFonts w:ascii="Arial" w:hAnsi="Arial" w:cs="Arial"/>
        </w:rPr>
      </w:pPr>
      <w:r>
        <w:rPr>
          <w:rStyle w:val="HTMLCode"/>
          <w:rFonts w:ascii="Arial" w:hAnsi="Arial" w:cs="Arial"/>
        </w:rPr>
        <w:t>└──────────────────┬─────────────────────┘</w:t>
      </w:r>
    </w:p>
    <w:p w14:paraId="54333AC0" w14:textId="77777777" w:rsidR="009607CD" w:rsidRDefault="009607CD" w:rsidP="009607CD">
      <w:pPr>
        <w:pStyle w:val="HTMLPreformatted"/>
        <w:rPr>
          <w:rStyle w:val="HTMLCode"/>
          <w:rFonts w:ascii="Arial" w:hAnsi="Arial" w:cs="Arial"/>
        </w:rPr>
      </w:pPr>
      <w:r>
        <w:rPr>
          <w:rStyle w:val="HTMLCode"/>
          <w:rFonts w:ascii="Arial" w:hAnsi="Arial" w:cs="Arial"/>
        </w:rPr>
        <w:t xml:space="preserve">                   │</w:t>
      </w:r>
    </w:p>
    <w:p w14:paraId="4C61BE2D" w14:textId="77777777" w:rsidR="009607CD" w:rsidRDefault="009607CD" w:rsidP="009607CD">
      <w:pPr>
        <w:pStyle w:val="HTMLPreformatted"/>
        <w:rPr>
          <w:rStyle w:val="HTMLCode"/>
          <w:rFonts w:ascii="Arial" w:hAnsi="Arial" w:cs="Arial"/>
        </w:rPr>
      </w:pPr>
      <w:r>
        <w:rPr>
          <w:rStyle w:val="HTMLCode"/>
          <w:rFonts w:ascii="Arial" w:hAnsi="Arial" w:cs="Arial"/>
        </w:rPr>
        <w:t xml:space="preserve">                   ▼</w:t>
      </w:r>
    </w:p>
    <w:p w14:paraId="5CC9A9CD" w14:textId="77777777" w:rsidR="009607CD" w:rsidRDefault="009607CD" w:rsidP="009607CD">
      <w:pPr>
        <w:pStyle w:val="HTMLPreformatted"/>
        <w:rPr>
          <w:rStyle w:val="HTMLCode"/>
          <w:rFonts w:ascii="Arial" w:hAnsi="Arial" w:cs="Arial"/>
        </w:rPr>
      </w:pPr>
      <w:r>
        <w:rPr>
          <w:rStyle w:val="HTMLCode"/>
          <w:rFonts w:ascii="Arial" w:hAnsi="Arial" w:cs="Arial"/>
        </w:rPr>
        <w:t>┌────────────────────────────────────────┐</w:t>
      </w:r>
    </w:p>
    <w:p w14:paraId="3F83F510" w14:textId="77777777" w:rsidR="009607CD" w:rsidRDefault="009607CD" w:rsidP="009607CD">
      <w:pPr>
        <w:pStyle w:val="HTMLPreformatted"/>
        <w:rPr>
          <w:rStyle w:val="HTMLCode"/>
          <w:rFonts w:ascii="Arial" w:hAnsi="Arial" w:cs="Arial"/>
        </w:rPr>
      </w:pPr>
      <w:r>
        <w:rPr>
          <w:rStyle w:val="HTMLCode"/>
          <w:rFonts w:ascii="Arial" w:hAnsi="Arial" w:cs="Arial"/>
        </w:rPr>
        <w:t>│ 2. Deduction Pipeline                  │</w:t>
      </w:r>
    </w:p>
    <w:p w14:paraId="445D4D9D" w14:textId="77777777" w:rsidR="009607CD" w:rsidRDefault="009607CD" w:rsidP="009607CD">
      <w:pPr>
        <w:pStyle w:val="HTMLPreformatted"/>
        <w:rPr>
          <w:rStyle w:val="HTMLCode"/>
          <w:rFonts w:ascii="Arial" w:hAnsi="Arial" w:cs="Arial"/>
        </w:rPr>
      </w:pPr>
      <w:r>
        <w:rPr>
          <w:rStyle w:val="HTMLCode"/>
          <w:rFonts w:ascii="Arial" w:hAnsi="Arial" w:cs="Arial"/>
        </w:rPr>
        <w:t>│    └── Subtraction from Ordinary Stack │</w:t>
      </w:r>
    </w:p>
    <w:p w14:paraId="4A7761F7" w14:textId="77777777" w:rsidR="009607CD" w:rsidRDefault="009607CD" w:rsidP="009607CD">
      <w:pPr>
        <w:pStyle w:val="HTMLPreformatted"/>
        <w:rPr>
          <w:rStyle w:val="HTMLCode"/>
          <w:rFonts w:ascii="Arial" w:hAnsi="Arial" w:cs="Arial"/>
        </w:rPr>
      </w:pPr>
      <w:r>
        <w:rPr>
          <w:rStyle w:val="HTMLCode"/>
          <w:rFonts w:ascii="Arial" w:hAnsi="Arial" w:cs="Arial"/>
        </w:rPr>
        <w:t>└──────────────────┬─────────────────────┘</w:t>
      </w:r>
    </w:p>
    <w:p w14:paraId="60F62A14" w14:textId="77777777" w:rsidR="009607CD" w:rsidRDefault="009607CD" w:rsidP="009607CD">
      <w:pPr>
        <w:pStyle w:val="HTMLPreformatted"/>
        <w:rPr>
          <w:rStyle w:val="HTMLCode"/>
          <w:rFonts w:ascii="Arial" w:hAnsi="Arial" w:cs="Arial"/>
        </w:rPr>
      </w:pPr>
      <w:r>
        <w:rPr>
          <w:rStyle w:val="HTMLCode"/>
          <w:rFonts w:ascii="Arial" w:hAnsi="Arial" w:cs="Arial"/>
        </w:rPr>
        <w:t xml:space="preserve">                   │</w:t>
      </w:r>
    </w:p>
    <w:p w14:paraId="5EB929F0" w14:textId="77777777" w:rsidR="009607CD" w:rsidRDefault="009607CD" w:rsidP="009607CD">
      <w:pPr>
        <w:pStyle w:val="HTMLPreformatted"/>
        <w:rPr>
          <w:rStyle w:val="HTMLCode"/>
          <w:rFonts w:ascii="Arial" w:hAnsi="Arial" w:cs="Arial"/>
        </w:rPr>
      </w:pPr>
      <w:r>
        <w:rPr>
          <w:rStyle w:val="HTMLCode"/>
          <w:rFonts w:ascii="Arial" w:hAnsi="Arial" w:cs="Arial"/>
        </w:rPr>
        <w:t xml:space="preserve">                   ▼</w:t>
      </w:r>
    </w:p>
    <w:p w14:paraId="008AD2E1" w14:textId="77777777" w:rsidR="009607CD" w:rsidRDefault="009607CD" w:rsidP="009607CD">
      <w:pPr>
        <w:pStyle w:val="HTMLPreformatted"/>
        <w:rPr>
          <w:rStyle w:val="HTMLCode"/>
          <w:rFonts w:ascii="Arial" w:hAnsi="Arial" w:cs="Arial"/>
        </w:rPr>
      </w:pPr>
      <w:r>
        <w:rPr>
          <w:rStyle w:val="HTMLCode"/>
          <w:rFonts w:ascii="Arial" w:hAnsi="Arial" w:cs="Arial"/>
        </w:rPr>
        <w:t>┌────────────────────────────────────────┐</w:t>
      </w:r>
    </w:p>
    <w:p w14:paraId="68C8AA6C" w14:textId="77777777" w:rsidR="009607CD" w:rsidRDefault="009607CD" w:rsidP="009607CD">
      <w:pPr>
        <w:pStyle w:val="HTMLPreformatted"/>
        <w:rPr>
          <w:rStyle w:val="HTMLCode"/>
          <w:rFonts w:ascii="Arial" w:hAnsi="Arial" w:cs="Arial"/>
        </w:rPr>
      </w:pPr>
      <w:r>
        <w:rPr>
          <w:rStyle w:val="HTMLCode"/>
          <w:rFonts w:ascii="Arial" w:hAnsi="Arial" w:cs="Arial"/>
        </w:rPr>
        <w:t>│ 3. Progressive Tax Brackets            │</w:t>
      </w:r>
    </w:p>
    <w:p w14:paraId="753EE346" w14:textId="77777777" w:rsidR="009607CD" w:rsidRDefault="009607CD" w:rsidP="009607CD">
      <w:pPr>
        <w:pStyle w:val="HTMLPreformatted"/>
        <w:rPr>
          <w:rStyle w:val="HTMLCode"/>
          <w:rFonts w:ascii="Arial" w:hAnsi="Arial" w:cs="Arial"/>
        </w:rPr>
      </w:pPr>
      <w:r>
        <w:rPr>
          <w:rStyle w:val="HTMLCode"/>
          <w:rFonts w:ascii="Arial" w:hAnsi="Arial" w:cs="Arial"/>
        </w:rPr>
        <w:t>│    ├── Ordinary Rates Applied First    │</w:t>
      </w:r>
    </w:p>
    <w:p w14:paraId="08A1EB45" w14:textId="77777777" w:rsidR="009607CD" w:rsidRDefault="009607CD" w:rsidP="009607CD">
      <w:pPr>
        <w:pStyle w:val="HTMLPreformatted"/>
        <w:rPr>
          <w:rStyle w:val="HTMLCode"/>
          <w:rFonts w:ascii="Arial" w:hAnsi="Arial" w:cs="Arial"/>
        </w:rPr>
      </w:pPr>
      <w:r>
        <w:rPr>
          <w:rStyle w:val="HTMLCode"/>
          <w:rFonts w:ascii="Arial" w:hAnsi="Arial" w:cs="Arial"/>
        </w:rPr>
        <w:t>│    └── Preferential Stack Cascaded     │</w:t>
      </w:r>
    </w:p>
    <w:p w14:paraId="46CB6CB0" w14:textId="77777777" w:rsidR="009607CD" w:rsidRDefault="009607CD" w:rsidP="009607CD">
      <w:pPr>
        <w:pStyle w:val="HTMLPreformatted"/>
        <w:rPr>
          <w:rStyle w:val="HTMLCode"/>
          <w:rFonts w:ascii="Arial" w:hAnsi="Arial" w:cs="Arial"/>
        </w:rPr>
      </w:pPr>
      <w:r>
        <w:rPr>
          <w:rStyle w:val="HTMLCode"/>
          <w:rFonts w:ascii="Arial" w:hAnsi="Arial" w:cs="Arial"/>
        </w:rPr>
        <w:t>└──────────────────┬─────────────────────┘</w:t>
      </w:r>
    </w:p>
    <w:p w14:paraId="051585BD" w14:textId="77777777" w:rsidR="009607CD" w:rsidRDefault="009607CD" w:rsidP="009607CD">
      <w:pPr>
        <w:pStyle w:val="HTMLPreformatted"/>
        <w:rPr>
          <w:rStyle w:val="HTMLCode"/>
          <w:rFonts w:ascii="Arial" w:hAnsi="Arial" w:cs="Arial"/>
        </w:rPr>
      </w:pPr>
      <w:r>
        <w:rPr>
          <w:rStyle w:val="HTMLCode"/>
          <w:rFonts w:ascii="Arial" w:hAnsi="Arial" w:cs="Arial"/>
        </w:rPr>
        <w:t xml:space="preserve">                   │</w:t>
      </w:r>
    </w:p>
    <w:p w14:paraId="25B8696C" w14:textId="77777777" w:rsidR="009607CD" w:rsidRDefault="009607CD" w:rsidP="009607CD">
      <w:pPr>
        <w:pStyle w:val="HTMLPreformatted"/>
        <w:rPr>
          <w:rStyle w:val="HTMLCode"/>
          <w:rFonts w:ascii="Arial" w:hAnsi="Arial" w:cs="Arial"/>
        </w:rPr>
      </w:pPr>
      <w:r>
        <w:rPr>
          <w:rStyle w:val="HTMLCode"/>
          <w:rFonts w:ascii="Arial" w:hAnsi="Arial" w:cs="Arial"/>
        </w:rPr>
        <w:t xml:space="preserve">                   ▼</w:t>
      </w:r>
    </w:p>
    <w:p w14:paraId="2EB10BD5" w14:textId="77777777" w:rsidR="009607CD" w:rsidRDefault="009607CD" w:rsidP="009607CD">
      <w:pPr>
        <w:pStyle w:val="HTMLPreformatted"/>
        <w:rPr>
          <w:rStyle w:val="HTMLCode"/>
          <w:rFonts w:ascii="Arial" w:hAnsi="Arial" w:cs="Arial"/>
        </w:rPr>
      </w:pPr>
      <w:r>
        <w:rPr>
          <w:rStyle w:val="HTMLCode"/>
          <w:rFonts w:ascii="Arial" w:hAnsi="Arial" w:cs="Arial"/>
        </w:rPr>
        <w:t>┌────────────────────────────────────────┐</w:t>
      </w:r>
    </w:p>
    <w:p w14:paraId="591FBBAD" w14:textId="77777777" w:rsidR="009607CD" w:rsidRDefault="009607CD" w:rsidP="009607CD">
      <w:pPr>
        <w:pStyle w:val="HTMLPreformatted"/>
        <w:rPr>
          <w:rStyle w:val="HTMLCode"/>
          <w:rFonts w:ascii="Arial" w:hAnsi="Arial" w:cs="Arial"/>
        </w:rPr>
      </w:pPr>
      <w:r>
        <w:rPr>
          <w:rStyle w:val="HTMLCode"/>
          <w:rFonts w:ascii="Arial" w:hAnsi="Arial" w:cs="Arial"/>
        </w:rPr>
        <w:t>│ 4. Threshold &amp; Cliff Penalties         │</w:t>
      </w:r>
    </w:p>
    <w:p w14:paraId="316FB8C3" w14:textId="77777777" w:rsidR="009607CD" w:rsidRDefault="009607CD" w:rsidP="009607CD">
      <w:pPr>
        <w:pStyle w:val="HTMLPreformatted"/>
        <w:rPr>
          <w:rStyle w:val="HTMLCode"/>
          <w:rFonts w:ascii="Arial" w:hAnsi="Arial" w:cs="Arial"/>
        </w:rPr>
      </w:pPr>
      <w:r>
        <w:rPr>
          <w:rStyle w:val="HTMLCode"/>
          <w:rFonts w:ascii="Arial" w:hAnsi="Arial" w:cs="Arial"/>
        </w:rPr>
        <w:t>│    └── IRMAA Tiers &amp; Tax Torpedo Checks│</w:t>
      </w:r>
    </w:p>
    <w:p w14:paraId="260FCD4F" w14:textId="77777777" w:rsidR="009607CD" w:rsidRDefault="009607CD" w:rsidP="009607CD">
      <w:pPr>
        <w:pStyle w:val="HTMLPreformatted"/>
        <w:rPr>
          <w:rStyle w:val="HTMLCode"/>
          <w:rFonts w:ascii="Arial" w:hAnsi="Arial" w:cs="Arial"/>
        </w:rPr>
      </w:pPr>
      <w:r>
        <w:rPr>
          <w:rStyle w:val="HTMLCode"/>
          <w:rFonts w:ascii="Arial" w:hAnsi="Arial" w:cs="Arial"/>
        </w:rPr>
        <w:t>└────────────────────────────────────────┘</w:t>
      </w:r>
    </w:p>
    <w:p w14:paraId="47441994" w14:textId="77777777" w:rsidR="009607CD" w:rsidRDefault="009607CD" w:rsidP="009607CD">
      <w:pPr>
        <w:pStyle w:val="Heading4"/>
        <w:spacing w:before="0"/>
        <w:rPr>
          <w:rFonts w:ascii="Arial" w:hAnsi="Arial" w:cs="Arial"/>
        </w:rPr>
      </w:pPr>
      <w:r>
        <w:rPr>
          <w:rFonts w:ascii="Arial" w:hAnsi="Arial" w:cs="Arial"/>
        </w:rPr>
        <w:t>Step-by-Step Development Logic:</w:t>
      </w:r>
    </w:p>
    <w:p w14:paraId="1A96205B" w14:textId="77777777" w:rsidR="009607CD" w:rsidRDefault="009607CD" w:rsidP="009607CD">
      <w:pPr>
        <w:pStyle w:val="NormalWeb"/>
        <w:numPr>
          <w:ilvl w:val="0"/>
          <w:numId w:val="18"/>
        </w:numPr>
        <w:spacing w:before="0" w:beforeAutospacing="0"/>
        <w:rPr>
          <w:rFonts w:ascii="Arial" w:hAnsi="Arial" w:cs="Arial"/>
        </w:rPr>
      </w:pPr>
      <w:r>
        <w:rPr>
          <w:rFonts w:ascii="Arial" w:hAnsi="Arial" w:cs="Arial"/>
          <w:b/>
          <w:bCs/>
        </w:rPr>
        <w:t>The Income Stack Constructor:</w:t>
      </w:r>
      <w:r>
        <w:rPr>
          <w:rFonts w:ascii="Arial" w:hAnsi="Arial" w:cs="Arial"/>
        </w:rPr>
        <w:t xml:space="preserve"> Design an ingestion funnel that categorizes all annual cash streams into two explicit memory arrays:</w:t>
      </w:r>
    </w:p>
    <w:p w14:paraId="0C63F185" w14:textId="77777777" w:rsidR="009607CD" w:rsidRDefault="009607CD" w:rsidP="009607CD">
      <w:pPr>
        <w:pStyle w:val="NormalWeb"/>
        <w:numPr>
          <w:ilvl w:val="1"/>
          <w:numId w:val="18"/>
        </w:numPr>
        <w:spacing w:before="0" w:beforeAutospacing="0"/>
        <w:rPr>
          <w:rFonts w:ascii="Arial" w:hAnsi="Arial" w:cs="Arial"/>
        </w:rPr>
      </w:pPr>
      <w:r>
        <w:rPr>
          <w:rFonts w:ascii="Arial" w:hAnsi="Arial" w:cs="Arial"/>
          <w:b/>
          <w:bCs/>
        </w:rPr>
        <w:t>Ordinary Stack:</w:t>
      </w:r>
      <w:r>
        <w:rPr>
          <w:rFonts w:ascii="Arial" w:hAnsi="Arial" w:cs="Arial"/>
        </w:rPr>
        <w:t xml:space="preserve"> Earned income, Traditional retirement account withdrawals, required minimum distributions (RMDs), and taxable interest.</w:t>
      </w:r>
    </w:p>
    <w:p w14:paraId="7135201B" w14:textId="77777777" w:rsidR="009607CD" w:rsidRDefault="009607CD" w:rsidP="009607CD">
      <w:pPr>
        <w:pStyle w:val="NormalWeb"/>
        <w:numPr>
          <w:ilvl w:val="1"/>
          <w:numId w:val="18"/>
        </w:numPr>
        <w:spacing w:before="0" w:beforeAutospacing="0"/>
        <w:rPr>
          <w:rFonts w:ascii="Arial" w:hAnsi="Arial" w:cs="Arial"/>
        </w:rPr>
      </w:pPr>
      <w:r>
        <w:rPr>
          <w:rFonts w:ascii="Arial" w:hAnsi="Arial" w:cs="Arial"/>
          <w:b/>
          <w:bCs/>
        </w:rPr>
        <w:t>Preferential Stack:</w:t>
      </w:r>
      <w:r>
        <w:rPr>
          <w:rFonts w:ascii="Arial" w:hAnsi="Arial" w:cs="Arial"/>
        </w:rPr>
        <w:t xml:space="preserve"> Long-term capital gains and qualified dividends.</w:t>
      </w:r>
    </w:p>
    <w:p w14:paraId="1E1D8CC5" w14:textId="77777777" w:rsidR="009607CD" w:rsidRDefault="009607CD" w:rsidP="009607CD">
      <w:pPr>
        <w:pStyle w:val="NormalWeb"/>
        <w:numPr>
          <w:ilvl w:val="0"/>
          <w:numId w:val="18"/>
        </w:numPr>
        <w:spacing w:before="0" w:beforeAutospacing="0"/>
        <w:rPr>
          <w:rFonts w:ascii="Arial" w:hAnsi="Arial" w:cs="Arial"/>
        </w:rPr>
      </w:pPr>
      <w:r>
        <w:rPr>
          <w:rFonts w:ascii="Arial" w:hAnsi="Arial" w:cs="Arial"/>
          <w:b/>
          <w:bCs/>
        </w:rPr>
        <w:t>The Deduction Processor:</w:t>
      </w:r>
      <w:r>
        <w:rPr>
          <w:rFonts w:ascii="Arial" w:hAnsi="Arial" w:cs="Arial"/>
        </w:rPr>
        <w:t xml:space="preserve"> Apply standard or itemized deduction algorithms. The logic must subtract deductions from the </w:t>
      </w:r>
      <w:r>
        <w:rPr>
          <w:rFonts w:ascii="Arial" w:hAnsi="Arial" w:cs="Arial"/>
          <w:i/>
          <w:iCs/>
        </w:rPr>
        <w:t>Ordinary Stack</w:t>
      </w:r>
      <w:r>
        <w:rPr>
          <w:rFonts w:ascii="Arial" w:hAnsi="Arial" w:cs="Arial"/>
        </w:rPr>
        <w:t xml:space="preserve"> first. If deductions exceed ordinary income, the remainder is subtracted from the </w:t>
      </w:r>
      <w:r>
        <w:rPr>
          <w:rFonts w:ascii="Arial" w:hAnsi="Arial" w:cs="Arial"/>
          <w:i/>
          <w:iCs/>
        </w:rPr>
        <w:t>Preferential Stack</w:t>
      </w:r>
      <w:r>
        <w:rPr>
          <w:rFonts w:ascii="Arial" w:hAnsi="Arial" w:cs="Arial"/>
        </w:rPr>
        <w:t>.</w:t>
      </w:r>
    </w:p>
    <w:p w14:paraId="6EAE16B0" w14:textId="77777777" w:rsidR="009607CD" w:rsidRDefault="009607CD" w:rsidP="009607CD">
      <w:pPr>
        <w:pStyle w:val="NormalWeb"/>
        <w:numPr>
          <w:ilvl w:val="0"/>
          <w:numId w:val="18"/>
        </w:numPr>
        <w:spacing w:before="0" w:beforeAutospacing="0"/>
        <w:rPr>
          <w:rFonts w:ascii="Arial" w:hAnsi="Arial" w:cs="Arial"/>
        </w:rPr>
      </w:pPr>
      <w:r>
        <w:rPr>
          <w:rFonts w:ascii="Arial" w:hAnsi="Arial" w:cs="Arial"/>
          <w:b/>
          <w:bCs/>
        </w:rPr>
        <w:t>The Stacking Calculation Engine:</w:t>
      </w:r>
      <w:r>
        <w:rPr>
          <w:rFonts w:ascii="Arial" w:hAnsi="Arial" w:cs="Arial"/>
        </w:rPr>
        <w:t xml:space="preserve"> * Execute progressive ordinary tax bracket calculations against the remaining Ordinary Stack.</w:t>
      </w:r>
    </w:p>
    <w:p w14:paraId="27A955D3" w14:textId="77777777" w:rsidR="009607CD" w:rsidRDefault="009607CD" w:rsidP="009607CD">
      <w:pPr>
        <w:pStyle w:val="NormalWeb"/>
        <w:numPr>
          <w:ilvl w:val="1"/>
          <w:numId w:val="18"/>
        </w:numPr>
        <w:spacing w:before="0" w:beforeAutospacing="0"/>
        <w:rPr>
          <w:rFonts w:ascii="Arial" w:hAnsi="Arial" w:cs="Arial"/>
        </w:rPr>
      </w:pPr>
      <w:r>
        <w:rPr>
          <w:rFonts w:ascii="Arial" w:hAnsi="Arial" w:cs="Arial"/>
        </w:rPr>
        <w:t xml:space="preserve">Calculate preferential capital gains brackets by stacking the Preferential Stack </w:t>
      </w:r>
      <w:r>
        <w:rPr>
          <w:rFonts w:ascii="Arial" w:hAnsi="Arial" w:cs="Arial"/>
          <w:i/>
          <w:iCs/>
        </w:rPr>
        <w:t>on top of</w:t>
      </w:r>
      <w:r>
        <w:rPr>
          <w:rFonts w:ascii="Arial" w:hAnsi="Arial" w:cs="Arial"/>
        </w:rPr>
        <w:t xml:space="preserve"> the ordinary income. This determines if the capital gains cross the 0%, 15%, or 20% thresholds based on total cumulative income.</w:t>
      </w:r>
    </w:p>
    <w:p w14:paraId="264E4B1B" w14:textId="77777777" w:rsidR="009607CD" w:rsidRDefault="009607CD" w:rsidP="009607CD">
      <w:pPr>
        <w:pStyle w:val="NormalWeb"/>
        <w:numPr>
          <w:ilvl w:val="0"/>
          <w:numId w:val="18"/>
        </w:numPr>
        <w:spacing w:before="0" w:beforeAutospacing="0"/>
        <w:rPr>
          <w:rFonts w:ascii="Arial" w:hAnsi="Arial" w:cs="Arial"/>
        </w:rPr>
      </w:pPr>
      <w:r>
        <w:rPr>
          <w:rFonts w:ascii="Arial" w:hAnsi="Arial" w:cs="Arial"/>
          <w:b/>
          <w:bCs/>
        </w:rPr>
        <w:t>The Social Security Torpedo Router:</w:t>
      </w:r>
      <w:r>
        <w:rPr>
          <w:rFonts w:ascii="Arial" w:hAnsi="Arial" w:cs="Arial"/>
        </w:rPr>
        <w:t xml:space="preserve"> Implement the provisional income formula:</w:t>
      </w:r>
    </w:p>
    <w:p w14:paraId="24A42147" w14:textId="77777777" w:rsidR="009607CD" w:rsidRDefault="009607CD" w:rsidP="009607CD">
      <w:pPr>
        <w:spacing w:afterAutospacing="1"/>
        <w:ind w:left="720"/>
        <w:rPr>
          <w:rFonts w:ascii="Arial" w:hAnsi="Arial" w:cs="Arial"/>
        </w:rPr>
      </w:pPr>
      <w:r>
        <w:rPr>
          <w:rFonts w:ascii="Arial" w:hAnsi="Arial" w:cs="Arial"/>
        </w:rPr>
        <w:t>$$\</w:t>
      </w:r>
      <w:proofErr w:type="gramStart"/>
      <w:r>
        <w:rPr>
          <w:rFonts w:ascii="Arial" w:hAnsi="Arial" w:cs="Arial"/>
        </w:rPr>
        <w:t>text{</w:t>
      </w:r>
      <w:proofErr w:type="gramEnd"/>
      <w:r>
        <w:rPr>
          <w:rFonts w:ascii="Arial" w:hAnsi="Arial" w:cs="Arial"/>
        </w:rPr>
        <w:t>Provisional Income} = \</w:t>
      </w:r>
      <w:proofErr w:type="gramStart"/>
      <w:r>
        <w:rPr>
          <w:rFonts w:ascii="Arial" w:hAnsi="Arial" w:cs="Arial"/>
        </w:rPr>
        <w:t>text{</w:t>
      </w:r>
      <w:proofErr w:type="gramEnd"/>
      <w:r>
        <w:rPr>
          <w:rFonts w:ascii="Arial" w:hAnsi="Arial" w:cs="Arial"/>
        </w:rPr>
        <w:t>AGI} + \</w:t>
      </w:r>
      <w:proofErr w:type="gramStart"/>
      <w:r>
        <w:rPr>
          <w:rFonts w:ascii="Arial" w:hAnsi="Arial" w:cs="Arial"/>
        </w:rPr>
        <w:t>text{</w:t>
      </w:r>
      <w:proofErr w:type="gramEnd"/>
      <w:r>
        <w:rPr>
          <w:rFonts w:ascii="Arial" w:hAnsi="Arial" w:cs="Arial"/>
        </w:rPr>
        <w:t>Tax-Exempt Interest} + 50\% \</w:t>
      </w:r>
      <w:proofErr w:type="gramStart"/>
      <w:r>
        <w:rPr>
          <w:rFonts w:ascii="Arial" w:hAnsi="Arial" w:cs="Arial"/>
        </w:rPr>
        <w:t>text{ of</w:t>
      </w:r>
      <w:proofErr w:type="gramEnd"/>
      <w:r>
        <w:rPr>
          <w:rFonts w:ascii="Arial" w:hAnsi="Arial" w:cs="Arial"/>
        </w:rPr>
        <w:t xml:space="preserve"> Social Security </w:t>
      </w:r>
      <w:proofErr w:type="gramStart"/>
      <w:r>
        <w:rPr>
          <w:rFonts w:ascii="Arial" w:hAnsi="Arial" w:cs="Arial"/>
        </w:rPr>
        <w:t>Benefits}$</w:t>
      </w:r>
      <w:proofErr w:type="gramEnd"/>
      <w:r>
        <w:rPr>
          <w:rFonts w:ascii="Arial" w:hAnsi="Arial" w:cs="Arial"/>
        </w:rPr>
        <w:t>$</w:t>
      </w:r>
    </w:p>
    <w:p w14:paraId="479D6BCC" w14:textId="77777777" w:rsidR="009607CD" w:rsidRDefault="009607CD" w:rsidP="009607CD">
      <w:pPr>
        <w:pStyle w:val="NormalWeb"/>
        <w:spacing w:before="0" w:beforeAutospacing="0"/>
        <w:ind w:left="720"/>
        <w:rPr>
          <w:rFonts w:ascii="Arial" w:hAnsi="Arial" w:cs="Arial"/>
        </w:rPr>
      </w:pPr>
      <w:r>
        <w:rPr>
          <w:rFonts w:ascii="Arial" w:hAnsi="Arial" w:cs="Arial"/>
        </w:rPr>
        <w:t>Create a dynamic loop that evaluates how additional IRA withdrawals phase in the taxation of Social Security benefits (from 0% up to 85%), capturing the localized effective marginal tax brackets that spike as high as 49.95%.</w:t>
      </w:r>
    </w:p>
    <w:p w14:paraId="7D3D4420" w14:textId="77777777" w:rsidR="009607CD" w:rsidRDefault="009607CD" w:rsidP="009607CD">
      <w:pPr>
        <w:pStyle w:val="NormalWeb"/>
        <w:numPr>
          <w:ilvl w:val="0"/>
          <w:numId w:val="18"/>
        </w:numPr>
        <w:spacing w:before="0" w:beforeAutospacing="0"/>
        <w:rPr>
          <w:rFonts w:ascii="Arial" w:hAnsi="Arial" w:cs="Arial"/>
        </w:rPr>
      </w:pPr>
      <w:r>
        <w:rPr>
          <w:rFonts w:ascii="Arial" w:hAnsi="Arial" w:cs="Arial"/>
          <w:b/>
          <w:bCs/>
        </w:rPr>
        <w:lastRenderedPageBreak/>
        <w:t>The MAGI Cliff Monitor:</w:t>
      </w:r>
      <w:r>
        <w:rPr>
          <w:rFonts w:ascii="Arial" w:hAnsi="Arial" w:cs="Arial"/>
        </w:rPr>
        <w:t xml:space="preserve"> Create a state observer that tallies Modified Adjusted Gross Income (MAGI) at the end of the tax calculation. Check this total against the explicit statutory IRMAA tiers. If a tier is crossed by even $1, the engine logs a scheduled premium penalty to be injected into the user's healthcare spending outlays exactly two years in the future.</w:t>
      </w:r>
    </w:p>
    <w:p w14:paraId="326B89B8" w14:textId="77777777" w:rsidR="009607CD" w:rsidRDefault="009607CD" w:rsidP="009607CD">
      <w:pPr>
        <w:pStyle w:val="Heading3"/>
        <w:spacing w:before="0"/>
        <w:rPr>
          <w:rFonts w:ascii="Arial" w:hAnsi="Arial" w:cs="Arial"/>
        </w:rPr>
      </w:pPr>
      <w:r>
        <w:rPr>
          <w:rFonts w:ascii="Arial" w:hAnsi="Arial" w:cs="Arial"/>
        </w:rPr>
        <w:t>Feature 4: Scenario Lab &amp; State Cloner</w:t>
      </w:r>
    </w:p>
    <w:p w14:paraId="628F28B1" w14:textId="77777777" w:rsidR="009607CD" w:rsidRDefault="009607CD" w:rsidP="009607CD">
      <w:pPr>
        <w:pStyle w:val="NormalWeb"/>
        <w:spacing w:before="0" w:beforeAutospacing="0"/>
        <w:rPr>
          <w:rFonts w:ascii="Arial" w:hAnsi="Arial" w:cs="Arial"/>
        </w:rPr>
      </w:pPr>
      <w:r>
        <w:rPr>
          <w:rFonts w:ascii="Arial" w:hAnsi="Arial" w:cs="Arial"/>
          <w:b/>
          <w:bCs/>
        </w:rPr>
        <w:t>Objective:</w:t>
      </w:r>
      <w:r>
        <w:rPr>
          <w:rFonts w:ascii="Arial" w:hAnsi="Arial" w:cs="Arial"/>
        </w:rPr>
        <w:t xml:space="preserve"> Allow users to run extensive, multi-variable "what-if" models side-by-side without corrupting or modifying their underlying base data.</w:t>
      </w:r>
    </w:p>
    <w:p w14:paraId="2918E7C4" w14:textId="77777777" w:rsidR="009607CD" w:rsidRDefault="009607CD" w:rsidP="009607CD">
      <w:pPr>
        <w:pStyle w:val="Heading4"/>
        <w:spacing w:before="0"/>
        <w:rPr>
          <w:rFonts w:ascii="Arial" w:hAnsi="Arial" w:cs="Arial"/>
        </w:rPr>
      </w:pPr>
      <w:r>
        <w:rPr>
          <w:rFonts w:ascii="Arial" w:hAnsi="Arial" w:cs="Arial"/>
        </w:rPr>
        <w:t>Step-by-Step Development Logic:</w:t>
      </w:r>
    </w:p>
    <w:p w14:paraId="3B801F66" w14:textId="77777777" w:rsidR="009607CD" w:rsidRDefault="009607CD" w:rsidP="009607CD">
      <w:pPr>
        <w:pStyle w:val="NormalWeb"/>
        <w:numPr>
          <w:ilvl w:val="0"/>
          <w:numId w:val="19"/>
        </w:numPr>
        <w:spacing w:before="0" w:beforeAutospacing="0"/>
        <w:rPr>
          <w:rFonts w:ascii="Arial" w:hAnsi="Arial" w:cs="Arial"/>
        </w:rPr>
      </w:pPr>
      <w:r>
        <w:rPr>
          <w:rFonts w:ascii="Arial" w:hAnsi="Arial" w:cs="Arial"/>
          <w:b/>
          <w:bCs/>
        </w:rPr>
        <w:t>The Base State Deep Freeze:</w:t>
      </w:r>
      <w:r>
        <w:rPr>
          <w:rFonts w:ascii="Arial" w:hAnsi="Arial" w:cs="Arial"/>
        </w:rPr>
        <w:t xml:space="preserve"> Treat the master financial profile as an immutable data object.</w:t>
      </w:r>
    </w:p>
    <w:p w14:paraId="3D4153B0" w14:textId="77777777" w:rsidR="009607CD" w:rsidRDefault="009607CD" w:rsidP="009607CD">
      <w:pPr>
        <w:pStyle w:val="NormalWeb"/>
        <w:numPr>
          <w:ilvl w:val="0"/>
          <w:numId w:val="19"/>
        </w:numPr>
        <w:spacing w:before="0" w:beforeAutospacing="0"/>
        <w:rPr>
          <w:rFonts w:ascii="Arial" w:hAnsi="Arial" w:cs="Arial"/>
        </w:rPr>
      </w:pPr>
      <w:r>
        <w:rPr>
          <w:rFonts w:ascii="Arial" w:hAnsi="Arial" w:cs="Arial"/>
          <w:b/>
          <w:bCs/>
        </w:rPr>
        <w:t>The Serialization/Cloning Factory:</w:t>
      </w:r>
      <w:r>
        <w:rPr>
          <w:rFonts w:ascii="Arial" w:hAnsi="Arial" w:cs="Arial"/>
        </w:rPr>
        <w:t xml:space="preserve"> Build an architecture module that handles deep object cloning. When a user creates a new "Scenario," the engine generates a completely decoupled duplicate of the user's ledgers, goals, and rules in memory.</w:t>
      </w:r>
    </w:p>
    <w:p w14:paraId="0E34534B" w14:textId="77777777" w:rsidR="009607CD" w:rsidRDefault="009607CD" w:rsidP="009607CD">
      <w:pPr>
        <w:pStyle w:val="NormalWeb"/>
        <w:numPr>
          <w:ilvl w:val="0"/>
          <w:numId w:val="19"/>
        </w:numPr>
        <w:spacing w:before="0" w:beforeAutospacing="0"/>
        <w:rPr>
          <w:rFonts w:ascii="Arial" w:hAnsi="Arial" w:cs="Arial"/>
        </w:rPr>
      </w:pPr>
      <w:r>
        <w:rPr>
          <w:rFonts w:ascii="Arial" w:hAnsi="Arial" w:cs="Arial"/>
          <w:b/>
          <w:bCs/>
        </w:rPr>
        <w:t>Variable Override Injector:</w:t>
      </w:r>
      <w:r>
        <w:rPr>
          <w:rFonts w:ascii="Arial" w:hAnsi="Arial" w:cs="Arial"/>
        </w:rPr>
        <w:t xml:space="preserve"> Create a configuration patch function. This function intercepts the simulation variables for a cloned scenario and applies an explicit override array—for example, changing the </w:t>
      </w:r>
      <w:proofErr w:type="spellStart"/>
      <w:r>
        <w:rPr>
          <w:rStyle w:val="HTMLCode"/>
          <w:rFonts w:ascii="Arial" w:hAnsi="Arial" w:cs="Arial"/>
        </w:rPr>
        <w:t>retirement_age</w:t>
      </w:r>
      <w:proofErr w:type="spellEnd"/>
      <w:r>
        <w:rPr>
          <w:rFonts w:ascii="Arial" w:hAnsi="Arial" w:cs="Arial"/>
        </w:rPr>
        <w:t xml:space="preserve"> parameter from </w:t>
      </w:r>
      <w:r>
        <w:rPr>
          <w:rStyle w:val="HTMLCode"/>
          <w:rFonts w:ascii="Arial" w:hAnsi="Arial" w:cs="Arial"/>
        </w:rPr>
        <w:t>65</w:t>
      </w:r>
      <w:r>
        <w:rPr>
          <w:rFonts w:ascii="Arial" w:hAnsi="Arial" w:cs="Arial"/>
        </w:rPr>
        <w:t xml:space="preserve"> to </w:t>
      </w:r>
      <w:r>
        <w:rPr>
          <w:rStyle w:val="HTMLCode"/>
          <w:rFonts w:ascii="Arial" w:hAnsi="Arial" w:cs="Arial"/>
        </w:rPr>
        <w:t>58</w:t>
      </w:r>
      <w:r>
        <w:rPr>
          <w:rFonts w:ascii="Arial" w:hAnsi="Arial" w:cs="Arial"/>
        </w:rPr>
        <w:t xml:space="preserve">, or injecting a </w:t>
      </w:r>
      <w:proofErr w:type="spellStart"/>
      <w:r>
        <w:rPr>
          <w:rStyle w:val="HTMLCode"/>
          <w:rFonts w:ascii="Arial" w:hAnsi="Arial" w:cs="Arial"/>
        </w:rPr>
        <w:t>business_sale_event</w:t>
      </w:r>
      <w:proofErr w:type="spellEnd"/>
      <w:r>
        <w:rPr>
          <w:rFonts w:ascii="Arial" w:hAnsi="Arial" w:cs="Arial"/>
        </w:rPr>
        <w:t xml:space="preserve"> object in year </w:t>
      </w:r>
      <w:r>
        <w:rPr>
          <w:rStyle w:val="math-inline"/>
          <w:rFonts w:ascii="Arial" w:hAnsi="Arial" w:cs="Arial"/>
        </w:rPr>
        <w:t>$T</w:t>
      </w:r>
      <w:proofErr w:type="gramStart"/>
      <w:r>
        <w:rPr>
          <w:rStyle w:val="math-inline"/>
          <w:rFonts w:ascii="Arial" w:hAnsi="Arial" w:cs="Arial"/>
        </w:rPr>
        <w:t>_{10}$</w:t>
      </w:r>
      <w:proofErr w:type="gramEnd"/>
      <w:r>
        <w:rPr>
          <w:rFonts w:ascii="Arial" w:hAnsi="Arial" w:cs="Arial"/>
        </w:rPr>
        <w:t>.</w:t>
      </w:r>
    </w:p>
    <w:p w14:paraId="086C1B3F" w14:textId="77777777" w:rsidR="009607CD" w:rsidRDefault="009607CD" w:rsidP="009607CD">
      <w:pPr>
        <w:pStyle w:val="NormalWeb"/>
        <w:numPr>
          <w:ilvl w:val="0"/>
          <w:numId w:val="19"/>
        </w:numPr>
        <w:spacing w:before="0" w:beforeAutospacing="0"/>
        <w:rPr>
          <w:rFonts w:ascii="Arial" w:hAnsi="Arial" w:cs="Arial"/>
        </w:rPr>
      </w:pPr>
      <w:r>
        <w:rPr>
          <w:rFonts w:ascii="Arial" w:hAnsi="Arial" w:cs="Arial"/>
          <w:b/>
          <w:bCs/>
        </w:rPr>
        <w:t>Parallel Execution Manager:</w:t>
      </w:r>
      <w:r>
        <w:rPr>
          <w:rFonts w:ascii="Arial" w:hAnsi="Arial" w:cs="Arial"/>
        </w:rPr>
        <w:t xml:space="preserve"> Direct the cloned profile with its localized overrides into the Core Simulation Pipeline. Run these calculations concurrently using background workers or isolated microtasks.</w:t>
      </w:r>
    </w:p>
    <w:p w14:paraId="365DFFCD" w14:textId="77777777" w:rsidR="009607CD" w:rsidRDefault="009607CD" w:rsidP="009607CD">
      <w:pPr>
        <w:pStyle w:val="NormalWeb"/>
        <w:numPr>
          <w:ilvl w:val="0"/>
          <w:numId w:val="19"/>
        </w:numPr>
        <w:spacing w:before="0" w:beforeAutospacing="0"/>
        <w:rPr>
          <w:rFonts w:ascii="Arial" w:hAnsi="Arial" w:cs="Arial"/>
        </w:rPr>
      </w:pPr>
      <w:r>
        <w:rPr>
          <w:rFonts w:ascii="Arial" w:hAnsi="Arial" w:cs="Arial"/>
          <w:b/>
          <w:bCs/>
        </w:rPr>
        <w:t>Delta Compiler:</w:t>
      </w:r>
      <w:r>
        <w:rPr>
          <w:rFonts w:ascii="Arial" w:hAnsi="Arial" w:cs="Arial"/>
        </w:rPr>
        <w:t xml:space="preserve"> Design a comparison service that consumes the output matrices of two distinct scenarios. Instead of outputting raw tables, it compiles a matrix of changes, evaluating the difference in lifetime tax paid, terminal net worth, and the overall plan probability of success.</w:t>
      </w:r>
    </w:p>
    <w:p w14:paraId="4F2B32FD" w14:textId="77777777" w:rsidR="009607CD" w:rsidRDefault="009607CD" w:rsidP="009607CD">
      <w:pPr>
        <w:pStyle w:val="Heading3"/>
        <w:spacing w:before="0"/>
        <w:rPr>
          <w:rFonts w:ascii="Arial" w:hAnsi="Arial" w:cs="Arial"/>
        </w:rPr>
      </w:pPr>
      <w:r>
        <w:rPr>
          <w:rFonts w:ascii="Arial" w:hAnsi="Arial" w:cs="Arial"/>
        </w:rPr>
        <w:t>Feature 5: The Algorithmic Optimizer (The Strategy Suite)</w:t>
      </w:r>
    </w:p>
    <w:p w14:paraId="474FF3BE" w14:textId="77777777" w:rsidR="009607CD" w:rsidRDefault="009607CD" w:rsidP="009607CD">
      <w:pPr>
        <w:pStyle w:val="NormalWeb"/>
        <w:spacing w:before="0" w:beforeAutospacing="0"/>
        <w:rPr>
          <w:rFonts w:ascii="Arial" w:hAnsi="Arial" w:cs="Arial"/>
        </w:rPr>
      </w:pPr>
      <w:r>
        <w:rPr>
          <w:rFonts w:ascii="Arial" w:hAnsi="Arial" w:cs="Arial"/>
          <w:b/>
          <w:bCs/>
        </w:rPr>
        <w:t>Objective:</w:t>
      </w:r>
      <w:r>
        <w:rPr>
          <w:rFonts w:ascii="Arial" w:hAnsi="Arial" w:cs="Arial"/>
        </w:rPr>
        <w:t xml:space="preserve"> Replace standard heuristics with mathematical optimization routines to find the ideal financial configuration for withdrawal sequencing and Roth conversions.</w:t>
      </w:r>
    </w:p>
    <w:p w14:paraId="6146A613" w14:textId="77777777" w:rsidR="009607CD" w:rsidRDefault="009607CD" w:rsidP="009607CD">
      <w:pPr>
        <w:pStyle w:val="Heading4"/>
        <w:spacing w:before="0"/>
        <w:rPr>
          <w:rFonts w:ascii="Arial" w:hAnsi="Arial" w:cs="Arial"/>
        </w:rPr>
      </w:pPr>
      <w:r>
        <w:rPr>
          <w:rFonts w:ascii="Arial" w:hAnsi="Arial" w:cs="Arial"/>
        </w:rPr>
        <w:t>Step-by-Step Development Logic:</w:t>
      </w:r>
    </w:p>
    <w:p w14:paraId="6E5E0FE0" w14:textId="77777777" w:rsidR="009607CD" w:rsidRDefault="009607CD" w:rsidP="009607CD">
      <w:pPr>
        <w:pStyle w:val="NormalWeb"/>
        <w:numPr>
          <w:ilvl w:val="0"/>
          <w:numId w:val="20"/>
        </w:numPr>
        <w:spacing w:before="0" w:beforeAutospacing="0"/>
        <w:rPr>
          <w:rFonts w:ascii="Arial" w:hAnsi="Arial" w:cs="Arial"/>
        </w:rPr>
      </w:pPr>
      <w:r>
        <w:rPr>
          <w:rFonts w:ascii="Arial" w:hAnsi="Arial" w:cs="Arial"/>
          <w:b/>
          <w:bCs/>
        </w:rPr>
        <w:t>Objective Function Formulation:</w:t>
      </w:r>
      <w:r>
        <w:rPr>
          <w:rFonts w:ascii="Arial" w:hAnsi="Arial" w:cs="Arial"/>
        </w:rPr>
        <w:t xml:space="preserve"> Define the quantitative target for the solver. For high-net-worth clients, the typical mathematical target is:</w:t>
      </w:r>
    </w:p>
    <w:p w14:paraId="2993F093" w14:textId="77777777" w:rsidR="009607CD" w:rsidRDefault="009607CD" w:rsidP="009607CD">
      <w:pPr>
        <w:spacing w:afterAutospacing="1"/>
        <w:ind w:left="720"/>
        <w:rPr>
          <w:rFonts w:ascii="Arial" w:hAnsi="Arial" w:cs="Arial"/>
        </w:rPr>
      </w:pPr>
      <w:r>
        <w:rPr>
          <w:rFonts w:ascii="Arial" w:hAnsi="Arial" w:cs="Arial"/>
        </w:rPr>
        <w:t>$$\</w:t>
      </w:r>
      <w:proofErr w:type="gramStart"/>
      <w:r>
        <w:rPr>
          <w:rFonts w:ascii="Arial" w:hAnsi="Arial" w:cs="Arial"/>
        </w:rPr>
        <w:t>text{Maximize }</w:t>
      </w:r>
      <w:proofErr w:type="gramEnd"/>
      <w:r>
        <w:rPr>
          <w:rFonts w:ascii="Arial" w:hAnsi="Arial" w:cs="Arial"/>
        </w:rPr>
        <w:t xml:space="preserve"> V_{\text{terminal}} = \sum \</w:t>
      </w:r>
      <w:proofErr w:type="gramStart"/>
      <w:r>
        <w:rPr>
          <w:rFonts w:ascii="Arial" w:hAnsi="Arial" w:cs="Arial"/>
        </w:rPr>
        <w:t>text{</w:t>
      </w:r>
      <w:proofErr w:type="gramEnd"/>
      <w:r>
        <w:rPr>
          <w:rFonts w:ascii="Arial" w:hAnsi="Arial" w:cs="Arial"/>
        </w:rPr>
        <w:t>Assets}</w:t>
      </w:r>
      <w:proofErr w:type="gramStart"/>
      <w:r>
        <w:rPr>
          <w:rFonts w:ascii="Arial" w:hAnsi="Arial" w:cs="Arial"/>
        </w:rPr>
        <w:t>_{</w:t>
      </w:r>
      <w:proofErr w:type="gramEnd"/>
      <w:r>
        <w:rPr>
          <w:rFonts w:ascii="Arial" w:hAnsi="Arial" w:cs="Arial"/>
        </w:rPr>
        <w:t>\</w:t>
      </w:r>
      <w:proofErr w:type="gramStart"/>
      <w:r>
        <w:rPr>
          <w:rFonts w:ascii="Arial" w:hAnsi="Arial" w:cs="Arial"/>
        </w:rPr>
        <w:t>text{</w:t>
      </w:r>
      <w:proofErr w:type="gramEnd"/>
      <w:r>
        <w:rPr>
          <w:rFonts w:ascii="Arial" w:hAnsi="Arial" w:cs="Arial"/>
        </w:rPr>
        <w:t>Age 100}} - \</w:t>
      </w:r>
      <w:proofErr w:type="gramStart"/>
      <w:r>
        <w:rPr>
          <w:rFonts w:ascii="Arial" w:hAnsi="Arial" w:cs="Arial"/>
        </w:rPr>
        <w:t>text{</w:t>
      </w:r>
      <w:proofErr w:type="gramEnd"/>
      <w:r>
        <w:rPr>
          <w:rFonts w:ascii="Arial" w:hAnsi="Arial" w:cs="Arial"/>
        </w:rPr>
        <w:t xml:space="preserve">Embedded Tax </w:t>
      </w:r>
      <w:proofErr w:type="gramStart"/>
      <w:r>
        <w:rPr>
          <w:rFonts w:ascii="Arial" w:hAnsi="Arial" w:cs="Arial"/>
        </w:rPr>
        <w:t>Liabilities}$</w:t>
      </w:r>
      <w:proofErr w:type="gramEnd"/>
      <w:r>
        <w:rPr>
          <w:rFonts w:ascii="Arial" w:hAnsi="Arial" w:cs="Arial"/>
        </w:rPr>
        <w:t>$</w:t>
      </w:r>
    </w:p>
    <w:p w14:paraId="2B80F5F8" w14:textId="77777777" w:rsidR="009607CD" w:rsidRDefault="009607CD" w:rsidP="009607CD">
      <w:pPr>
        <w:pStyle w:val="NormalWeb"/>
        <w:numPr>
          <w:ilvl w:val="0"/>
          <w:numId w:val="20"/>
        </w:numPr>
        <w:spacing w:before="0" w:beforeAutospacing="0"/>
        <w:rPr>
          <w:rFonts w:ascii="Arial" w:hAnsi="Arial" w:cs="Arial"/>
        </w:rPr>
      </w:pPr>
      <w:r>
        <w:rPr>
          <w:rFonts w:ascii="Arial" w:hAnsi="Arial" w:cs="Arial"/>
          <w:b/>
          <w:bCs/>
        </w:rPr>
        <w:t>Decision Variable Parameterization:</w:t>
      </w:r>
      <w:r>
        <w:rPr>
          <w:rFonts w:ascii="Arial" w:hAnsi="Arial" w:cs="Arial"/>
        </w:rPr>
        <w:t xml:space="preserve"> Define the bounds that the mathematical engine is allowed to modify. For a multi-year Roth conversion optimizer, the decision variables are an array:</w:t>
      </w:r>
    </w:p>
    <w:p w14:paraId="0D68F846" w14:textId="77777777" w:rsidR="009607CD" w:rsidRDefault="009607CD" w:rsidP="009607CD">
      <w:pPr>
        <w:spacing w:afterAutospacing="1"/>
        <w:ind w:left="720"/>
        <w:rPr>
          <w:rFonts w:ascii="Arial" w:hAnsi="Arial" w:cs="Arial"/>
        </w:rPr>
      </w:pPr>
      <w:r>
        <w:rPr>
          <w:rFonts w:ascii="Arial" w:hAnsi="Arial" w:cs="Arial"/>
        </w:rPr>
        <w:lastRenderedPageBreak/>
        <w:t xml:space="preserve">$$[X_1, X_2, X_3, \dots, </w:t>
      </w:r>
      <w:proofErr w:type="spellStart"/>
      <w:r>
        <w:rPr>
          <w:rFonts w:ascii="Arial" w:hAnsi="Arial" w:cs="Arial"/>
        </w:rPr>
        <w:t>X_</w:t>
      </w:r>
      <w:proofErr w:type="gramStart"/>
      <w:r>
        <w:rPr>
          <w:rFonts w:ascii="Arial" w:hAnsi="Arial" w:cs="Arial"/>
        </w:rPr>
        <w:t>n</w:t>
      </w:r>
      <w:proofErr w:type="spellEnd"/>
      <w:r>
        <w:rPr>
          <w:rFonts w:ascii="Arial" w:hAnsi="Arial" w:cs="Arial"/>
        </w:rPr>
        <w:t>]$</w:t>
      </w:r>
      <w:proofErr w:type="gramEnd"/>
      <w:r>
        <w:rPr>
          <w:rFonts w:ascii="Arial" w:hAnsi="Arial" w:cs="Arial"/>
        </w:rPr>
        <w:t>$</w:t>
      </w:r>
    </w:p>
    <w:p w14:paraId="0F094C5B" w14:textId="77777777" w:rsidR="009607CD" w:rsidRDefault="009607CD" w:rsidP="009607CD">
      <w:pPr>
        <w:pStyle w:val="NormalWeb"/>
        <w:spacing w:before="0" w:beforeAutospacing="0"/>
        <w:ind w:left="720"/>
        <w:rPr>
          <w:rFonts w:ascii="Arial" w:hAnsi="Arial" w:cs="Arial"/>
        </w:rPr>
      </w:pPr>
      <w:r>
        <w:rPr>
          <w:rFonts w:ascii="Arial" w:hAnsi="Arial" w:cs="Arial"/>
        </w:rPr>
        <w:t xml:space="preserve">where </w:t>
      </w:r>
      <w:r>
        <w:rPr>
          <w:rStyle w:val="math-inline"/>
          <w:rFonts w:ascii="Arial" w:hAnsi="Arial" w:cs="Arial"/>
        </w:rPr>
        <w:t>$</w:t>
      </w:r>
      <w:proofErr w:type="spellStart"/>
      <w:r>
        <w:rPr>
          <w:rStyle w:val="math-inline"/>
          <w:rFonts w:ascii="Arial" w:hAnsi="Arial" w:cs="Arial"/>
        </w:rPr>
        <w:t>X_t</w:t>
      </w:r>
      <w:proofErr w:type="spellEnd"/>
      <w:r>
        <w:rPr>
          <w:rStyle w:val="math-inline"/>
          <w:rFonts w:ascii="Arial" w:hAnsi="Arial" w:cs="Arial"/>
        </w:rPr>
        <w:t>$</w:t>
      </w:r>
      <w:r>
        <w:rPr>
          <w:rFonts w:ascii="Arial" w:hAnsi="Arial" w:cs="Arial"/>
        </w:rPr>
        <w:t xml:space="preserve"> represents the exact dollar amount converted from a Traditional IRA to a Roth IRA in year </w:t>
      </w:r>
      <w:r>
        <w:rPr>
          <w:rStyle w:val="math-inline"/>
          <w:rFonts w:ascii="Arial" w:hAnsi="Arial" w:cs="Arial"/>
        </w:rPr>
        <w:t>$t$</w:t>
      </w:r>
      <w:r>
        <w:rPr>
          <w:rFonts w:ascii="Arial" w:hAnsi="Arial" w:cs="Arial"/>
        </w:rPr>
        <w:t>.</w:t>
      </w:r>
    </w:p>
    <w:p w14:paraId="72C2F800" w14:textId="77777777" w:rsidR="009607CD" w:rsidRDefault="009607CD" w:rsidP="009607CD">
      <w:pPr>
        <w:pStyle w:val="NormalWeb"/>
        <w:numPr>
          <w:ilvl w:val="0"/>
          <w:numId w:val="20"/>
        </w:numPr>
        <w:spacing w:before="0" w:beforeAutospacing="0"/>
        <w:rPr>
          <w:rFonts w:ascii="Arial" w:hAnsi="Arial" w:cs="Arial"/>
        </w:rPr>
      </w:pPr>
      <w:r>
        <w:rPr>
          <w:rFonts w:ascii="Arial" w:hAnsi="Arial" w:cs="Arial"/>
          <w:b/>
          <w:bCs/>
        </w:rPr>
        <w:t>Constraint Function Setup:</w:t>
      </w:r>
      <w:r>
        <w:rPr>
          <w:rFonts w:ascii="Arial" w:hAnsi="Arial" w:cs="Arial"/>
        </w:rPr>
        <w:t xml:space="preserve"> Program strict boundary constraints that the optimization solver cannot violate:</w:t>
      </w:r>
    </w:p>
    <w:p w14:paraId="3CB11A00" w14:textId="77777777" w:rsidR="009607CD" w:rsidRDefault="009607CD" w:rsidP="009607CD">
      <w:pPr>
        <w:pStyle w:val="NormalWeb"/>
        <w:numPr>
          <w:ilvl w:val="1"/>
          <w:numId w:val="20"/>
        </w:numPr>
        <w:spacing w:before="0" w:beforeAutospacing="0"/>
        <w:rPr>
          <w:rFonts w:ascii="Arial" w:hAnsi="Arial" w:cs="Arial"/>
        </w:rPr>
      </w:pPr>
      <w:r>
        <w:rPr>
          <w:rFonts w:ascii="Arial" w:hAnsi="Arial" w:cs="Arial"/>
          <w:b/>
          <w:bCs/>
        </w:rPr>
        <w:t>Liquidity Constraint:</w:t>
      </w:r>
      <w:r>
        <w:rPr>
          <w:rFonts w:ascii="Arial" w:hAnsi="Arial" w:cs="Arial"/>
        </w:rPr>
        <w:t xml:space="preserve"> Total annual liquid distributions must satisfy the year's consumption shortfall.</w:t>
      </w:r>
    </w:p>
    <w:p w14:paraId="713F5188" w14:textId="77777777" w:rsidR="009607CD" w:rsidRDefault="009607CD" w:rsidP="009607CD">
      <w:pPr>
        <w:pStyle w:val="NormalWeb"/>
        <w:numPr>
          <w:ilvl w:val="1"/>
          <w:numId w:val="20"/>
        </w:numPr>
        <w:spacing w:before="0" w:beforeAutospacing="0"/>
        <w:rPr>
          <w:rFonts w:ascii="Arial" w:hAnsi="Arial" w:cs="Arial"/>
        </w:rPr>
      </w:pPr>
      <w:r>
        <w:rPr>
          <w:rFonts w:ascii="Arial" w:hAnsi="Arial" w:cs="Arial"/>
          <w:b/>
          <w:bCs/>
        </w:rPr>
        <w:t>Tax Boundary Constraint:</w:t>
      </w:r>
      <w:r>
        <w:rPr>
          <w:rFonts w:ascii="Arial" w:hAnsi="Arial" w:cs="Arial"/>
        </w:rPr>
        <w:t xml:space="preserve"> Do not allow a conversion to push total income into a tax bracket that creates a negative lifetime net present value (NPV).</w:t>
      </w:r>
    </w:p>
    <w:p w14:paraId="2527BEF3" w14:textId="77777777" w:rsidR="009607CD" w:rsidRDefault="009607CD" w:rsidP="009607CD">
      <w:pPr>
        <w:pStyle w:val="NormalWeb"/>
        <w:numPr>
          <w:ilvl w:val="0"/>
          <w:numId w:val="20"/>
        </w:numPr>
        <w:spacing w:before="0" w:beforeAutospacing="0"/>
        <w:rPr>
          <w:rFonts w:ascii="Arial" w:hAnsi="Arial" w:cs="Arial"/>
        </w:rPr>
      </w:pPr>
      <w:r>
        <w:rPr>
          <w:rFonts w:ascii="Arial" w:hAnsi="Arial" w:cs="Arial"/>
          <w:b/>
          <w:bCs/>
        </w:rPr>
        <w:t>The Recursive Solver Loop:</w:t>
      </w:r>
      <w:r>
        <w:rPr>
          <w:rFonts w:ascii="Arial" w:hAnsi="Arial" w:cs="Arial"/>
        </w:rPr>
        <w:t xml:space="preserve"> Implement a bounded optimization algorithm (such as a sequential least squares programming or genetic algorithm). The solver executes the Core Simulation Pipeline thousands of times, adjusting the variables (</w:t>
      </w:r>
      <w:r>
        <w:rPr>
          <w:rStyle w:val="math-inline"/>
          <w:rFonts w:ascii="Arial" w:hAnsi="Arial" w:cs="Arial"/>
        </w:rPr>
        <w:t>$</w:t>
      </w:r>
      <w:proofErr w:type="spellStart"/>
      <w:r>
        <w:rPr>
          <w:rStyle w:val="math-inline"/>
          <w:rFonts w:ascii="Arial" w:hAnsi="Arial" w:cs="Arial"/>
        </w:rPr>
        <w:t>X_t</w:t>
      </w:r>
      <w:proofErr w:type="spellEnd"/>
      <w:r>
        <w:rPr>
          <w:rStyle w:val="math-inline"/>
          <w:rFonts w:ascii="Arial" w:hAnsi="Arial" w:cs="Arial"/>
        </w:rPr>
        <w:t>$</w:t>
      </w:r>
      <w:r>
        <w:rPr>
          <w:rFonts w:ascii="Arial" w:hAnsi="Arial" w:cs="Arial"/>
        </w:rPr>
        <w:t>) with each pass. It tracks the directional movement of the objective function (</w:t>
      </w:r>
      <w:r>
        <w:rPr>
          <w:rStyle w:val="math-inline"/>
          <w:rFonts w:ascii="Arial" w:hAnsi="Arial" w:cs="Arial"/>
        </w:rPr>
        <w:t>$V_{\text{terminal</w:t>
      </w:r>
      <w:proofErr w:type="gramStart"/>
      <w:r>
        <w:rPr>
          <w:rStyle w:val="math-inline"/>
          <w:rFonts w:ascii="Arial" w:hAnsi="Arial" w:cs="Arial"/>
        </w:rPr>
        <w:t>}}$</w:t>
      </w:r>
      <w:proofErr w:type="gramEnd"/>
      <w:r>
        <w:rPr>
          <w:rFonts w:ascii="Arial" w:hAnsi="Arial" w:cs="Arial"/>
        </w:rPr>
        <w:t>) until it converges on the mathematically optimal strategy.</w:t>
      </w:r>
    </w:p>
    <w:p w14:paraId="00D54361" w14:textId="77777777" w:rsidR="009607CD" w:rsidRDefault="009607CD" w:rsidP="009607CD">
      <w:pPr>
        <w:pStyle w:val="Heading3"/>
        <w:spacing w:before="0"/>
        <w:rPr>
          <w:rFonts w:ascii="Arial" w:hAnsi="Arial" w:cs="Arial"/>
        </w:rPr>
      </w:pPr>
      <w:r>
        <w:rPr>
          <w:rFonts w:ascii="Arial" w:hAnsi="Arial" w:cs="Arial"/>
        </w:rPr>
        <w:t>Feature 6: The Estate &amp; Legacy Waterfall Module</w:t>
      </w:r>
    </w:p>
    <w:p w14:paraId="10867E36" w14:textId="77777777" w:rsidR="009607CD" w:rsidRDefault="009607CD" w:rsidP="009607CD">
      <w:pPr>
        <w:pStyle w:val="NormalWeb"/>
        <w:spacing w:before="0" w:beforeAutospacing="0"/>
        <w:rPr>
          <w:rFonts w:ascii="Arial" w:hAnsi="Arial" w:cs="Arial"/>
        </w:rPr>
      </w:pPr>
      <w:r>
        <w:rPr>
          <w:rFonts w:ascii="Arial" w:hAnsi="Arial" w:cs="Arial"/>
          <w:b/>
          <w:bCs/>
        </w:rPr>
        <w:t>Objective:</w:t>
      </w:r>
      <w:r>
        <w:rPr>
          <w:rFonts w:ascii="Arial" w:hAnsi="Arial" w:cs="Arial"/>
        </w:rPr>
        <w:t xml:space="preserve"> Model the ultimate distribution of assets at life expectancy, factoring in state and federal estate tax thresholds, trust structures, and gifting limits.</w:t>
      </w:r>
    </w:p>
    <w:p w14:paraId="12A4AA46" w14:textId="77777777" w:rsidR="009607CD" w:rsidRDefault="009607CD" w:rsidP="009607CD">
      <w:pPr>
        <w:pStyle w:val="Heading4"/>
        <w:spacing w:before="0"/>
        <w:rPr>
          <w:rFonts w:ascii="Arial" w:hAnsi="Arial" w:cs="Arial"/>
        </w:rPr>
      </w:pPr>
      <w:r>
        <w:rPr>
          <w:rFonts w:ascii="Arial" w:hAnsi="Arial" w:cs="Arial"/>
        </w:rPr>
        <w:t>Step-by-Step Development Logic:</w:t>
      </w:r>
    </w:p>
    <w:p w14:paraId="5224F770" w14:textId="77777777" w:rsidR="009607CD" w:rsidRDefault="009607CD" w:rsidP="009607CD">
      <w:pPr>
        <w:pStyle w:val="NormalWeb"/>
        <w:numPr>
          <w:ilvl w:val="0"/>
          <w:numId w:val="21"/>
        </w:numPr>
        <w:spacing w:before="0" w:beforeAutospacing="0"/>
        <w:rPr>
          <w:rFonts w:ascii="Arial" w:hAnsi="Arial" w:cs="Arial"/>
        </w:rPr>
      </w:pPr>
      <w:r>
        <w:rPr>
          <w:rFonts w:ascii="Arial" w:hAnsi="Arial" w:cs="Arial"/>
          <w:b/>
          <w:bCs/>
        </w:rPr>
        <w:t>Asset Architecture Mapping:</w:t>
      </w:r>
      <w:r>
        <w:rPr>
          <w:rFonts w:ascii="Arial" w:hAnsi="Arial" w:cs="Arial"/>
        </w:rPr>
        <w:t xml:space="preserve"> Extend the Account Ledger properties to include legal ownership tags. Accounts must be categorized not just by tax status, but by legal structure:</w:t>
      </w:r>
    </w:p>
    <w:p w14:paraId="6F356820" w14:textId="77777777" w:rsidR="009607CD" w:rsidRDefault="009607CD" w:rsidP="009607CD">
      <w:pPr>
        <w:pStyle w:val="NormalWeb"/>
        <w:numPr>
          <w:ilvl w:val="1"/>
          <w:numId w:val="21"/>
        </w:numPr>
        <w:spacing w:before="0" w:beforeAutospacing="0"/>
        <w:rPr>
          <w:rFonts w:ascii="Arial" w:hAnsi="Arial" w:cs="Arial"/>
        </w:rPr>
      </w:pPr>
      <w:r>
        <w:rPr>
          <w:rStyle w:val="HTMLCode"/>
          <w:rFonts w:ascii="Arial" w:hAnsi="Arial" w:cs="Arial"/>
        </w:rPr>
        <w:t>INDIVIDUAL</w:t>
      </w:r>
    </w:p>
    <w:p w14:paraId="6EE89373" w14:textId="77777777" w:rsidR="009607CD" w:rsidRDefault="009607CD" w:rsidP="009607CD">
      <w:pPr>
        <w:pStyle w:val="NormalWeb"/>
        <w:numPr>
          <w:ilvl w:val="1"/>
          <w:numId w:val="21"/>
        </w:numPr>
        <w:spacing w:before="0" w:beforeAutospacing="0"/>
        <w:rPr>
          <w:rFonts w:ascii="Arial" w:hAnsi="Arial" w:cs="Arial"/>
        </w:rPr>
      </w:pPr>
      <w:r>
        <w:rPr>
          <w:rStyle w:val="HTMLCode"/>
          <w:rFonts w:ascii="Arial" w:hAnsi="Arial" w:cs="Arial"/>
        </w:rPr>
        <w:t>REVOCABLE_TRUST</w:t>
      </w:r>
    </w:p>
    <w:p w14:paraId="6B6D9E55" w14:textId="77777777" w:rsidR="009607CD" w:rsidRDefault="009607CD" w:rsidP="009607CD">
      <w:pPr>
        <w:pStyle w:val="NormalWeb"/>
        <w:numPr>
          <w:ilvl w:val="1"/>
          <w:numId w:val="21"/>
        </w:numPr>
        <w:spacing w:before="0" w:beforeAutospacing="0"/>
        <w:rPr>
          <w:rFonts w:ascii="Arial" w:hAnsi="Arial" w:cs="Arial"/>
        </w:rPr>
      </w:pPr>
      <w:r>
        <w:rPr>
          <w:rStyle w:val="HTMLCode"/>
          <w:rFonts w:ascii="Arial" w:hAnsi="Arial" w:cs="Arial"/>
        </w:rPr>
        <w:t>IRREVOCABLE_TRUST</w:t>
      </w:r>
      <w:r>
        <w:rPr>
          <w:rFonts w:ascii="Arial" w:hAnsi="Arial" w:cs="Arial"/>
        </w:rPr>
        <w:t xml:space="preserve"> (e.g., GRAT, SLAT)</w:t>
      </w:r>
    </w:p>
    <w:p w14:paraId="676010F2" w14:textId="77777777" w:rsidR="009607CD" w:rsidRDefault="009607CD" w:rsidP="009607CD">
      <w:pPr>
        <w:pStyle w:val="NormalWeb"/>
        <w:numPr>
          <w:ilvl w:val="1"/>
          <w:numId w:val="21"/>
        </w:numPr>
        <w:spacing w:before="0" w:beforeAutospacing="0"/>
        <w:rPr>
          <w:rFonts w:ascii="Arial" w:hAnsi="Arial" w:cs="Arial"/>
        </w:rPr>
      </w:pPr>
      <w:r>
        <w:rPr>
          <w:rStyle w:val="HTMLCode"/>
          <w:rFonts w:ascii="Arial" w:hAnsi="Arial" w:cs="Arial"/>
        </w:rPr>
        <w:t>CHARITABLE_ENTITY</w:t>
      </w:r>
      <w:r>
        <w:rPr>
          <w:rFonts w:ascii="Arial" w:hAnsi="Arial" w:cs="Arial"/>
        </w:rPr>
        <w:t xml:space="preserve"> (e.g., DAF, CRT)</w:t>
      </w:r>
    </w:p>
    <w:p w14:paraId="6B770DAC" w14:textId="77777777" w:rsidR="009607CD" w:rsidRDefault="009607CD" w:rsidP="009607CD">
      <w:pPr>
        <w:pStyle w:val="NormalWeb"/>
        <w:numPr>
          <w:ilvl w:val="0"/>
          <w:numId w:val="21"/>
        </w:numPr>
        <w:spacing w:before="0" w:beforeAutospacing="0"/>
        <w:rPr>
          <w:rFonts w:ascii="Arial" w:hAnsi="Arial" w:cs="Arial"/>
        </w:rPr>
      </w:pPr>
      <w:r>
        <w:rPr>
          <w:rFonts w:ascii="Arial" w:hAnsi="Arial" w:cs="Arial"/>
          <w:b/>
          <w:bCs/>
        </w:rPr>
        <w:t>The Gifting Sub-Pipeline:</w:t>
      </w:r>
      <w:r>
        <w:rPr>
          <w:rFonts w:ascii="Arial" w:hAnsi="Arial" w:cs="Arial"/>
        </w:rPr>
        <w:t xml:space="preserve"> Within the chronological simulation engine, build an annual checkout step that evaluates planned gifting strategies. If an annual exclusion gifting strategy is active, the engine attempts to move the statutory maximum per beneficiary from </w:t>
      </w:r>
      <w:r>
        <w:rPr>
          <w:rStyle w:val="HTMLCode"/>
          <w:rFonts w:ascii="Arial" w:hAnsi="Arial" w:cs="Arial"/>
        </w:rPr>
        <w:t>INDIVIDUAL</w:t>
      </w:r>
      <w:r>
        <w:rPr>
          <w:rFonts w:ascii="Arial" w:hAnsi="Arial" w:cs="Arial"/>
        </w:rPr>
        <w:t xml:space="preserve"> taxable accounts into the beneficiary's simulated ledger, reducing the user's gross taxable estate each year.</w:t>
      </w:r>
    </w:p>
    <w:p w14:paraId="51545FB1" w14:textId="77777777" w:rsidR="009607CD" w:rsidRDefault="009607CD" w:rsidP="009607CD">
      <w:pPr>
        <w:pStyle w:val="NormalWeb"/>
        <w:numPr>
          <w:ilvl w:val="0"/>
          <w:numId w:val="21"/>
        </w:numPr>
        <w:spacing w:before="0" w:beforeAutospacing="0"/>
        <w:rPr>
          <w:rFonts w:ascii="Arial" w:hAnsi="Arial" w:cs="Arial"/>
        </w:rPr>
      </w:pPr>
      <w:r>
        <w:rPr>
          <w:rFonts w:ascii="Arial" w:hAnsi="Arial" w:cs="Arial"/>
          <w:b/>
          <w:bCs/>
        </w:rPr>
        <w:t>The Terminal Valuation Engine:</w:t>
      </w:r>
      <w:r>
        <w:rPr>
          <w:rFonts w:ascii="Arial" w:hAnsi="Arial" w:cs="Arial"/>
        </w:rPr>
        <w:t xml:space="preserve"> Upon the simulation reaching the user's designated mortality year, halt the standard cash flow loop and trigger the estate dissolution sequence. Gather all assets tagged </w:t>
      </w:r>
      <w:r>
        <w:rPr>
          <w:rStyle w:val="HTMLCode"/>
          <w:rFonts w:ascii="Arial" w:hAnsi="Arial" w:cs="Arial"/>
        </w:rPr>
        <w:t>INDIVIDUAL</w:t>
      </w:r>
      <w:r>
        <w:rPr>
          <w:rFonts w:ascii="Arial" w:hAnsi="Arial" w:cs="Arial"/>
        </w:rPr>
        <w:t xml:space="preserve"> and </w:t>
      </w:r>
      <w:r>
        <w:rPr>
          <w:rStyle w:val="HTMLCode"/>
          <w:rFonts w:ascii="Arial" w:hAnsi="Arial" w:cs="Arial"/>
        </w:rPr>
        <w:t>REVOCABLE_TRUST</w:t>
      </w:r>
      <w:r>
        <w:rPr>
          <w:rFonts w:ascii="Arial" w:hAnsi="Arial" w:cs="Arial"/>
        </w:rPr>
        <w:t xml:space="preserve"> into the Gross Estate Pool. Assets in </w:t>
      </w:r>
      <w:r>
        <w:rPr>
          <w:rStyle w:val="HTMLCode"/>
          <w:rFonts w:ascii="Arial" w:hAnsi="Arial" w:cs="Arial"/>
        </w:rPr>
        <w:t>IRREVOCABLE_TRUST</w:t>
      </w:r>
      <w:r>
        <w:rPr>
          <w:rFonts w:ascii="Arial" w:hAnsi="Arial" w:cs="Arial"/>
        </w:rPr>
        <w:t xml:space="preserve"> or </w:t>
      </w:r>
      <w:r>
        <w:rPr>
          <w:rStyle w:val="HTMLCode"/>
          <w:rFonts w:ascii="Arial" w:hAnsi="Arial" w:cs="Arial"/>
        </w:rPr>
        <w:t>CHARITABLE_ENTITY</w:t>
      </w:r>
      <w:r>
        <w:rPr>
          <w:rFonts w:ascii="Arial" w:hAnsi="Arial" w:cs="Arial"/>
        </w:rPr>
        <w:t xml:space="preserve"> bypass this pool entirely.</w:t>
      </w:r>
    </w:p>
    <w:p w14:paraId="2CE7EBD5" w14:textId="77777777" w:rsidR="009607CD" w:rsidRDefault="009607CD" w:rsidP="009607CD">
      <w:pPr>
        <w:pStyle w:val="NormalWeb"/>
        <w:numPr>
          <w:ilvl w:val="0"/>
          <w:numId w:val="21"/>
        </w:numPr>
        <w:spacing w:before="0" w:beforeAutospacing="0"/>
        <w:rPr>
          <w:rFonts w:ascii="Arial" w:hAnsi="Arial" w:cs="Arial"/>
        </w:rPr>
      </w:pPr>
      <w:r>
        <w:rPr>
          <w:rFonts w:ascii="Arial" w:hAnsi="Arial" w:cs="Arial"/>
          <w:b/>
          <w:bCs/>
        </w:rPr>
        <w:t>The Estate Tax Calculations:</w:t>
      </w:r>
    </w:p>
    <w:p w14:paraId="584F1EBF" w14:textId="77777777" w:rsidR="009607CD" w:rsidRDefault="009607CD" w:rsidP="009607CD">
      <w:pPr>
        <w:pStyle w:val="NormalWeb"/>
        <w:numPr>
          <w:ilvl w:val="1"/>
          <w:numId w:val="21"/>
        </w:numPr>
        <w:spacing w:before="0" w:beforeAutospacing="0"/>
        <w:rPr>
          <w:rFonts w:ascii="Arial" w:hAnsi="Arial" w:cs="Arial"/>
        </w:rPr>
      </w:pPr>
      <w:r>
        <w:rPr>
          <w:rFonts w:ascii="Arial" w:hAnsi="Arial" w:cs="Arial"/>
        </w:rPr>
        <w:t>Calculate the total value of the Gross Estate Pool.</w:t>
      </w:r>
    </w:p>
    <w:p w14:paraId="6E5B7374" w14:textId="77777777" w:rsidR="009607CD" w:rsidRDefault="009607CD" w:rsidP="009607CD">
      <w:pPr>
        <w:pStyle w:val="NormalWeb"/>
        <w:numPr>
          <w:ilvl w:val="1"/>
          <w:numId w:val="21"/>
        </w:numPr>
        <w:spacing w:before="0" w:beforeAutospacing="0"/>
        <w:rPr>
          <w:rFonts w:ascii="Arial" w:hAnsi="Arial" w:cs="Arial"/>
        </w:rPr>
      </w:pPr>
      <w:r>
        <w:rPr>
          <w:rFonts w:ascii="Arial" w:hAnsi="Arial" w:cs="Arial"/>
        </w:rPr>
        <w:t>Apply the estate tax exemption rules corresponding to that future calendar year (ensuring the logic models scheduled legislative changes, such as the sunsetting of exemption thresholds).</w:t>
      </w:r>
    </w:p>
    <w:p w14:paraId="456922D3" w14:textId="77777777" w:rsidR="009607CD" w:rsidRDefault="009607CD" w:rsidP="009607CD">
      <w:pPr>
        <w:pStyle w:val="NormalWeb"/>
        <w:numPr>
          <w:ilvl w:val="1"/>
          <w:numId w:val="21"/>
        </w:numPr>
        <w:spacing w:before="0" w:beforeAutospacing="0"/>
        <w:rPr>
          <w:rFonts w:ascii="Arial" w:hAnsi="Arial" w:cs="Arial"/>
        </w:rPr>
      </w:pPr>
      <w:r>
        <w:rPr>
          <w:rFonts w:ascii="Arial" w:hAnsi="Arial" w:cs="Arial"/>
        </w:rPr>
        <w:lastRenderedPageBreak/>
        <w:t>Apply progressive federal estate tax rates (e.g., up to 40%) to any amount exceeding the exemption limit.</w:t>
      </w:r>
    </w:p>
    <w:p w14:paraId="6D69D1E4" w14:textId="77777777" w:rsidR="009607CD" w:rsidRDefault="009607CD" w:rsidP="009607CD">
      <w:pPr>
        <w:pStyle w:val="NormalWeb"/>
        <w:numPr>
          <w:ilvl w:val="0"/>
          <w:numId w:val="21"/>
        </w:numPr>
        <w:spacing w:before="0" w:beforeAutospacing="0"/>
        <w:rPr>
          <w:rFonts w:ascii="Arial" w:hAnsi="Arial" w:cs="Arial"/>
        </w:rPr>
      </w:pPr>
      <w:r>
        <w:rPr>
          <w:rFonts w:ascii="Arial" w:hAnsi="Arial" w:cs="Arial"/>
          <w:b/>
          <w:bCs/>
        </w:rPr>
        <w:t>The Beneficiary Waterfall Router:</w:t>
      </w:r>
      <w:r>
        <w:rPr>
          <w:rFonts w:ascii="Arial" w:hAnsi="Arial" w:cs="Arial"/>
        </w:rPr>
        <w:t xml:space="preserve"> Direct the remaining post-tax balances down a priority cascade determined by the user's plan:</w:t>
      </w:r>
    </w:p>
    <w:p w14:paraId="0FA5FE7C" w14:textId="77777777" w:rsidR="009607CD" w:rsidRDefault="009607CD" w:rsidP="009607CD">
      <w:pPr>
        <w:pStyle w:val="NormalWeb"/>
        <w:numPr>
          <w:ilvl w:val="1"/>
          <w:numId w:val="21"/>
        </w:numPr>
        <w:spacing w:before="0" w:beforeAutospacing="0"/>
        <w:rPr>
          <w:rFonts w:ascii="Arial" w:hAnsi="Arial" w:cs="Arial"/>
        </w:rPr>
      </w:pPr>
      <w:r>
        <w:rPr>
          <w:rFonts w:ascii="Arial" w:hAnsi="Arial" w:cs="Arial"/>
        </w:rPr>
        <w:t>Step A: Satisfy specific charitable bequests.</w:t>
      </w:r>
    </w:p>
    <w:p w14:paraId="6E2088AD" w14:textId="77777777" w:rsidR="009607CD" w:rsidRDefault="009607CD" w:rsidP="009607CD">
      <w:pPr>
        <w:pStyle w:val="NormalWeb"/>
        <w:numPr>
          <w:ilvl w:val="1"/>
          <w:numId w:val="21"/>
        </w:numPr>
        <w:spacing w:before="0" w:beforeAutospacing="0"/>
        <w:rPr>
          <w:rFonts w:ascii="Arial" w:hAnsi="Arial" w:cs="Arial"/>
        </w:rPr>
      </w:pPr>
      <w:r>
        <w:rPr>
          <w:rFonts w:ascii="Arial" w:hAnsi="Arial" w:cs="Arial"/>
        </w:rPr>
        <w:t>Step B: Funnel tax-deferred assets (Traditional IRAs) to the lowest-tax-bracket heirs to minimize income tax impact under multi-generational stretch rules.</w:t>
      </w:r>
    </w:p>
    <w:p w14:paraId="71284670" w14:textId="77777777" w:rsidR="009607CD" w:rsidRDefault="009607CD" w:rsidP="009607CD">
      <w:pPr>
        <w:pStyle w:val="NormalWeb"/>
        <w:numPr>
          <w:ilvl w:val="1"/>
          <w:numId w:val="21"/>
        </w:numPr>
        <w:spacing w:before="0" w:beforeAutospacing="0"/>
        <w:rPr>
          <w:rFonts w:ascii="Arial" w:hAnsi="Arial" w:cs="Arial"/>
        </w:rPr>
      </w:pPr>
      <w:r>
        <w:rPr>
          <w:rFonts w:ascii="Arial" w:hAnsi="Arial" w:cs="Arial"/>
        </w:rPr>
        <w:t>Step C: Distribute step-up-in-basis taxable assets and tax-free Roth accounts to primary heirs.</w:t>
      </w:r>
    </w:p>
    <w:p w14:paraId="31231E9D" w14:textId="77777777" w:rsidR="009607CD" w:rsidRDefault="009607CD" w:rsidP="009607CD">
      <w:pPr>
        <w:pStyle w:val="Heading2"/>
        <w:spacing w:before="0"/>
        <w:rPr>
          <w:rFonts w:ascii="Arial" w:hAnsi="Arial" w:cs="Arial"/>
        </w:rPr>
      </w:pPr>
      <w:r>
        <w:rPr>
          <w:rFonts w:ascii="Arial" w:hAnsi="Arial" w:cs="Arial"/>
        </w:rPr>
        <w:t>3. Technology Stack Selection Matrix</w:t>
      </w:r>
    </w:p>
    <w:p w14:paraId="2B5A447A" w14:textId="77777777" w:rsidR="009607CD" w:rsidRDefault="009607CD" w:rsidP="009607CD">
      <w:pPr>
        <w:pStyle w:val="NormalWeb"/>
        <w:spacing w:before="0" w:beforeAutospacing="0"/>
        <w:rPr>
          <w:rFonts w:ascii="Arial" w:hAnsi="Arial" w:cs="Arial"/>
        </w:rPr>
      </w:pPr>
      <w:r>
        <w:rPr>
          <w:rFonts w:ascii="Arial" w:hAnsi="Arial" w:cs="Arial"/>
        </w:rPr>
        <w:t>To implement this design architecture smoothly, your development stack should align with these specialized computation modules: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7"/>
        <w:gridCol w:w="2886"/>
        <w:gridCol w:w="4051"/>
      </w:tblGrid>
      <w:tr w:rsidR="009607CD" w14:paraId="4F715FC4"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01D52F" w14:textId="77777777" w:rsidR="009607CD" w:rsidRDefault="009607CD">
            <w:pPr>
              <w:rPr>
                <w:rFonts w:ascii="Arial" w:hAnsi="Arial" w:cs="Arial"/>
              </w:rPr>
            </w:pPr>
            <w:r>
              <w:rPr>
                <w:rStyle w:val="Strong"/>
                <w:rFonts w:ascii="Arial" w:hAnsi="Arial" w:cs="Arial"/>
              </w:rPr>
              <w:t>Architectural Component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5C563E" w14:textId="77777777" w:rsidR="009607CD" w:rsidRDefault="009607CD">
            <w:pPr>
              <w:rPr>
                <w:rFonts w:ascii="Arial" w:hAnsi="Arial" w:cs="Arial"/>
              </w:rPr>
            </w:pPr>
            <w:r>
              <w:rPr>
                <w:rStyle w:val="Strong"/>
                <w:rFonts w:ascii="Arial" w:hAnsi="Arial" w:cs="Arial"/>
              </w:rPr>
              <w:t>Recommended Tech Selection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65977D" w14:textId="77777777" w:rsidR="009607CD" w:rsidRDefault="009607CD">
            <w:pPr>
              <w:rPr>
                <w:rFonts w:ascii="Arial" w:hAnsi="Arial" w:cs="Arial"/>
              </w:rPr>
            </w:pPr>
            <w:r>
              <w:rPr>
                <w:rStyle w:val="Strong"/>
                <w:rFonts w:ascii="Arial" w:hAnsi="Arial" w:cs="Arial"/>
              </w:rPr>
              <w:t>Rationale</w:t>
            </w:r>
          </w:p>
        </w:tc>
      </w:tr>
      <w:tr w:rsidR="009607CD" w14:paraId="15E19DC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73B560" w14:textId="77777777" w:rsidR="009607CD" w:rsidRDefault="009607CD">
            <w:pPr>
              <w:rPr>
                <w:rFonts w:ascii="Arial" w:hAnsi="Arial" w:cs="Arial"/>
              </w:rPr>
            </w:pPr>
            <w:r>
              <w:rPr>
                <w:rFonts w:ascii="Arial" w:hAnsi="Arial" w:cs="Arial"/>
                <w:b/>
                <w:bCs/>
              </w:rPr>
              <w:t>Computation Core</w:t>
            </w:r>
            <w:r>
              <w:rPr>
                <w:rFonts w:ascii="Arial" w:hAnsi="Arial" w:cs="Arial"/>
              </w:rPr>
              <w:t xml:space="preserve"> (Tax Engine &amp; Simulation Pipeline)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01EF2E" w14:textId="77777777" w:rsidR="009607CD" w:rsidRDefault="009607CD">
            <w:pPr>
              <w:rPr>
                <w:rFonts w:ascii="Arial" w:hAnsi="Arial" w:cs="Arial"/>
              </w:rPr>
            </w:pPr>
            <w:r>
              <w:rPr>
                <w:rFonts w:ascii="Arial" w:hAnsi="Arial" w:cs="Arial"/>
                <w:b/>
                <w:bCs/>
              </w:rPr>
              <w:t>Rust</w:t>
            </w:r>
            <w:r>
              <w:rPr>
                <w:rFonts w:ascii="Arial" w:hAnsi="Arial" w:cs="Arial"/>
              </w:rPr>
              <w:t xml:space="preserve"> or </w:t>
            </w:r>
            <w:r>
              <w:rPr>
                <w:rFonts w:ascii="Arial" w:hAnsi="Arial" w:cs="Arial"/>
                <w:b/>
                <w:bCs/>
              </w:rPr>
              <w:t>Python (via NumPy/Pandas)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41803E" w14:textId="77777777" w:rsidR="009607CD" w:rsidRDefault="009607CD">
            <w:pPr>
              <w:rPr>
                <w:rFonts w:ascii="Arial" w:hAnsi="Arial" w:cs="Arial"/>
              </w:rPr>
            </w:pPr>
            <w:r>
              <w:rPr>
                <w:rFonts w:ascii="Arial" w:hAnsi="Arial" w:cs="Arial"/>
              </w:rPr>
              <w:t>High-speed multi-pass calculations are required. Running a 50-year projection with 1,000 Monte Carlo loops must happen in under 200 milliseconds to maintain a highly responsive user experience.</w:t>
            </w:r>
          </w:p>
        </w:tc>
      </w:tr>
      <w:tr w:rsidR="009607CD" w14:paraId="7182E12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6E60D7" w14:textId="77777777" w:rsidR="009607CD" w:rsidRDefault="009607CD">
            <w:pPr>
              <w:rPr>
                <w:rFonts w:ascii="Arial" w:hAnsi="Arial" w:cs="Arial"/>
              </w:rPr>
            </w:pPr>
            <w:r>
              <w:rPr>
                <w:rFonts w:ascii="Arial" w:hAnsi="Arial" w:cs="Arial"/>
                <w:b/>
                <w:bCs/>
              </w:rPr>
              <w:t>State Optimization Solver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85DC84" w14:textId="77777777" w:rsidR="009607CD" w:rsidRDefault="009607CD">
            <w:pPr>
              <w:rPr>
                <w:rFonts w:ascii="Arial" w:hAnsi="Arial" w:cs="Arial"/>
              </w:rPr>
            </w:pPr>
            <w:r>
              <w:rPr>
                <w:rFonts w:ascii="Arial" w:hAnsi="Arial" w:cs="Arial"/>
                <w:b/>
                <w:bCs/>
              </w:rPr>
              <w:t>SciPy (SLSQP / Optimizer Libraries)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698793" w14:textId="77777777" w:rsidR="009607CD" w:rsidRDefault="009607CD">
            <w:pPr>
              <w:rPr>
                <w:rFonts w:ascii="Arial" w:hAnsi="Arial" w:cs="Arial"/>
              </w:rPr>
            </w:pPr>
            <w:r>
              <w:rPr>
                <w:rFonts w:ascii="Arial" w:hAnsi="Arial" w:cs="Arial"/>
              </w:rPr>
              <w:t>Proven mathematical optimization engines capable of handling multi-variable bounded constraints efficiently.</w:t>
            </w:r>
          </w:p>
        </w:tc>
      </w:tr>
      <w:tr w:rsidR="009607CD" w14:paraId="1B079CB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046B56" w14:textId="77777777" w:rsidR="009607CD" w:rsidRDefault="009607CD">
            <w:pPr>
              <w:rPr>
                <w:rFonts w:ascii="Arial" w:hAnsi="Arial" w:cs="Arial"/>
              </w:rPr>
            </w:pPr>
            <w:r>
              <w:rPr>
                <w:rFonts w:ascii="Arial" w:hAnsi="Arial" w:cs="Arial"/>
                <w:b/>
                <w:bCs/>
              </w:rPr>
              <w:t>Data Architecture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9697BC" w14:textId="77777777" w:rsidR="009607CD" w:rsidRDefault="009607CD">
            <w:pPr>
              <w:rPr>
                <w:rFonts w:ascii="Arial" w:hAnsi="Arial" w:cs="Arial"/>
              </w:rPr>
            </w:pPr>
            <w:r>
              <w:rPr>
                <w:rFonts w:ascii="Arial" w:hAnsi="Arial" w:cs="Arial"/>
                <w:b/>
                <w:bCs/>
              </w:rPr>
              <w:t>MongoDB / PostgreSQL (JSONB)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47EACE" w14:textId="77777777" w:rsidR="009607CD" w:rsidRDefault="009607CD">
            <w:pPr>
              <w:rPr>
                <w:rFonts w:ascii="Arial" w:hAnsi="Arial" w:cs="Arial"/>
              </w:rPr>
            </w:pPr>
            <w:r>
              <w:rPr>
                <w:rFonts w:ascii="Arial" w:hAnsi="Arial" w:cs="Arial"/>
              </w:rPr>
              <w:t>Document stores or flexible JSON relational schemas are perfect for capturing varied, deeply nested user scenarios and complex trust data footprints.</w:t>
            </w:r>
          </w:p>
        </w:tc>
      </w:tr>
      <w:tr w:rsidR="009607CD" w14:paraId="568ECD5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138441" w14:textId="77777777" w:rsidR="009607CD" w:rsidRDefault="009607CD">
            <w:pPr>
              <w:rPr>
                <w:rFonts w:ascii="Arial" w:hAnsi="Arial" w:cs="Arial"/>
              </w:rPr>
            </w:pPr>
            <w:r>
              <w:rPr>
                <w:rFonts w:ascii="Arial" w:hAnsi="Arial" w:cs="Arial"/>
                <w:b/>
                <w:bCs/>
              </w:rPr>
              <w:lastRenderedPageBreak/>
              <w:t>Client-Side Rendering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C56371" w14:textId="77777777" w:rsidR="009607CD" w:rsidRDefault="009607CD">
            <w:pPr>
              <w:rPr>
                <w:rFonts w:ascii="Arial" w:hAnsi="Arial" w:cs="Arial"/>
              </w:rPr>
            </w:pPr>
            <w:r>
              <w:rPr>
                <w:rFonts w:ascii="Arial" w:hAnsi="Arial" w:cs="Arial"/>
                <w:b/>
                <w:bCs/>
              </w:rPr>
              <w:t>React / TypeScript with Canvas-based charting (e.g., Chart.js / D3)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84B7E0" w14:textId="77777777" w:rsidR="009607CD" w:rsidRDefault="009607CD">
            <w:pPr>
              <w:rPr>
                <w:rFonts w:ascii="Arial" w:hAnsi="Arial" w:cs="Arial"/>
              </w:rPr>
            </w:pPr>
            <w:r>
              <w:rPr>
                <w:rFonts w:ascii="Arial" w:hAnsi="Arial" w:cs="Arial"/>
              </w:rPr>
              <w:t xml:space="preserve">The frontend needs to be completely stateless and built to instantly paint complex stacked-bar charts and cash flow waterfalls as soon as calculations finish on the </w:t>
            </w:r>
            <w:proofErr w:type="gramStart"/>
            <w:r>
              <w:rPr>
                <w:rFonts w:ascii="Arial" w:hAnsi="Arial" w:cs="Arial"/>
              </w:rPr>
              <w:t>back-end</w:t>
            </w:r>
            <w:proofErr w:type="gramEnd"/>
            <w:r>
              <w:rPr>
                <w:rFonts w:ascii="Arial" w:hAnsi="Arial" w:cs="Arial"/>
              </w:rPr>
              <w:t>.</w:t>
            </w:r>
          </w:p>
        </w:tc>
      </w:tr>
    </w:tbl>
    <w:p w14:paraId="6C2A76E8" w14:textId="77777777" w:rsidR="009607CD" w:rsidRDefault="009607CD" w:rsidP="009607CD">
      <w:pPr>
        <w:pStyle w:val="NormalWeb"/>
        <w:spacing w:before="0" w:beforeAutospacing="0"/>
        <w:rPr>
          <w:rFonts w:ascii="Arial" w:hAnsi="Arial" w:cs="Arial"/>
        </w:rPr>
      </w:pPr>
    </w:p>
    <w:p w14:paraId="6F39F8C5" w14:textId="77777777" w:rsidR="009607CD" w:rsidRPr="009607CD" w:rsidRDefault="009607CD" w:rsidP="009607CD"/>
    <w:sectPr w:rsidR="009607CD" w:rsidRPr="009607C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37108"/>
    <w:multiLevelType w:val="multilevel"/>
    <w:tmpl w:val="10445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59536A"/>
    <w:multiLevelType w:val="multilevel"/>
    <w:tmpl w:val="B03202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6C2AC1"/>
    <w:multiLevelType w:val="multilevel"/>
    <w:tmpl w:val="D518A7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F22354"/>
    <w:multiLevelType w:val="multilevel"/>
    <w:tmpl w:val="00448D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D82F11"/>
    <w:multiLevelType w:val="multilevel"/>
    <w:tmpl w:val="93B87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C52BFD"/>
    <w:multiLevelType w:val="multilevel"/>
    <w:tmpl w:val="6AAA7D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C2867A0"/>
    <w:multiLevelType w:val="multilevel"/>
    <w:tmpl w:val="61A45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8B3D28"/>
    <w:multiLevelType w:val="multilevel"/>
    <w:tmpl w:val="F55EB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F304A3"/>
    <w:multiLevelType w:val="multilevel"/>
    <w:tmpl w:val="1A184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985F2C"/>
    <w:multiLevelType w:val="multilevel"/>
    <w:tmpl w:val="F07413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C3A61A4"/>
    <w:multiLevelType w:val="multilevel"/>
    <w:tmpl w:val="48F69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293744"/>
    <w:multiLevelType w:val="multilevel"/>
    <w:tmpl w:val="F4D8C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3A74B0"/>
    <w:multiLevelType w:val="multilevel"/>
    <w:tmpl w:val="D04A21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C131F7F"/>
    <w:multiLevelType w:val="multilevel"/>
    <w:tmpl w:val="F3489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15B2EC8"/>
    <w:multiLevelType w:val="multilevel"/>
    <w:tmpl w:val="CA745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6A791B"/>
    <w:multiLevelType w:val="multilevel"/>
    <w:tmpl w:val="B052ED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D6464B2"/>
    <w:multiLevelType w:val="multilevel"/>
    <w:tmpl w:val="93467D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27B3477"/>
    <w:multiLevelType w:val="multilevel"/>
    <w:tmpl w:val="CA8A93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2AE4505"/>
    <w:multiLevelType w:val="multilevel"/>
    <w:tmpl w:val="226286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7960BDD"/>
    <w:multiLevelType w:val="multilevel"/>
    <w:tmpl w:val="BEFC7D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EA73143"/>
    <w:multiLevelType w:val="multilevel"/>
    <w:tmpl w:val="08867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951727">
    <w:abstractNumId w:val="4"/>
  </w:num>
  <w:num w:numId="2" w16cid:durableId="889532121">
    <w:abstractNumId w:val="14"/>
  </w:num>
  <w:num w:numId="3" w16cid:durableId="1252010057">
    <w:abstractNumId w:val="20"/>
  </w:num>
  <w:num w:numId="4" w16cid:durableId="576982761">
    <w:abstractNumId w:val="10"/>
  </w:num>
  <w:num w:numId="5" w16cid:durableId="888567752">
    <w:abstractNumId w:val="9"/>
  </w:num>
  <w:num w:numId="6" w16cid:durableId="1181890233">
    <w:abstractNumId w:val="3"/>
  </w:num>
  <w:num w:numId="7" w16cid:durableId="1303660457">
    <w:abstractNumId w:val="7"/>
  </w:num>
  <w:num w:numId="8" w16cid:durableId="1896962122">
    <w:abstractNumId w:val="17"/>
  </w:num>
  <w:num w:numId="9" w16cid:durableId="125899686">
    <w:abstractNumId w:val="12"/>
  </w:num>
  <w:num w:numId="10" w16cid:durableId="1982075319">
    <w:abstractNumId w:val="16"/>
  </w:num>
  <w:num w:numId="11" w16cid:durableId="1755277542">
    <w:abstractNumId w:val="11"/>
  </w:num>
  <w:num w:numId="12" w16cid:durableId="1452482038">
    <w:abstractNumId w:val="0"/>
  </w:num>
  <w:num w:numId="13" w16cid:durableId="1642073327">
    <w:abstractNumId w:val="6"/>
  </w:num>
  <w:num w:numId="14" w16cid:durableId="189926040">
    <w:abstractNumId w:val="13"/>
  </w:num>
  <w:num w:numId="15" w16cid:durableId="1797259765">
    <w:abstractNumId w:val="8"/>
  </w:num>
  <w:num w:numId="16" w16cid:durableId="1454641850">
    <w:abstractNumId w:val="2"/>
  </w:num>
  <w:num w:numId="17" w16cid:durableId="1598710656">
    <w:abstractNumId w:val="5"/>
  </w:num>
  <w:num w:numId="18" w16cid:durableId="671221465">
    <w:abstractNumId w:val="19"/>
  </w:num>
  <w:num w:numId="19" w16cid:durableId="39207520">
    <w:abstractNumId w:val="15"/>
  </w:num>
  <w:num w:numId="20" w16cid:durableId="687217721">
    <w:abstractNumId w:val="1"/>
  </w:num>
  <w:num w:numId="21" w16cid:durableId="141277656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6428"/>
    <w:rsid w:val="009607CD"/>
    <w:rsid w:val="00C9654A"/>
    <w:rsid w:val="00F364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39B188F"/>
  <w15:chartTrackingRefBased/>
  <w15:docId w15:val="{B321F3F6-2AF9-2C4B-ABC0-ADFED281CA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64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364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364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364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F364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64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64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64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64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64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364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364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F364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F364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64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64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64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6428"/>
    <w:rPr>
      <w:rFonts w:eastAsiaTheme="majorEastAsia" w:cstheme="majorBidi"/>
      <w:color w:val="272727" w:themeColor="text1" w:themeTint="D8"/>
    </w:rPr>
  </w:style>
  <w:style w:type="paragraph" w:styleId="Title">
    <w:name w:val="Title"/>
    <w:basedOn w:val="Normal"/>
    <w:next w:val="Normal"/>
    <w:link w:val="TitleChar"/>
    <w:uiPriority w:val="10"/>
    <w:qFormat/>
    <w:rsid w:val="00F364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64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64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64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6428"/>
    <w:pPr>
      <w:spacing w:before="160"/>
      <w:jc w:val="center"/>
    </w:pPr>
    <w:rPr>
      <w:i/>
      <w:iCs/>
      <w:color w:val="404040" w:themeColor="text1" w:themeTint="BF"/>
    </w:rPr>
  </w:style>
  <w:style w:type="character" w:customStyle="1" w:styleId="QuoteChar">
    <w:name w:val="Quote Char"/>
    <w:basedOn w:val="DefaultParagraphFont"/>
    <w:link w:val="Quote"/>
    <w:uiPriority w:val="29"/>
    <w:rsid w:val="00F36428"/>
    <w:rPr>
      <w:i/>
      <w:iCs/>
      <w:color w:val="404040" w:themeColor="text1" w:themeTint="BF"/>
    </w:rPr>
  </w:style>
  <w:style w:type="paragraph" w:styleId="ListParagraph">
    <w:name w:val="List Paragraph"/>
    <w:basedOn w:val="Normal"/>
    <w:uiPriority w:val="34"/>
    <w:qFormat/>
    <w:rsid w:val="00F36428"/>
    <w:pPr>
      <w:ind w:left="720"/>
      <w:contextualSpacing/>
    </w:pPr>
  </w:style>
  <w:style w:type="character" w:styleId="IntenseEmphasis">
    <w:name w:val="Intense Emphasis"/>
    <w:basedOn w:val="DefaultParagraphFont"/>
    <w:uiPriority w:val="21"/>
    <w:qFormat/>
    <w:rsid w:val="00F36428"/>
    <w:rPr>
      <w:i/>
      <w:iCs/>
      <w:color w:val="0F4761" w:themeColor="accent1" w:themeShade="BF"/>
    </w:rPr>
  </w:style>
  <w:style w:type="paragraph" w:styleId="IntenseQuote">
    <w:name w:val="Intense Quote"/>
    <w:basedOn w:val="Normal"/>
    <w:next w:val="Normal"/>
    <w:link w:val="IntenseQuoteChar"/>
    <w:uiPriority w:val="30"/>
    <w:qFormat/>
    <w:rsid w:val="00F364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6428"/>
    <w:rPr>
      <w:i/>
      <w:iCs/>
      <w:color w:val="0F4761" w:themeColor="accent1" w:themeShade="BF"/>
    </w:rPr>
  </w:style>
  <w:style w:type="character" w:styleId="IntenseReference">
    <w:name w:val="Intense Reference"/>
    <w:basedOn w:val="DefaultParagraphFont"/>
    <w:uiPriority w:val="32"/>
    <w:qFormat/>
    <w:rsid w:val="00F36428"/>
    <w:rPr>
      <w:b/>
      <w:bCs/>
      <w:smallCaps/>
      <w:color w:val="0F4761" w:themeColor="accent1" w:themeShade="BF"/>
      <w:spacing w:val="5"/>
    </w:rPr>
  </w:style>
  <w:style w:type="character" w:styleId="Strong">
    <w:name w:val="Strong"/>
    <w:basedOn w:val="DefaultParagraphFont"/>
    <w:uiPriority w:val="22"/>
    <w:qFormat/>
    <w:rsid w:val="009607CD"/>
    <w:rPr>
      <w:b/>
      <w:bCs/>
    </w:rPr>
  </w:style>
  <w:style w:type="paragraph" w:styleId="NormalWeb">
    <w:name w:val="Normal (Web)"/>
    <w:basedOn w:val="Normal"/>
    <w:uiPriority w:val="99"/>
    <w:semiHidden/>
    <w:unhideWhenUsed/>
    <w:rsid w:val="009607CD"/>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itation-113">
    <w:name w:val="citation-113"/>
    <w:basedOn w:val="DefaultParagraphFont"/>
    <w:rsid w:val="009607CD"/>
  </w:style>
  <w:style w:type="character" w:customStyle="1" w:styleId="math-inline">
    <w:name w:val="math-inline"/>
    <w:basedOn w:val="DefaultParagraphFont"/>
    <w:rsid w:val="009607CD"/>
  </w:style>
  <w:style w:type="character" w:styleId="HTMLCode">
    <w:name w:val="HTML Code"/>
    <w:basedOn w:val="DefaultParagraphFont"/>
    <w:uiPriority w:val="99"/>
    <w:semiHidden/>
    <w:unhideWhenUsed/>
    <w:rsid w:val="009607CD"/>
    <w:rPr>
      <w:rFonts w:ascii="Courier New" w:eastAsia="Times New Roman" w:hAnsi="Courier New" w:cs="Courier New"/>
      <w:sz w:val="20"/>
      <w:szCs w:val="20"/>
    </w:rPr>
  </w:style>
  <w:style w:type="character" w:customStyle="1" w:styleId="source-count">
    <w:name w:val="source-count"/>
    <w:basedOn w:val="DefaultParagraphFont"/>
    <w:rsid w:val="009607CD"/>
  </w:style>
  <w:style w:type="paragraph" w:styleId="HTMLPreformatted">
    <w:name w:val="HTML Preformatted"/>
    <w:basedOn w:val="Normal"/>
    <w:link w:val="HTMLPreformattedChar"/>
    <w:uiPriority w:val="99"/>
    <w:semiHidden/>
    <w:unhideWhenUsed/>
    <w:rsid w:val="00960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9607CD"/>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14</Pages>
  <Words>3618</Words>
  <Characters>20625</Characters>
  <Application>Microsoft Office Word</Application>
  <DocSecurity>0</DocSecurity>
  <Lines>171</Lines>
  <Paragraphs>48</Paragraphs>
  <ScaleCrop>false</ScaleCrop>
  <Company/>
  <LinksUpToDate>false</LinksUpToDate>
  <CharactersWithSpaces>24195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cp:revision>
  <dcterms:created xsi:type="dcterms:W3CDTF">2026-06-02T00:15:00Z</dcterms:created>
  <dcterms:modified xsi:type="dcterms:W3CDTF">2026-06-02T00:22:00Z</dcterms:modified>
</cp:coreProperties>
</file>