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441" w:rsidRDefault="00545527" w:rsidP="00517441">
      <w:pPr>
        <w:pStyle w:val="Title"/>
      </w:pPr>
      <w:sdt>
        <w:sdtPr>
          <w:alias w:val="Title"/>
          <w:tag w:val=""/>
          <w:id w:val="-233932881"/>
          <w:placeholder>
            <w:docPart w:val="1FD4FE0EBF414C42A5666A7D502C85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10E8">
            <w:t>CGP600</w:t>
          </w:r>
          <w:r w:rsidR="0000119F">
            <w:t xml:space="preserve"> </w:t>
          </w:r>
          <w:r w:rsidR="00E610E8">
            <w:t>Advanced Games Programming</w:t>
          </w:r>
        </w:sdtContent>
      </w:sdt>
      <w:r w:rsidR="00517441" w:rsidRPr="001F096A">
        <w:br/>
      </w:r>
      <w:sdt>
        <w:sdtPr>
          <w:alias w:val="Subject"/>
          <w:tag w:val=""/>
          <w:id w:val="-1062250636"/>
          <w:placeholder>
            <w:docPart w:val="11A90C7CBD694A8CB910CBF72D613B2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17441">
            <w:t>AE</w:t>
          </w:r>
          <w:r w:rsidR="00E610E8">
            <w:t xml:space="preserve">1 – </w:t>
          </w:r>
          <w:r w:rsidR="00B37FF7">
            <w:t>WBS</w:t>
          </w:r>
        </w:sdtContent>
      </w:sdt>
    </w:p>
    <w:p w:rsidR="00BF1FFA" w:rsidRDefault="00BF1FFA" w:rsidP="00BF1FFA">
      <w:pPr>
        <w:pStyle w:val="Caption"/>
        <w:keepNext/>
      </w:pPr>
      <w:bookmarkStart w:id="0" w:name="_GoBack"/>
      <w:bookmarkEnd w:id="0"/>
      <w:r>
        <w:t xml:space="preserve">Table </w:t>
      </w:r>
      <w:r w:rsidR="00545527">
        <w:fldChar w:fldCharType="begin"/>
      </w:r>
      <w:r w:rsidR="00545527">
        <w:instrText xml:space="preserve"> SEQ Table \* ARABIC </w:instrText>
      </w:r>
      <w:r w:rsidR="00545527">
        <w:fldChar w:fldCharType="separate"/>
      </w:r>
      <w:r>
        <w:rPr>
          <w:noProof/>
        </w:rPr>
        <w:t>1</w:t>
      </w:r>
      <w:r w:rsidR="00545527">
        <w:rPr>
          <w:noProof/>
        </w:rPr>
        <w:fldChar w:fldCharType="end"/>
      </w:r>
      <w:r>
        <w:t>: WBS Dictionary, detailing elements of the WBS Diagram.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56"/>
        <w:gridCol w:w="1308"/>
        <w:gridCol w:w="2052"/>
        <w:gridCol w:w="6269"/>
      </w:tblGrid>
      <w:tr w:rsidR="00BA32A3" w:rsidTr="00BF1FFA">
        <w:tc>
          <w:tcPr>
            <w:tcW w:w="856" w:type="dxa"/>
            <w:shd w:val="clear" w:color="auto" w:fill="BFBFBF" w:themeFill="background1" w:themeFillShade="BF"/>
            <w:vAlign w:val="center"/>
          </w:tcPr>
          <w:p w:rsidR="00BA32A3" w:rsidRPr="000D351B" w:rsidRDefault="000D351B" w:rsidP="00BF1FFA">
            <w:pPr>
              <w:rPr>
                <w:b/>
              </w:rPr>
            </w:pPr>
            <w:r w:rsidRPr="000D351B">
              <w:rPr>
                <w:b/>
              </w:rPr>
              <w:t>Level</w:t>
            </w:r>
          </w:p>
        </w:tc>
        <w:tc>
          <w:tcPr>
            <w:tcW w:w="1308" w:type="dxa"/>
            <w:shd w:val="clear" w:color="auto" w:fill="BFBFBF" w:themeFill="background1" w:themeFillShade="BF"/>
            <w:vAlign w:val="center"/>
          </w:tcPr>
          <w:p w:rsidR="00BA32A3" w:rsidRPr="000D351B" w:rsidRDefault="000D351B" w:rsidP="00BF1FFA">
            <w:pPr>
              <w:rPr>
                <w:b/>
              </w:rPr>
            </w:pPr>
            <w:r w:rsidRPr="000D351B">
              <w:rPr>
                <w:b/>
              </w:rPr>
              <w:t>WBS Code</w:t>
            </w:r>
          </w:p>
        </w:tc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BA32A3" w:rsidRPr="000D351B" w:rsidRDefault="000D351B" w:rsidP="00BF1FFA">
            <w:pPr>
              <w:rPr>
                <w:b/>
              </w:rPr>
            </w:pPr>
            <w:r w:rsidRPr="000D351B">
              <w:rPr>
                <w:b/>
              </w:rPr>
              <w:t xml:space="preserve">WBS </w:t>
            </w:r>
            <w:r w:rsidR="00F10F16">
              <w:rPr>
                <w:b/>
              </w:rPr>
              <w:t>Label</w:t>
            </w:r>
          </w:p>
        </w:tc>
        <w:tc>
          <w:tcPr>
            <w:tcW w:w="6269" w:type="dxa"/>
            <w:shd w:val="clear" w:color="auto" w:fill="BFBFBF" w:themeFill="background1" w:themeFillShade="BF"/>
            <w:vAlign w:val="center"/>
          </w:tcPr>
          <w:p w:rsidR="00BA32A3" w:rsidRPr="000D351B" w:rsidRDefault="000D351B" w:rsidP="00BF1FFA">
            <w:pPr>
              <w:rPr>
                <w:b/>
              </w:rPr>
            </w:pPr>
            <w:r w:rsidRPr="000D351B">
              <w:rPr>
                <w:b/>
              </w:rPr>
              <w:t>Definition</w:t>
            </w:r>
          </w:p>
        </w:tc>
      </w:tr>
      <w:tr w:rsidR="00092BE7" w:rsidTr="00BF1FFA">
        <w:tc>
          <w:tcPr>
            <w:tcW w:w="856" w:type="dxa"/>
            <w:shd w:val="clear" w:color="auto" w:fill="9BB3E9" w:themeFill="accent6" w:themeFillTint="99"/>
            <w:vAlign w:val="center"/>
          </w:tcPr>
          <w:p w:rsidR="00092BE7" w:rsidRDefault="00092BE7" w:rsidP="00BF1FFA">
            <w:pPr>
              <w:jc w:val="center"/>
            </w:pPr>
            <w:r>
              <w:t>1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092BE7" w:rsidRDefault="00092BE7" w:rsidP="00BF1FFA">
            <w:r>
              <w:t>1.</w:t>
            </w:r>
          </w:p>
        </w:tc>
        <w:tc>
          <w:tcPr>
            <w:tcW w:w="2052" w:type="dxa"/>
            <w:shd w:val="clear" w:color="auto" w:fill="D9D9D9" w:themeFill="background1" w:themeFillShade="D9"/>
            <w:vAlign w:val="center"/>
          </w:tcPr>
          <w:p w:rsidR="00092BE7" w:rsidRDefault="00F931ED" w:rsidP="00BF1FFA">
            <w:r>
              <w:t>CGP600 3D Game</w:t>
            </w:r>
          </w:p>
        </w:tc>
        <w:tc>
          <w:tcPr>
            <w:tcW w:w="6269" w:type="dxa"/>
            <w:shd w:val="clear" w:color="auto" w:fill="D9D9D9" w:themeFill="background1" w:themeFillShade="D9"/>
            <w:vAlign w:val="center"/>
          </w:tcPr>
          <w:p w:rsidR="00092BE7" w:rsidRDefault="00C76AA9" w:rsidP="00BF1FFA">
            <w:r>
              <w:t xml:space="preserve">Work to </w:t>
            </w:r>
            <w:r w:rsidR="00F931ED">
              <w:t xml:space="preserve">Implement the </w:t>
            </w:r>
            <w:r w:rsidR="00B467AC">
              <w:t>3D game</w:t>
            </w:r>
            <w:r w:rsidR="00F931ED">
              <w:t xml:space="preserve"> for the Advanced Games Development assignment.</w:t>
            </w:r>
          </w:p>
        </w:tc>
      </w:tr>
      <w:tr w:rsidR="00FB0D18" w:rsidTr="00BF1FFA">
        <w:tc>
          <w:tcPr>
            <w:tcW w:w="856" w:type="dxa"/>
            <w:shd w:val="clear" w:color="auto" w:fill="BCCCF0" w:themeFill="accent6" w:themeFillTint="66"/>
            <w:vAlign w:val="center"/>
          </w:tcPr>
          <w:p w:rsidR="00FB0D18" w:rsidRDefault="00FB0D18" w:rsidP="00BF1FFA">
            <w:pPr>
              <w:jc w:val="center"/>
            </w:pPr>
            <w:r>
              <w:t>2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:rsidR="00FB0D18" w:rsidRDefault="00FB0D18" w:rsidP="00BF1FFA">
            <w:r>
              <w:t>1.1</w:t>
            </w:r>
          </w:p>
        </w:tc>
        <w:tc>
          <w:tcPr>
            <w:tcW w:w="2052" w:type="dxa"/>
            <w:shd w:val="clear" w:color="auto" w:fill="F2F2F2" w:themeFill="background1" w:themeFillShade="F2"/>
            <w:vAlign w:val="center"/>
          </w:tcPr>
          <w:p w:rsidR="00FB0D18" w:rsidRDefault="00FB0D18" w:rsidP="00BF1FFA">
            <w:r>
              <w:t>Inception</w:t>
            </w:r>
          </w:p>
        </w:tc>
        <w:tc>
          <w:tcPr>
            <w:tcW w:w="6269" w:type="dxa"/>
            <w:shd w:val="clear" w:color="auto" w:fill="F2F2F2" w:themeFill="background1" w:themeFillShade="F2"/>
            <w:vAlign w:val="center"/>
          </w:tcPr>
          <w:p w:rsidR="00FB0D18" w:rsidRDefault="00FB0D18" w:rsidP="00BF1FFA">
            <w:r>
              <w:t xml:space="preserve">Work to </w:t>
            </w:r>
            <w:r w:rsidR="00B467AC">
              <w:t xml:space="preserve">begin the project and </w:t>
            </w:r>
            <w:r>
              <w:t xml:space="preserve">define the </w:t>
            </w:r>
            <w:r w:rsidR="00B467AC">
              <w:t>game</w:t>
            </w:r>
            <w:r>
              <w:t>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1.1.1.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Version Control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>Set up a central repository for all documentation.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1.1.2.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Coordinate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>Set up a Trello board to help coordinate the development team.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1.1.3.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Team Info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>Store contact details for team members.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1.1.4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Brainstorm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 xml:space="preserve">Discuss and choose a </w:t>
            </w:r>
            <w:r w:rsidR="00B467AC">
              <w:t>game</w:t>
            </w:r>
            <w:r>
              <w:t xml:space="preserve"> idea that fulfils the assignment criteria.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1.1.5.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Concept Sketches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 xml:space="preserve">Produce some sketches that illustrate </w:t>
            </w:r>
            <w:r w:rsidR="00B467AC">
              <w:t xml:space="preserve">how </w:t>
            </w:r>
            <w:r>
              <w:t xml:space="preserve">the </w:t>
            </w:r>
            <w:r w:rsidR="00B467AC">
              <w:t>game plays</w:t>
            </w:r>
            <w:r>
              <w:t>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1.1.6.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Concept Map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>Make a concept map f</w:t>
            </w:r>
            <w:r w:rsidR="00B467AC">
              <w:t>or</w:t>
            </w:r>
            <w:r>
              <w:t xml:space="preserve"> the </w:t>
            </w:r>
            <w:r w:rsidR="00B467AC">
              <w:t>game</w:t>
            </w:r>
            <w:r>
              <w:t>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1.1.7.</w:t>
            </w:r>
          </w:p>
        </w:tc>
        <w:tc>
          <w:tcPr>
            <w:tcW w:w="2052" w:type="dxa"/>
            <w:vAlign w:val="center"/>
          </w:tcPr>
          <w:p w:rsidR="00FB0D18" w:rsidRPr="00B706F0" w:rsidRDefault="00FB0D18" w:rsidP="00BF1FFA">
            <w:r w:rsidRPr="00B706F0">
              <w:t>Game Definition</w:t>
            </w:r>
          </w:p>
        </w:tc>
        <w:tc>
          <w:tcPr>
            <w:tcW w:w="6269" w:type="dxa"/>
            <w:vAlign w:val="center"/>
          </w:tcPr>
          <w:p w:rsidR="00FB0D18" w:rsidRDefault="00B706F0" w:rsidP="00BF1FFA">
            <w:r>
              <w:t>P</w:t>
            </w:r>
            <w:r w:rsidR="00FB0D18">
              <w:t>roduce a game definition document</w:t>
            </w:r>
            <w:r w:rsidR="00311ED5">
              <w:t xml:space="preserve">, including scope </w:t>
            </w:r>
            <w:r w:rsidR="004B14FB">
              <w:t>and feasibility</w:t>
            </w:r>
            <w:r w:rsidR="00B467AC">
              <w:t>.</w:t>
            </w:r>
          </w:p>
        </w:tc>
      </w:tr>
      <w:tr w:rsidR="00FB0D18" w:rsidTr="00BF1FFA">
        <w:tc>
          <w:tcPr>
            <w:tcW w:w="856" w:type="dxa"/>
            <w:shd w:val="clear" w:color="auto" w:fill="BCCCF0" w:themeFill="accent6" w:themeFillTint="66"/>
            <w:vAlign w:val="center"/>
          </w:tcPr>
          <w:p w:rsidR="00FB0D18" w:rsidRDefault="00FB0D18" w:rsidP="00BF1FFA">
            <w:pPr>
              <w:jc w:val="center"/>
            </w:pPr>
            <w:r>
              <w:t>2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:rsidR="00FB0D18" w:rsidRDefault="00FB0D18" w:rsidP="00BF1FFA">
            <w:r>
              <w:t>1.2.</w:t>
            </w:r>
          </w:p>
        </w:tc>
        <w:tc>
          <w:tcPr>
            <w:tcW w:w="2052" w:type="dxa"/>
            <w:shd w:val="clear" w:color="auto" w:fill="F2F2F2" w:themeFill="background1" w:themeFillShade="F2"/>
            <w:vAlign w:val="center"/>
          </w:tcPr>
          <w:p w:rsidR="00FB0D18" w:rsidRPr="00092BE7" w:rsidRDefault="00FB0D18" w:rsidP="00BF1FFA">
            <w:r>
              <w:t>Planning</w:t>
            </w:r>
          </w:p>
        </w:tc>
        <w:tc>
          <w:tcPr>
            <w:tcW w:w="6269" w:type="dxa"/>
            <w:shd w:val="clear" w:color="auto" w:fill="F2F2F2" w:themeFill="background1" w:themeFillShade="F2"/>
            <w:vAlign w:val="center"/>
          </w:tcPr>
          <w:p w:rsidR="00FB0D18" w:rsidRDefault="00FB0D18" w:rsidP="00BF1FFA">
            <w:r>
              <w:t xml:space="preserve">Work to plan the development of the </w:t>
            </w:r>
            <w:r w:rsidR="00B467AC">
              <w:t>game</w:t>
            </w:r>
            <w:r>
              <w:t>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1.2.1.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WBS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>Start a Work Breakdown Structure diagram/table/dictionary.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1.2.2.</w:t>
            </w:r>
          </w:p>
        </w:tc>
        <w:tc>
          <w:tcPr>
            <w:tcW w:w="2052" w:type="dxa"/>
            <w:vAlign w:val="center"/>
          </w:tcPr>
          <w:p w:rsidR="00FB0D18" w:rsidRDefault="00FB0D18" w:rsidP="00BF1FFA">
            <w:r>
              <w:t>SDM</w:t>
            </w:r>
          </w:p>
        </w:tc>
        <w:tc>
          <w:tcPr>
            <w:tcW w:w="6269" w:type="dxa"/>
            <w:vAlign w:val="center"/>
          </w:tcPr>
          <w:p w:rsidR="00FB0D18" w:rsidRDefault="00FB0D18" w:rsidP="00BF1FFA">
            <w:r>
              <w:t xml:space="preserve">Choose </w:t>
            </w:r>
            <w:r w:rsidR="00B467AC">
              <w:t xml:space="preserve">and justify </w:t>
            </w:r>
            <w:r>
              <w:t>a Software Development Methodology.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1.2.3.</w:t>
            </w:r>
          </w:p>
        </w:tc>
        <w:tc>
          <w:tcPr>
            <w:tcW w:w="2052" w:type="dxa"/>
            <w:vAlign w:val="center"/>
          </w:tcPr>
          <w:p w:rsidR="00FB0D18" w:rsidRPr="00B706F0" w:rsidRDefault="00FB0D18" w:rsidP="00BF1FFA">
            <w:r w:rsidRPr="00B706F0">
              <w:t>Requirement Definition</w:t>
            </w:r>
          </w:p>
        </w:tc>
        <w:tc>
          <w:tcPr>
            <w:tcW w:w="6269" w:type="dxa"/>
            <w:vAlign w:val="center"/>
          </w:tcPr>
          <w:p w:rsidR="00FB0D18" w:rsidRDefault="00B706F0" w:rsidP="00BF1FFA">
            <w:r>
              <w:t>D</w:t>
            </w:r>
            <w:r w:rsidR="00FB0D18">
              <w:t xml:space="preserve">etermine </w:t>
            </w:r>
            <w:r w:rsidR="00B467AC">
              <w:t>game</w:t>
            </w:r>
            <w:r w:rsidR="00FB0D18">
              <w:t xml:space="preserve"> requirements and produce a report detailing functional and non-functional requirements of the </w:t>
            </w:r>
            <w:r w:rsidR="00B467AC">
              <w:t>game</w:t>
            </w:r>
            <w:r w:rsidR="00FB0D18">
              <w:t>, including level</w:t>
            </w:r>
            <w:r w:rsidR="00B467AC">
              <w:t>s</w:t>
            </w:r>
            <w:r w:rsidR="00FB0D18">
              <w:t xml:space="preserve"> of importance</w:t>
            </w:r>
            <w:r w:rsidR="00BC0D63">
              <w:t xml:space="preserve"> for individual features</w:t>
            </w:r>
            <w:r w:rsidR="00FB0D18">
              <w:t>.</w:t>
            </w:r>
          </w:p>
        </w:tc>
      </w:tr>
      <w:tr w:rsidR="00B17BCA" w:rsidTr="00BF1FFA">
        <w:tc>
          <w:tcPr>
            <w:tcW w:w="856" w:type="dxa"/>
            <w:shd w:val="clear" w:color="auto" w:fill="BCCCF0" w:themeFill="accent6" w:themeFillTint="66"/>
            <w:vAlign w:val="center"/>
          </w:tcPr>
          <w:p w:rsidR="00B17BCA" w:rsidRDefault="00B17BCA" w:rsidP="00BF1FFA">
            <w:pPr>
              <w:jc w:val="center"/>
            </w:pPr>
            <w:r>
              <w:t>2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:rsidR="00B17BCA" w:rsidRDefault="00B17BCA" w:rsidP="00BF1FFA">
            <w:r>
              <w:t>1.3.</w:t>
            </w:r>
          </w:p>
        </w:tc>
        <w:tc>
          <w:tcPr>
            <w:tcW w:w="2052" w:type="dxa"/>
            <w:shd w:val="clear" w:color="auto" w:fill="F2F2F2" w:themeFill="background1" w:themeFillShade="F2"/>
            <w:vAlign w:val="center"/>
          </w:tcPr>
          <w:p w:rsidR="00B17BCA" w:rsidRPr="00B706F0" w:rsidRDefault="00B17BCA" w:rsidP="00BF1FFA">
            <w:r>
              <w:t>Analysis</w:t>
            </w:r>
          </w:p>
        </w:tc>
        <w:tc>
          <w:tcPr>
            <w:tcW w:w="6269" w:type="dxa"/>
            <w:shd w:val="clear" w:color="auto" w:fill="F2F2F2" w:themeFill="background1" w:themeFillShade="F2"/>
            <w:vAlign w:val="center"/>
          </w:tcPr>
          <w:p w:rsidR="00B17BCA" w:rsidRDefault="00B17BCA" w:rsidP="00BF1FFA">
            <w:r>
              <w:t xml:space="preserve">Work to </w:t>
            </w:r>
            <w:r w:rsidR="004B14FB">
              <w:t xml:space="preserve">refine the </w:t>
            </w:r>
            <w:r w:rsidR="009B2F23">
              <w:t xml:space="preserve">structure of the game </w:t>
            </w:r>
            <w:r w:rsidR="004B14FB">
              <w:t>ready for the design phase.</w:t>
            </w:r>
          </w:p>
        </w:tc>
      </w:tr>
      <w:tr w:rsidR="00FB0D18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B0D18" w:rsidRDefault="00FB0D18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B0D18" w:rsidRDefault="00FB0D18" w:rsidP="00BF1FFA">
            <w:r>
              <w:t>1.</w:t>
            </w:r>
            <w:r w:rsidR="004B14FB">
              <w:t>3</w:t>
            </w:r>
            <w:r>
              <w:t>.</w:t>
            </w:r>
            <w:r w:rsidR="004B14FB">
              <w:t>1</w:t>
            </w:r>
            <w:r>
              <w:t>.</w:t>
            </w:r>
          </w:p>
        </w:tc>
        <w:tc>
          <w:tcPr>
            <w:tcW w:w="2052" w:type="dxa"/>
            <w:vAlign w:val="center"/>
          </w:tcPr>
          <w:p w:rsidR="00FB0D18" w:rsidRPr="00B706F0" w:rsidRDefault="00E27CA6" w:rsidP="00BF1FFA">
            <w:r w:rsidRPr="00B706F0">
              <w:t>Domain model</w:t>
            </w:r>
          </w:p>
        </w:tc>
        <w:tc>
          <w:tcPr>
            <w:tcW w:w="6269" w:type="dxa"/>
            <w:vAlign w:val="center"/>
          </w:tcPr>
          <w:p w:rsidR="00FB0D18" w:rsidRDefault="00B706F0" w:rsidP="00BF1FFA">
            <w:r>
              <w:t>Produce a domain model d</w:t>
            </w:r>
            <w:r w:rsidR="00E27CA6">
              <w:t>iagram</w:t>
            </w:r>
            <w:r>
              <w:t>,</w:t>
            </w:r>
            <w:r w:rsidR="00E27CA6">
              <w:t xml:space="preserve"> showing </w:t>
            </w:r>
            <w:r>
              <w:t xml:space="preserve">hypothetical </w:t>
            </w:r>
            <w:r w:rsidR="00E27CA6">
              <w:t xml:space="preserve">classes in the </w:t>
            </w:r>
            <w:r w:rsidR="00B467AC">
              <w:t>game</w:t>
            </w:r>
            <w:r w:rsidR="00E27CA6">
              <w:t xml:space="preserve"> and how they interact.</w:t>
            </w:r>
          </w:p>
        </w:tc>
      </w:tr>
      <w:tr w:rsidR="00E27CA6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E27CA6" w:rsidRDefault="00E27CA6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E27CA6" w:rsidRDefault="004B14FB" w:rsidP="00BF1FFA">
            <w:r>
              <w:t>1.3.2</w:t>
            </w:r>
            <w:r w:rsidR="00E27CA6">
              <w:t>.</w:t>
            </w:r>
          </w:p>
        </w:tc>
        <w:tc>
          <w:tcPr>
            <w:tcW w:w="2052" w:type="dxa"/>
            <w:vAlign w:val="center"/>
          </w:tcPr>
          <w:p w:rsidR="00E27CA6" w:rsidRPr="00E27CA6" w:rsidRDefault="00E27CA6" w:rsidP="00BF1FFA">
            <w:r>
              <w:t>Use-cases</w:t>
            </w:r>
          </w:p>
        </w:tc>
        <w:tc>
          <w:tcPr>
            <w:tcW w:w="6269" w:type="dxa"/>
            <w:vAlign w:val="center"/>
          </w:tcPr>
          <w:p w:rsidR="00E27CA6" w:rsidRDefault="00B706F0" w:rsidP="00BF1FFA">
            <w:r>
              <w:t>Produce use-case d</w:t>
            </w:r>
            <w:r w:rsidR="00E27CA6">
              <w:t>iagram</w:t>
            </w:r>
            <w:r>
              <w:t xml:space="preserve">s and corresponding use-case </w:t>
            </w:r>
            <w:r w:rsidR="00130551">
              <w:t>table</w:t>
            </w:r>
            <w:r>
              <w:t>s</w:t>
            </w:r>
            <w:r w:rsidR="00E27CA6">
              <w:t xml:space="preserve"> </w:t>
            </w:r>
            <w:r w:rsidR="00130551">
              <w:t>detail</w:t>
            </w:r>
            <w:r w:rsidR="00E27CA6">
              <w:t xml:space="preserve">ing how </w:t>
            </w:r>
            <w:r w:rsidR="00B467AC">
              <w:t>the user</w:t>
            </w:r>
            <w:r w:rsidR="00E27CA6">
              <w:t xml:space="preserve"> interact</w:t>
            </w:r>
            <w:r w:rsidR="00B467AC">
              <w:t>s</w:t>
            </w:r>
            <w:r w:rsidR="00E27CA6">
              <w:t xml:space="preserve"> with the </w:t>
            </w:r>
            <w:r w:rsidR="00B467AC">
              <w:t>game</w:t>
            </w:r>
            <w:r w:rsidR="00E27CA6">
              <w:t>.</w:t>
            </w:r>
          </w:p>
        </w:tc>
      </w:tr>
      <w:tr w:rsidR="00E27CA6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E27CA6" w:rsidRDefault="00E27CA6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E27CA6" w:rsidRDefault="00E27CA6" w:rsidP="00BF1FFA">
            <w:r>
              <w:t>1.</w:t>
            </w:r>
            <w:r w:rsidR="004B14FB">
              <w:t>3</w:t>
            </w:r>
            <w:r>
              <w:t>.</w:t>
            </w:r>
            <w:r w:rsidR="004B14FB">
              <w:t>3</w:t>
            </w:r>
            <w:r>
              <w:t>.</w:t>
            </w:r>
          </w:p>
        </w:tc>
        <w:tc>
          <w:tcPr>
            <w:tcW w:w="2052" w:type="dxa"/>
            <w:vAlign w:val="center"/>
          </w:tcPr>
          <w:p w:rsidR="00E27CA6" w:rsidRDefault="00B706F0" w:rsidP="00BF1FFA">
            <w:r>
              <w:t>Robustness</w:t>
            </w:r>
          </w:p>
        </w:tc>
        <w:tc>
          <w:tcPr>
            <w:tcW w:w="6269" w:type="dxa"/>
            <w:vAlign w:val="center"/>
          </w:tcPr>
          <w:p w:rsidR="00E27CA6" w:rsidRDefault="00B706F0" w:rsidP="00BF1FFA">
            <w:r>
              <w:t xml:space="preserve">Produce a robustness diagram that encapsulates </w:t>
            </w:r>
            <w:r w:rsidR="00B17BCA">
              <w:t>interaction between</w:t>
            </w:r>
            <w:r w:rsidR="00B467AC">
              <w:t xml:space="preserve"> the</w:t>
            </w:r>
            <w:r w:rsidR="00B17BCA">
              <w:t xml:space="preserve"> user</w:t>
            </w:r>
            <w:r w:rsidR="00B467AC">
              <w:t xml:space="preserve"> and the game</w:t>
            </w:r>
            <w:r w:rsidR="00B17BCA">
              <w:t>, as detailed by use-cases.</w:t>
            </w:r>
          </w:p>
        </w:tc>
      </w:tr>
      <w:tr w:rsidR="00B17BCA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B17BCA" w:rsidRDefault="00B17BCA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B17BCA" w:rsidRDefault="004B14FB" w:rsidP="00BF1FFA">
            <w:r>
              <w:t>1.3</w:t>
            </w:r>
            <w:r w:rsidR="00B17BCA">
              <w:t>.</w:t>
            </w:r>
            <w:r>
              <w:t>4</w:t>
            </w:r>
            <w:r w:rsidR="00B17BCA">
              <w:t>.</w:t>
            </w:r>
          </w:p>
        </w:tc>
        <w:tc>
          <w:tcPr>
            <w:tcW w:w="2052" w:type="dxa"/>
            <w:vAlign w:val="center"/>
          </w:tcPr>
          <w:p w:rsidR="00B17BCA" w:rsidRDefault="00B17BCA" w:rsidP="00BF1FFA">
            <w:r>
              <w:t>Sequence</w:t>
            </w:r>
          </w:p>
        </w:tc>
        <w:tc>
          <w:tcPr>
            <w:tcW w:w="6269" w:type="dxa"/>
            <w:vAlign w:val="center"/>
          </w:tcPr>
          <w:p w:rsidR="00B17BCA" w:rsidRDefault="00B17BCA" w:rsidP="00BF1FFA">
            <w:r>
              <w:t xml:space="preserve">Produce </w:t>
            </w:r>
            <w:r w:rsidR="004B14FB">
              <w:t xml:space="preserve">a </w:t>
            </w:r>
            <w:r>
              <w:t>sequence diagram that</w:t>
            </w:r>
            <w:r w:rsidR="004B14FB">
              <w:t xml:space="preserve"> </w:t>
            </w:r>
            <w:r w:rsidR="00B467AC">
              <w:t>shows</w:t>
            </w:r>
            <w:r w:rsidR="004B14FB">
              <w:t xml:space="preserve"> </w:t>
            </w:r>
            <w:r w:rsidR="00B467AC">
              <w:t>step-by-step game execution.</w:t>
            </w:r>
          </w:p>
        </w:tc>
      </w:tr>
      <w:tr w:rsidR="00C16F1F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C16F1F" w:rsidRDefault="00C16F1F" w:rsidP="00BF1FFA">
            <w:pPr>
              <w:jc w:val="center"/>
            </w:pPr>
            <w:r>
              <w:lastRenderedPageBreak/>
              <w:t>3</w:t>
            </w:r>
          </w:p>
        </w:tc>
        <w:tc>
          <w:tcPr>
            <w:tcW w:w="1308" w:type="dxa"/>
            <w:vAlign w:val="center"/>
          </w:tcPr>
          <w:p w:rsidR="00C16F1F" w:rsidRDefault="00C16F1F" w:rsidP="00BF1FFA">
            <w:r>
              <w:t>1.3.5.</w:t>
            </w:r>
          </w:p>
        </w:tc>
        <w:tc>
          <w:tcPr>
            <w:tcW w:w="2052" w:type="dxa"/>
            <w:vAlign w:val="center"/>
          </w:tcPr>
          <w:p w:rsidR="00C16F1F" w:rsidRDefault="00C16F1F" w:rsidP="00BF1FFA">
            <w:r>
              <w:t>Classes</w:t>
            </w:r>
          </w:p>
        </w:tc>
        <w:tc>
          <w:tcPr>
            <w:tcW w:w="6269" w:type="dxa"/>
            <w:vAlign w:val="center"/>
          </w:tcPr>
          <w:p w:rsidR="00C16F1F" w:rsidRDefault="00C16F1F" w:rsidP="00BF1FFA">
            <w:r>
              <w:t>Produce a class diagram that details classes and their relationships, as identified from domain, use-case, and robustness diagrams.</w:t>
            </w:r>
          </w:p>
        </w:tc>
      </w:tr>
      <w:tr w:rsidR="00C16F1F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C16F1F" w:rsidRDefault="00C16F1F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C16F1F" w:rsidRDefault="00C16F1F" w:rsidP="00BF1FFA">
            <w:r>
              <w:t>1.3.6.</w:t>
            </w:r>
          </w:p>
        </w:tc>
        <w:tc>
          <w:tcPr>
            <w:tcW w:w="2052" w:type="dxa"/>
            <w:vAlign w:val="center"/>
          </w:tcPr>
          <w:p w:rsidR="00C16F1F" w:rsidRDefault="00C16F1F" w:rsidP="00BF1FFA">
            <w:r>
              <w:t>Decomposition</w:t>
            </w:r>
          </w:p>
        </w:tc>
        <w:tc>
          <w:tcPr>
            <w:tcW w:w="6269" w:type="dxa"/>
            <w:vAlign w:val="center"/>
          </w:tcPr>
          <w:p w:rsidR="00C16F1F" w:rsidRDefault="00465A54" w:rsidP="00BF1FFA">
            <w:r>
              <w:t xml:space="preserve">Produce a decomposition diagram that details </w:t>
            </w:r>
            <w:r w:rsidR="00650DB4">
              <w:t>game processes.</w:t>
            </w:r>
          </w:p>
        </w:tc>
      </w:tr>
      <w:tr w:rsidR="00FF4BE9" w:rsidTr="00BF1FFA">
        <w:tc>
          <w:tcPr>
            <w:tcW w:w="856" w:type="dxa"/>
            <w:shd w:val="clear" w:color="auto" w:fill="BCCCF0" w:themeFill="accent6" w:themeFillTint="66"/>
            <w:vAlign w:val="center"/>
          </w:tcPr>
          <w:p w:rsidR="00FF4BE9" w:rsidRDefault="00FF4BE9" w:rsidP="00BF1FFA">
            <w:pPr>
              <w:jc w:val="center"/>
            </w:pPr>
            <w:r>
              <w:t>2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:rsidR="00FF4BE9" w:rsidRDefault="00FF4BE9" w:rsidP="00BF1FFA">
            <w:r>
              <w:t>1.4.</w:t>
            </w:r>
          </w:p>
        </w:tc>
        <w:tc>
          <w:tcPr>
            <w:tcW w:w="2052" w:type="dxa"/>
            <w:shd w:val="clear" w:color="auto" w:fill="F2F2F2" w:themeFill="background1" w:themeFillShade="F2"/>
            <w:vAlign w:val="center"/>
          </w:tcPr>
          <w:p w:rsidR="00FF4BE9" w:rsidRDefault="00FF4BE9" w:rsidP="00BF1FFA">
            <w:r>
              <w:t>Design</w:t>
            </w:r>
          </w:p>
        </w:tc>
        <w:tc>
          <w:tcPr>
            <w:tcW w:w="6269" w:type="dxa"/>
            <w:shd w:val="clear" w:color="auto" w:fill="F2F2F2" w:themeFill="background1" w:themeFillShade="F2"/>
            <w:vAlign w:val="center"/>
          </w:tcPr>
          <w:p w:rsidR="00FF4BE9" w:rsidRDefault="000275B1" w:rsidP="00BF1FFA">
            <w:r>
              <w:t xml:space="preserve">Work to determine </w:t>
            </w:r>
            <w:r w:rsidR="009B2F23">
              <w:t>what will go into the code</w:t>
            </w:r>
            <w:r>
              <w:t xml:space="preserve"> prior to the implementation phase.</w:t>
            </w:r>
          </w:p>
        </w:tc>
      </w:tr>
      <w:tr w:rsidR="00FF4BE9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FF4BE9" w:rsidRDefault="00FF4BE9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FF4BE9" w:rsidRDefault="00FF4BE9" w:rsidP="00BF1FFA">
            <w:r>
              <w:t>1.4.1.</w:t>
            </w:r>
          </w:p>
        </w:tc>
        <w:tc>
          <w:tcPr>
            <w:tcW w:w="2052" w:type="dxa"/>
            <w:vAlign w:val="center"/>
          </w:tcPr>
          <w:p w:rsidR="00FF4BE9" w:rsidRDefault="00955ADC" w:rsidP="00BF1FFA">
            <w:r>
              <w:t>Framework</w:t>
            </w:r>
          </w:p>
        </w:tc>
        <w:tc>
          <w:tcPr>
            <w:tcW w:w="6269" w:type="dxa"/>
            <w:vAlign w:val="center"/>
          </w:tcPr>
          <w:p w:rsidR="00FF4BE9" w:rsidRDefault="00045B31" w:rsidP="00BF1FFA">
            <w:r>
              <w:t>Windows</w:t>
            </w:r>
            <w:r w:rsidR="004307EF">
              <w:t>,</w:t>
            </w:r>
            <w:r>
              <w:t xml:space="preserve"> DirectX</w:t>
            </w:r>
            <w:r w:rsidR="004307EF">
              <w:t>, and game</w:t>
            </w:r>
            <w:r>
              <w:t xml:space="preserve"> </w:t>
            </w:r>
            <w:r w:rsidR="00BF1FFA">
              <w:t>start up and shutdown</w:t>
            </w:r>
            <w:r>
              <w:t xml:space="preserve">, </w:t>
            </w:r>
            <w:r w:rsidR="00BF1FFA">
              <w:t xml:space="preserve">and </w:t>
            </w:r>
            <w:r>
              <w:t>main loop.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1.4.2.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Input Manager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Central input management</w:t>
            </w:r>
            <w:r w:rsidR="004307EF">
              <w:t>. Start with basic Windows input events, explore DirectInput options.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1.4.3.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Resource Manager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Central resource management (memory &amp; assets).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1.4.4.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Scene Manager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Central FSM for transition between game scenes.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1.4.5.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Splash Scene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Front-end splash scene.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1.4.6.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Front-end Scene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Front-end main menu and sub menu scene.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1.4.7.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Game Scene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Core game logic.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1.4.8.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Menus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Reusable menu system, for all front-end and in-game menus.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1.4.9.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Game Objects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Abstract base class for all objects.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1.4.10.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Hover-tank</w:t>
            </w:r>
          </w:p>
        </w:tc>
        <w:tc>
          <w:tcPr>
            <w:tcW w:w="6269" w:type="dxa"/>
            <w:vAlign w:val="center"/>
          </w:tcPr>
          <w:p w:rsidR="00D950D4" w:rsidRDefault="00B37FF7" w:rsidP="00BF1FFA">
            <w:r>
              <w:t>Extends game object class</w:t>
            </w:r>
            <w:r w:rsidR="00D950D4">
              <w:t xml:space="preserve"> for the Hover-tank vehicle.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1.4.11.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Player Tank Control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Extends the Hover-tank class with a user control method.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1.4.12.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AI Tank Control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Extends the Hover-tank class with an AI control method.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1.4.13.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Static Obstacles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 xml:space="preserve">Solid game objects within the environment that do </w:t>
            </w:r>
            <w:r w:rsidRPr="00796619">
              <w:rPr>
                <w:b/>
              </w:rPr>
              <w:t>not</w:t>
            </w:r>
            <w:r>
              <w:t xml:space="preserve"> move when Hover-tanks collide with them.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1.4.14.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Movable Obstacles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 xml:space="preserve">Solid game objects within the environment that </w:t>
            </w:r>
            <w:r w:rsidRPr="00796619">
              <w:rPr>
                <w:b/>
              </w:rPr>
              <w:t>do</w:t>
            </w:r>
            <w:r>
              <w:t xml:space="preserve"> move when Hover-tanks will collide with then.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1.4.15.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Collectables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Non-solid game objects within the environment that de-spawn only when user Hover-tanks collide with then.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>
            <w:r>
              <w:t>1.4.16.</w:t>
            </w:r>
          </w:p>
        </w:tc>
        <w:tc>
          <w:tcPr>
            <w:tcW w:w="2052" w:type="dxa"/>
            <w:vAlign w:val="center"/>
          </w:tcPr>
          <w:p w:rsidR="00D950D4" w:rsidRDefault="00D950D4" w:rsidP="00BF1FFA">
            <w:r>
              <w:t>HUD</w:t>
            </w:r>
          </w:p>
        </w:tc>
        <w:tc>
          <w:tcPr>
            <w:tcW w:w="6269" w:type="dxa"/>
            <w:vAlign w:val="center"/>
          </w:tcPr>
          <w:p w:rsidR="00D950D4" w:rsidRDefault="00D950D4" w:rsidP="00BF1FFA">
            <w:r>
              <w:t>Screen overlay that shows collected/remaining collectables in the environment.</w:t>
            </w:r>
          </w:p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  <w:r>
              <w:t>3</w:t>
            </w:r>
          </w:p>
        </w:tc>
        <w:tc>
          <w:tcPr>
            <w:tcW w:w="1308" w:type="dxa"/>
            <w:vAlign w:val="center"/>
          </w:tcPr>
          <w:p w:rsidR="00D950D4" w:rsidRDefault="00D950D4" w:rsidP="00BF1FFA"/>
        </w:tc>
        <w:tc>
          <w:tcPr>
            <w:tcW w:w="2052" w:type="dxa"/>
            <w:vAlign w:val="center"/>
          </w:tcPr>
          <w:p w:rsidR="00D950D4" w:rsidRDefault="00D950D4" w:rsidP="00BF1FFA"/>
        </w:tc>
        <w:tc>
          <w:tcPr>
            <w:tcW w:w="6269" w:type="dxa"/>
            <w:vAlign w:val="center"/>
          </w:tcPr>
          <w:p w:rsidR="00D950D4" w:rsidRDefault="00D950D4" w:rsidP="00BF1FFA"/>
        </w:tc>
      </w:tr>
      <w:tr w:rsidR="00D950D4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D950D4" w:rsidRDefault="00D950D4" w:rsidP="00BF1FFA">
            <w:pPr>
              <w:jc w:val="center"/>
            </w:pPr>
          </w:p>
        </w:tc>
        <w:tc>
          <w:tcPr>
            <w:tcW w:w="1308" w:type="dxa"/>
            <w:vAlign w:val="center"/>
          </w:tcPr>
          <w:p w:rsidR="00D950D4" w:rsidRDefault="00D950D4" w:rsidP="00BF1FFA"/>
        </w:tc>
        <w:tc>
          <w:tcPr>
            <w:tcW w:w="2052" w:type="dxa"/>
            <w:vAlign w:val="center"/>
          </w:tcPr>
          <w:p w:rsidR="00D950D4" w:rsidRDefault="00D950D4" w:rsidP="00BF1FFA"/>
        </w:tc>
        <w:tc>
          <w:tcPr>
            <w:tcW w:w="6269" w:type="dxa"/>
            <w:vAlign w:val="center"/>
          </w:tcPr>
          <w:p w:rsidR="00D950D4" w:rsidRDefault="00D950D4" w:rsidP="00BF1FFA"/>
        </w:tc>
      </w:tr>
      <w:tr w:rsidR="004307EF" w:rsidTr="004307EF">
        <w:tc>
          <w:tcPr>
            <w:tcW w:w="856" w:type="dxa"/>
            <w:shd w:val="clear" w:color="auto" w:fill="BCCCF0" w:themeFill="accent6" w:themeFillTint="66"/>
            <w:vAlign w:val="center"/>
          </w:tcPr>
          <w:p w:rsidR="004307EF" w:rsidRDefault="004307EF" w:rsidP="00BF1FFA">
            <w:pPr>
              <w:jc w:val="center"/>
            </w:pPr>
            <w:r>
              <w:t>2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:rsidR="004307EF" w:rsidRDefault="004307EF" w:rsidP="00BF1FFA">
            <w:r>
              <w:t>1.5</w:t>
            </w:r>
          </w:p>
        </w:tc>
        <w:tc>
          <w:tcPr>
            <w:tcW w:w="2052" w:type="dxa"/>
            <w:shd w:val="clear" w:color="auto" w:fill="F2F2F2" w:themeFill="background1" w:themeFillShade="F2"/>
            <w:vAlign w:val="center"/>
          </w:tcPr>
          <w:p w:rsidR="004307EF" w:rsidRDefault="004307EF" w:rsidP="00BF1FFA">
            <w:r>
              <w:t>Implement</w:t>
            </w:r>
          </w:p>
        </w:tc>
        <w:tc>
          <w:tcPr>
            <w:tcW w:w="6269" w:type="dxa"/>
            <w:shd w:val="clear" w:color="auto" w:fill="F2F2F2" w:themeFill="background1" w:themeFillShade="F2"/>
            <w:vAlign w:val="center"/>
          </w:tcPr>
          <w:p w:rsidR="004307EF" w:rsidRDefault="004307EF" w:rsidP="00BF1FFA">
            <w:r>
              <w:t>Work to write the actual code.</w:t>
            </w:r>
          </w:p>
        </w:tc>
      </w:tr>
      <w:tr w:rsidR="004307EF" w:rsidTr="004307EF">
        <w:tc>
          <w:tcPr>
            <w:tcW w:w="856" w:type="dxa"/>
            <w:shd w:val="clear" w:color="auto" w:fill="BCCCF0" w:themeFill="accent6" w:themeFillTint="66"/>
            <w:vAlign w:val="center"/>
          </w:tcPr>
          <w:p w:rsidR="004307EF" w:rsidRDefault="004307EF" w:rsidP="00BF1FFA">
            <w:pPr>
              <w:jc w:val="center"/>
            </w:pPr>
            <w:r>
              <w:t>2</w:t>
            </w:r>
          </w:p>
        </w:tc>
        <w:tc>
          <w:tcPr>
            <w:tcW w:w="1308" w:type="dxa"/>
            <w:shd w:val="clear" w:color="auto" w:fill="F2F2F2" w:themeFill="background1" w:themeFillShade="F2"/>
            <w:vAlign w:val="center"/>
          </w:tcPr>
          <w:p w:rsidR="004307EF" w:rsidRDefault="004307EF" w:rsidP="00BF1FFA">
            <w:r>
              <w:t>1.6</w:t>
            </w:r>
          </w:p>
        </w:tc>
        <w:tc>
          <w:tcPr>
            <w:tcW w:w="2052" w:type="dxa"/>
            <w:shd w:val="clear" w:color="auto" w:fill="F2F2F2" w:themeFill="background1" w:themeFillShade="F2"/>
            <w:vAlign w:val="center"/>
          </w:tcPr>
          <w:p w:rsidR="004307EF" w:rsidRDefault="004307EF" w:rsidP="00BF1FFA">
            <w:r>
              <w:t>Test</w:t>
            </w:r>
          </w:p>
        </w:tc>
        <w:tc>
          <w:tcPr>
            <w:tcW w:w="6269" w:type="dxa"/>
            <w:shd w:val="clear" w:color="auto" w:fill="F2F2F2" w:themeFill="background1" w:themeFillShade="F2"/>
            <w:vAlign w:val="center"/>
          </w:tcPr>
          <w:p w:rsidR="004307EF" w:rsidRDefault="004307EF" w:rsidP="00BF1FFA">
            <w:r>
              <w:t>Work to test the game.</w:t>
            </w:r>
          </w:p>
        </w:tc>
      </w:tr>
      <w:tr w:rsidR="004307EF" w:rsidTr="00BF1FFA">
        <w:tc>
          <w:tcPr>
            <w:tcW w:w="856" w:type="dxa"/>
            <w:shd w:val="clear" w:color="auto" w:fill="DDE5F7" w:themeFill="accent6" w:themeFillTint="33"/>
            <w:vAlign w:val="center"/>
          </w:tcPr>
          <w:p w:rsidR="004307EF" w:rsidRDefault="004307EF" w:rsidP="00BF1FFA">
            <w:pPr>
              <w:jc w:val="center"/>
            </w:pPr>
          </w:p>
        </w:tc>
        <w:tc>
          <w:tcPr>
            <w:tcW w:w="1308" w:type="dxa"/>
            <w:vAlign w:val="center"/>
          </w:tcPr>
          <w:p w:rsidR="004307EF" w:rsidRDefault="004307EF" w:rsidP="00BF1FFA"/>
        </w:tc>
        <w:tc>
          <w:tcPr>
            <w:tcW w:w="2052" w:type="dxa"/>
            <w:vAlign w:val="center"/>
          </w:tcPr>
          <w:p w:rsidR="004307EF" w:rsidRDefault="004307EF" w:rsidP="00BF1FFA"/>
        </w:tc>
        <w:tc>
          <w:tcPr>
            <w:tcW w:w="6269" w:type="dxa"/>
            <w:vAlign w:val="center"/>
          </w:tcPr>
          <w:p w:rsidR="004307EF" w:rsidRDefault="004307EF" w:rsidP="00BF1FFA"/>
        </w:tc>
      </w:tr>
    </w:tbl>
    <w:p w:rsidR="00BA32A3" w:rsidRDefault="00BA32A3" w:rsidP="00BA32A3"/>
    <w:sectPr w:rsidR="00BA32A3" w:rsidSect="00050E58">
      <w:pgSz w:w="11909" w:h="16834" w:code="9"/>
      <w:pgMar w:top="720" w:right="720" w:bottom="720" w:left="720" w:header="283" w:footer="28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527" w:rsidRDefault="00545527" w:rsidP="006467FA">
      <w:r>
        <w:separator/>
      </w:r>
    </w:p>
  </w:endnote>
  <w:endnote w:type="continuationSeparator" w:id="0">
    <w:p w:rsidR="00545527" w:rsidRDefault="00545527" w:rsidP="0064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527" w:rsidRDefault="00545527" w:rsidP="006467FA">
      <w:r>
        <w:separator/>
      </w:r>
    </w:p>
  </w:footnote>
  <w:footnote w:type="continuationSeparator" w:id="0">
    <w:p w:rsidR="00545527" w:rsidRDefault="00545527" w:rsidP="00646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64EE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2CDC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B8B1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C425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36C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D62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29C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600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6C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A3EE2"/>
    <w:multiLevelType w:val="hybridMultilevel"/>
    <w:tmpl w:val="8EA621F4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8681F8E"/>
    <w:multiLevelType w:val="hybridMultilevel"/>
    <w:tmpl w:val="25AA3F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4C096A"/>
    <w:multiLevelType w:val="multilevel"/>
    <w:tmpl w:val="94BED25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 w15:restartNumberingAfterBreak="0">
    <w:nsid w:val="0B5437B3"/>
    <w:multiLevelType w:val="multilevel"/>
    <w:tmpl w:val="2F84352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208259F8"/>
    <w:multiLevelType w:val="multilevel"/>
    <w:tmpl w:val="852EA544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C1E37C8"/>
    <w:multiLevelType w:val="multilevel"/>
    <w:tmpl w:val="66262654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09052AE"/>
    <w:multiLevelType w:val="hybridMultilevel"/>
    <w:tmpl w:val="2578D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71BFF"/>
    <w:multiLevelType w:val="multilevel"/>
    <w:tmpl w:val="61D835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8C35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120813"/>
    <w:multiLevelType w:val="multilevel"/>
    <w:tmpl w:val="C7965062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5E2D3FC6"/>
    <w:multiLevelType w:val="hybridMultilevel"/>
    <w:tmpl w:val="CB70F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E1615"/>
    <w:multiLevelType w:val="hybridMultilevel"/>
    <w:tmpl w:val="9E222AE2"/>
    <w:lvl w:ilvl="0" w:tplc="D93E9FEC">
      <w:start w:val="2"/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3C06"/>
    <w:multiLevelType w:val="multilevel"/>
    <w:tmpl w:val="073CC69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6E17317E"/>
    <w:multiLevelType w:val="hybridMultilevel"/>
    <w:tmpl w:val="9692EF0A"/>
    <w:lvl w:ilvl="0" w:tplc="54103F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4549AD"/>
    <w:multiLevelType w:val="hybridMultilevel"/>
    <w:tmpl w:val="4CBE62A4"/>
    <w:lvl w:ilvl="0" w:tplc="835E0B1A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E7F5F"/>
    <w:multiLevelType w:val="hybridMultilevel"/>
    <w:tmpl w:val="4362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674F"/>
    <w:multiLevelType w:val="hybridMultilevel"/>
    <w:tmpl w:val="1EF2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25B12">
      <w:numFmt w:val="bullet"/>
      <w:lvlText w:val="-"/>
      <w:lvlJc w:val="left"/>
      <w:pPr>
        <w:ind w:left="1440" w:hanging="360"/>
      </w:pPr>
      <w:rPr>
        <w:rFonts w:ascii="Trebuchet MS" w:eastAsia="Calibri" w:hAnsi="Trebuchet MS" w:cs="Trebuchet M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C66F9"/>
    <w:multiLevelType w:val="multilevel"/>
    <w:tmpl w:val="C4E89ABE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9"/>
  </w:num>
  <w:num w:numId="5">
    <w:abstractNumId w:val="12"/>
  </w:num>
  <w:num w:numId="6">
    <w:abstractNumId w:val="13"/>
  </w:num>
  <w:num w:numId="7">
    <w:abstractNumId w:val="20"/>
  </w:num>
  <w:num w:numId="8">
    <w:abstractNumId w:val="26"/>
  </w:num>
  <w:num w:numId="9">
    <w:abstractNumId w:val="16"/>
  </w:num>
  <w:num w:numId="10">
    <w:abstractNumId w:val="25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22"/>
  </w:num>
  <w:num w:numId="26">
    <w:abstractNumId w:val="21"/>
  </w:num>
  <w:num w:numId="27">
    <w:abstractNumId w:val="1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F8"/>
    <w:rsid w:val="0000119F"/>
    <w:rsid w:val="00005412"/>
    <w:rsid w:val="00017CB2"/>
    <w:rsid w:val="00025510"/>
    <w:rsid w:val="000275B1"/>
    <w:rsid w:val="000357FF"/>
    <w:rsid w:val="00045B31"/>
    <w:rsid w:val="00050E58"/>
    <w:rsid w:val="000546C5"/>
    <w:rsid w:val="00061F91"/>
    <w:rsid w:val="00063EA9"/>
    <w:rsid w:val="00065786"/>
    <w:rsid w:val="00071294"/>
    <w:rsid w:val="00072A84"/>
    <w:rsid w:val="00074EE1"/>
    <w:rsid w:val="00081F91"/>
    <w:rsid w:val="00086870"/>
    <w:rsid w:val="00092BE7"/>
    <w:rsid w:val="0009470A"/>
    <w:rsid w:val="00096233"/>
    <w:rsid w:val="000A42C9"/>
    <w:rsid w:val="000B531C"/>
    <w:rsid w:val="000D351B"/>
    <w:rsid w:val="000D5C6E"/>
    <w:rsid w:val="000E0BC9"/>
    <w:rsid w:val="000E5085"/>
    <w:rsid w:val="00103B00"/>
    <w:rsid w:val="00111734"/>
    <w:rsid w:val="00113D38"/>
    <w:rsid w:val="001266A3"/>
    <w:rsid w:val="00127683"/>
    <w:rsid w:val="00130551"/>
    <w:rsid w:val="001432E5"/>
    <w:rsid w:val="00150DF9"/>
    <w:rsid w:val="0015419A"/>
    <w:rsid w:val="00154848"/>
    <w:rsid w:val="0015525D"/>
    <w:rsid w:val="00167481"/>
    <w:rsid w:val="00170BB4"/>
    <w:rsid w:val="001751B9"/>
    <w:rsid w:val="0018701F"/>
    <w:rsid w:val="001A7FAB"/>
    <w:rsid w:val="001B0C89"/>
    <w:rsid w:val="001C18D4"/>
    <w:rsid w:val="001D23D0"/>
    <w:rsid w:val="001D5AB2"/>
    <w:rsid w:val="001E0A13"/>
    <w:rsid w:val="001F096A"/>
    <w:rsid w:val="001F1197"/>
    <w:rsid w:val="002026E0"/>
    <w:rsid w:val="00206633"/>
    <w:rsid w:val="00207EE0"/>
    <w:rsid w:val="00216170"/>
    <w:rsid w:val="0022276B"/>
    <w:rsid w:val="0022326F"/>
    <w:rsid w:val="00225EB3"/>
    <w:rsid w:val="00243A2F"/>
    <w:rsid w:val="00250F13"/>
    <w:rsid w:val="00253FF4"/>
    <w:rsid w:val="002575C4"/>
    <w:rsid w:val="00274076"/>
    <w:rsid w:val="00287041"/>
    <w:rsid w:val="002873C7"/>
    <w:rsid w:val="0029340B"/>
    <w:rsid w:val="002B70A1"/>
    <w:rsid w:val="002D053D"/>
    <w:rsid w:val="002D2710"/>
    <w:rsid w:val="002D43FD"/>
    <w:rsid w:val="002E3C54"/>
    <w:rsid w:val="002F1B48"/>
    <w:rsid w:val="002F735B"/>
    <w:rsid w:val="003021A6"/>
    <w:rsid w:val="003045D5"/>
    <w:rsid w:val="00311ED5"/>
    <w:rsid w:val="00313C4C"/>
    <w:rsid w:val="003262E6"/>
    <w:rsid w:val="00334BEF"/>
    <w:rsid w:val="003637C2"/>
    <w:rsid w:val="0036642F"/>
    <w:rsid w:val="00367C59"/>
    <w:rsid w:val="003712E5"/>
    <w:rsid w:val="003812B3"/>
    <w:rsid w:val="0038276C"/>
    <w:rsid w:val="00383955"/>
    <w:rsid w:val="0038770B"/>
    <w:rsid w:val="0039109C"/>
    <w:rsid w:val="0039774E"/>
    <w:rsid w:val="00397B4C"/>
    <w:rsid w:val="003A644E"/>
    <w:rsid w:val="003B621E"/>
    <w:rsid w:val="003C0E3C"/>
    <w:rsid w:val="003C7379"/>
    <w:rsid w:val="003D0E30"/>
    <w:rsid w:val="003E2009"/>
    <w:rsid w:val="003E5ADF"/>
    <w:rsid w:val="003F63F0"/>
    <w:rsid w:val="00402DA8"/>
    <w:rsid w:val="00404B41"/>
    <w:rsid w:val="004064BE"/>
    <w:rsid w:val="00410CFD"/>
    <w:rsid w:val="0041712D"/>
    <w:rsid w:val="004200C9"/>
    <w:rsid w:val="004239F4"/>
    <w:rsid w:val="00427D30"/>
    <w:rsid w:val="00427E1A"/>
    <w:rsid w:val="004307EF"/>
    <w:rsid w:val="00430D89"/>
    <w:rsid w:val="004365FD"/>
    <w:rsid w:val="00436BBC"/>
    <w:rsid w:val="0045054F"/>
    <w:rsid w:val="00465A54"/>
    <w:rsid w:val="00467908"/>
    <w:rsid w:val="004708DE"/>
    <w:rsid w:val="004841A3"/>
    <w:rsid w:val="004A63B5"/>
    <w:rsid w:val="004B1153"/>
    <w:rsid w:val="004B14FB"/>
    <w:rsid w:val="004B5579"/>
    <w:rsid w:val="004D1687"/>
    <w:rsid w:val="004D16AA"/>
    <w:rsid w:val="004D4095"/>
    <w:rsid w:val="004D5D78"/>
    <w:rsid w:val="004E71D9"/>
    <w:rsid w:val="00507B04"/>
    <w:rsid w:val="00512408"/>
    <w:rsid w:val="0051261B"/>
    <w:rsid w:val="00515F9F"/>
    <w:rsid w:val="00517441"/>
    <w:rsid w:val="005210C4"/>
    <w:rsid w:val="00521832"/>
    <w:rsid w:val="00523D49"/>
    <w:rsid w:val="0052721C"/>
    <w:rsid w:val="005273CB"/>
    <w:rsid w:val="00527D2F"/>
    <w:rsid w:val="0053225F"/>
    <w:rsid w:val="00544E2B"/>
    <w:rsid w:val="00545527"/>
    <w:rsid w:val="00552322"/>
    <w:rsid w:val="00567CC7"/>
    <w:rsid w:val="0057101B"/>
    <w:rsid w:val="005710AE"/>
    <w:rsid w:val="005726B6"/>
    <w:rsid w:val="00577AA9"/>
    <w:rsid w:val="00590BDF"/>
    <w:rsid w:val="00596547"/>
    <w:rsid w:val="005A0AC1"/>
    <w:rsid w:val="005C0BB3"/>
    <w:rsid w:val="005D214D"/>
    <w:rsid w:val="005D5A9D"/>
    <w:rsid w:val="005D7643"/>
    <w:rsid w:val="005E1ABB"/>
    <w:rsid w:val="005F510B"/>
    <w:rsid w:val="006028D0"/>
    <w:rsid w:val="00602D4F"/>
    <w:rsid w:val="00611013"/>
    <w:rsid w:val="0061440B"/>
    <w:rsid w:val="00621BB4"/>
    <w:rsid w:val="006467FA"/>
    <w:rsid w:val="00650B87"/>
    <w:rsid w:val="00650DB4"/>
    <w:rsid w:val="00654709"/>
    <w:rsid w:val="006812A7"/>
    <w:rsid w:val="00687B6A"/>
    <w:rsid w:val="006A05A8"/>
    <w:rsid w:val="006A09AA"/>
    <w:rsid w:val="006B0B4D"/>
    <w:rsid w:val="006C20E2"/>
    <w:rsid w:val="006C7827"/>
    <w:rsid w:val="006E72B9"/>
    <w:rsid w:val="006F7780"/>
    <w:rsid w:val="006F7855"/>
    <w:rsid w:val="0070272B"/>
    <w:rsid w:val="00727216"/>
    <w:rsid w:val="0073001E"/>
    <w:rsid w:val="0075062C"/>
    <w:rsid w:val="00753218"/>
    <w:rsid w:val="0075462A"/>
    <w:rsid w:val="00756AAC"/>
    <w:rsid w:val="0076601C"/>
    <w:rsid w:val="0077653C"/>
    <w:rsid w:val="00791990"/>
    <w:rsid w:val="00796619"/>
    <w:rsid w:val="007B595F"/>
    <w:rsid w:val="007D4547"/>
    <w:rsid w:val="007D4A63"/>
    <w:rsid w:val="007E44FB"/>
    <w:rsid w:val="007E78B0"/>
    <w:rsid w:val="008008A6"/>
    <w:rsid w:val="0080674E"/>
    <w:rsid w:val="00822BF2"/>
    <w:rsid w:val="00831CF5"/>
    <w:rsid w:val="00835335"/>
    <w:rsid w:val="008700EA"/>
    <w:rsid w:val="00874CBB"/>
    <w:rsid w:val="00891C69"/>
    <w:rsid w:val="00897899"/>
    <w:rsid w:val="008A20FB"/>
    <w:rsid w:val="008B0102"/>
    <w:rsid w:val="008B0220"/>
    <w:rsid w:val="008B31B5"/>
    <w:rsid w:val="008B5B33"/>
    <w:rsid w:val="008B7283"/>
    <w:rsid w:val="008C644F"/>
    <w:rsid w:val="008D0785"/>
    <w:rsid w:val="008D257A"/>
    <w:rsid w:val="008D25D1"/>
    <w:rsid w:val="008E4F42"/>
    <w:rsid w:val="008E5593"/>
    <w:rsid w:val="008E69C8"/>
    <w:rsid w:val="008F0A88"/>
    <w:rsid w:val="00900F73"/>
    <w:rsid w:val="009125A7"/>
    <w:rsid w:val="00913676"/>
    <w:rsid w:val="00915BF2"/>
    <w:rsid w:val="00931092"/>
    <w:rsid w:val="0093637C"/>
    <w:rsid w:val="00943A24"/>
    <w:rsid w:val="00944071"/>
    <w:rsid w:val="00952155"/>
    <w:rsid w:val="00955ADC"/>
    <w:rsid w:val="0097541D"/>
    <w:rsid w:val="009947EB"/>
    <w:rsid w:val="009A1ADF"/>
    <w:rsid w:val="009A2D12"/>
    <w:rsid w:val="009A3282"/>
    <w:rsid w:val="009A658B"/>
    <w:rsid w:val="009B2F23"/>
    <w:rsid w:val="009B7729"/>
    <w:rsid w:val="009C3D87"/>
    <w:rsid w:val="009F29DF"/>
    <w:rsid w:val="00A03173"/>
    <w:rsid w:val="00A0542F"/>
    <w:rsid w:val="00A16FF9"/>
    <w:rsid w:val="00A23DB1"/>
    <w:rsid w:val="00A4621A"/>
    <w:rsid w:val="00A51B2C"/>
    <w:rsid w:val="00A51E1D"/>
    <w:rsid w:val="00A57A90"/>
    <w:rsid w:val="00A765EF"/>
    <w:rsid w:val="00A83560"/>
    <w:rsid w:val="00A84846"/>
    <w:rsid w:val="00A870C2"/>
    <w:rsid w:val="00A92411"/>
    <w:rsid w:val="00A948F4"/>
    <w:rsid w:val="00A97179"/>
    <w:rsid w:val="00AA4691"/>
    <w:rsid w:val="00AA6622"/>
    <w:rsid w:val="00AB28EE"/>
    <w:rsid w:val="00AB3BB8"/>
    <w:rsid w:val="00AC56CE"/>
    <w:rsid w:val="00AD08FB"/>
    <w:rsid w:val="00AE1EFC"/>
    <w:rsid w:val="00AE36E6"/>
    <w:rsid w:val="00AE6050"/>
    <w:rsid w:val="00AE7B8D"/>
    <w:rsid w:val="00AF4315"/>
    <w:rsid w:val="00AF4DB3"/>
    <w:rsid w:val="00AF7537"/>
    <w:rsid w:val="00B06A90"/>
    <w:rsid w:val="00B06B0C"/>
    <w:rsid w:val="00B07C69"/>
    <w:rsid w:val="00B175C6"/>
    <w:rsid w:val="00B17BCA"/>
    <w:rsid w:val="00B23612"/>
    <w:rsid w:val="00B25AE7"/>
    <w:rsid w:val="00B325DB"/>
    <w:rsid w:val="00B37FF7"/>
    <w:rsid w:val="00B4321A"/>
    <w:rsid w:val="00B44F15"/>
    <w:rsid w:val="00B467AC"/>
    <w:rsid w:val="00B52A60"/>
    <w:rsid w:val="00B67E39"/>
    <w:rsid w:val="00B7060E"/>
    <w:rsid w:val="00B706F0"/>
    <w:rsid w:val="00B71DA7"/>
    <w:rsid w:val="00B71FB5"/>
    <w:rsid w:val="00B7576D"/>
    <w:rsid w:val="00B8067B"/>
    <w:rsid w:val="00BA32A3"/>
    <w:rsid w:val="00BB15BF"/>
    <w:rsid w:val="00BB62D0"/>
    <w:rsid w:val="00BB7C0C"/>
    <w:rsid w:val="00BC0D63"/>
    <w:rsid w:val="00BF1FFA"/>
    <w:rsid w:val="00C109D6"/>
    <w:rsid w:val="00C12A82"/>
    <w:rsid w:val="00C1551F"/>
    <w:rsid w:val="00C15FAB"/>
    <w:rsid w:val="00C16F1F"/>
    <w:rsid w:val="00C17AB1"/>
    <w:rsid w:val="00C23C0D"/>
    <w:rsid w:val="00C2425C"/>
    <w:rsid w:val="00C30974"/>
    <w:rsid w:val="00C3120E"/>
    <w:rsid w:val="00C32C7B"/>
    <w:rsid w:val="00C32DE1"/>
    <w:rsid w:val="00C442F7"/>
    <w:rsid w:val="00C452DF"/>
    <w:rsid w:val="00C45C09"/>
    <w:rsid w:val="00C5351D"/>
    <w:rsid w:val="00C56408"/>
    <w:rsid w:val="00C60EF6"/>
    <w:rsid w:val="00C612D2"/>
    <w:rsid w:val="00C76AA9"/>
    <w:rsid w:val="00C815A4"/>
    <w:rsid w:val="00C8656B"/>
    <w:rsid w:val="00C914C4"/>
    <w:rsid w:val="00C97C20"/>
    <w:rsid w:val="00CB3C85"/>
    <w:rsid w:val="00CD2BB2"/>
    <w:rsid w:val="00CD3782"/>
    <w:rsid w:val="00CD464F"/>
    <w:rsid w:val="00CD7D70"/>
    <w:rsid w:val="00CE1B6C"/>
    <w:rsid w:val="00CF5CD4"/>
    <w:rsid w:val="00D042DE"/>
    <w:rsid w:val="00D05439"/>
    <w:rsid w:val="00D112A5"/>
    <w:rsid w:val="00D234DA"/>
    <w:rsid w:val="00D23AE6"/>
    <w:rsid w:val="00D24A82"/>
    <w:rsid w:val="00D24C7B"/>
    <w:rsid w:val="00D25F3D"/>
    <w:rsid w:val="00D27282"/>
    <w:rsid w:val="00D339DA"/>
    <w:rsid w:val="00D516D2"/>
    <w:rsid w:val="00D55F0E"/>
    <w:rsid w:val="00D63589"/>
    <w:rsid w:val="00D736C9"/>
    <w:rsid w:val="00D7691A"/>
    <w:rsid w:val="00D86D62"/>
    <w:rsid w:val="00D950D4"/>
    <w:rsid w:val="00DB1853"/>
    <w:rsid w:val="00DB7ECB"/>
    <w:rsid w:val="00DE4831"/>
    <w:rsid w:val="00DE5692"/>
    <w:rsid w:val="00DF3669"/>
    <w:rsid w:val="00DF38ED"/>
    <w:rsid w:val="00E04B3B"/>
    <w:rsid w:val="00E06938"/>
    <w:rsid w:val="00E2133F"/>
    <w:rsid w:val="00E25067"/>
    <w:rsid w:val="00E27CA6"/>
    <w:rsid w:val="00E30B46"/>
    <w:rsid w:val="00E337F8"/>
    <w:rsid w:val="00E43F07"/>
    <w:rsid w:val="00E44B10"/>
    <w:rsid w:val="00E46ACB"/>
    <w:rsid w:val="00E47DE9"/>
    <w:rsid w:val="00E5220E"/>
    <w:rsid w:val="00E52841"/>
    <w:rsid w:val="00E5583B"/>
    <w:rsid w:val="00E610E8"/>
    <w:rsid w:val="00E72EB9"/>
    <w:rsid w:val="00E7361A"/>
    <w:rsid w:val="00E85EAE"/>
    <w:rsid w:val="00E90A35"/>
    <w:rsid w:val="00EA294C"/>
    <w:rsid w:val="00EB2D0F"/>
    <w:rsid w:val="00EB3391"/>
    <w:rsid w:val="00EC1BF3"/>
    <w:rsid w:val="00EC4BD3"/>
    <w:rsid w:val="00EC6FF9"/>
    <w:rsid w:val="00ED5886"/>
    <w:rsid w:val="00EE1B9A"/>
    <w:rsid w:val="00EF0444"/>
    <w:rsid w:val="00EF290C"/>
    <w:rsid w:val="00F10F16"/>
    <w:rsid w:val="00F45C3D"/>
    <w:rsid w:val="00F555C8"/>
    <w:rsid w:val="00F556AE"/>
    <w:rsid w:val="00F564A3"/>
    <w:rsid w:val="00F57907"/>
    <w:rsid w:val="00F63352"/>
    <w:rsid w:val="00F67A4D"/>
    <w:rsid w:val="00F743E1"/>
    <w:rsid w:val="00F76BE5"/>
    <w:rsid w:val="00F77D2C"/>
    <w:rsid w:val="00F83656"/>
    <w:rsid w:val="00F92BA3"/>
    <w:rsid w:val="00F93189"/>
    <w:rsid w:val="00F931ED"/>
    <w:rsid w:val="00F932A1"/>
    <w:rsid w:val="00F9469C"/>
    <w:rsid w:val="00FA719F"/>
    <w:rsid w:val="00FA79D7"/>
    <w:rsid w:val="00FB0D18"/>
    <w:rsid w:val="00FB6656"/>
    <w:rsid w:val="00FC28A6"/>
    <w:rsid w:val="00FC3C60"/>
    <w:rsid w:val="00FC686B"/>
    <w:rsid w:val="00FD3656"/>
    <w:rsid w:val="00FE0348"/>
    <w:rsid w:val="00FF4BE9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77E7A"/>
  <w15:docId w15:val="{D96A6D25-CB56-4D01-9DA4-44490709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B48"/>
    <w:pPr>
      <w:spacing w:after="240" w:line="259" w:lineRule="auto"/>
    </w:pPr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next w:val="Normal"/>
    <w:link w:val="Heading1Char"/>
    <w:autoRedefine/>
    <w:uiPriority w:val="9"/>
    <w:qFormat/>
    <w:rsid w:val="005210C4"/>
    <w:pPr>
      <w:keepNext/>
      <w:keepLines/>
      <w:pBdr>
        <w:bottom w:val="single" w:sz="4" w:space="1" w:color="7030A0"/>
      </w:pBdr>
      <w:spacing w:before="120" w:after="120"/>
      <w:outlineLvl w:val="0"/>
    </w:pPr>
    <w:rPr>
      <w:rFonts w:ascii="Trebuchet MS" w:eastAsia="Times New Roman" w:hAnsi="Trebuchet MS"/>
      <w:b/>
      <w:color w:val="7030A0"/>
      <w:sz w:val="32"/>
      <w:szCs w:val="32"/>
      <w:lang w:val="en-US"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80674E"/>
    <w:pPr>
      <w:outlineLvl w:val="1"/>
    </w:pPr>
    <w:rPr>
      <w:rFonts w:ascii="Trebuchet MS" w:eastAsia="Times New Roman" w:hAnsi="Trebuchet MS"/>
      <w:color w:val="7030A0"/>
      <w:sz w:val="28"/>
      <w:szCs w:val="32"/>
      <w:lang w:val="en-US" w:eastAsia="en-US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80674E"/>
    <w:pPr>
      <w:outlineLvl w:val="2"/>
    </w:pPr>
    <w:rPr>
      <w:rFonts w:ascii="Trebuchet MS" w:eastAsia="Times New Roman" w:hAnsi="Trebuchet MS"/>
      <w:color w:val="7030A0"/>
      <w:sz w:val="24"/>
      <w:szCs w:val="32"/>
      <w:lang w:eastAsia="en-US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80674E"/>
    <w:p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  <w:sz w:val="24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4D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4D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DB3"/>
  </w:style>
  <w:style w:type="paragraph" w:styleId="Footer">
    <w:name w:val="footer"/>
    <w:basedOn w:val="Normal"/>
    <w:link w:val="FooterChar"/>
    <w:uiPriority w:val="99"/>
    <w:unhideWhenUsed/>
    <w:rsid w:val="00AF4D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DB3"/>
  </w:style>
  <w:style w:type="table" w:styleId="TableGrid">
    <w:name w:val="Table Grid"/>
    <w:basedOn w:val="TableNormal"/>
    <w:uiPriority w:val="59"/>
    <w:rsid w:val="00AF4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5210C4"/>
    <w:rPr>
      <w:rFonts w:ascii="Trebuchet MS" w:eastAsia="Times New Roman" w:hAnsi="Trebuchet MS"/>
      <w:b/>
      <w:color w:val="7030A0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D0E30"/>
  </w:style>
  <w:style w:type="paragraph" w:styleId="NormalWeb">
    <w:name w:val="Normal (Web)"/>
    <w:basedOn w:val="Normal"/>
    <w:uiPriority w:val="99"/>
    <w:semiHidden/>
    <w:unhideWhenUsed/>
    <w:rsid w:val="00F76B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096233"/>
    <w:rPr>
      <w:b/>
      <w:bCs/>
    </w:rPr>
  </w:style>
  <w:style w:type="character" w:customStyle="1" w:styleId="Heading2Char">
    <w:name w:val="Heading 2 Char"/>
    <w:link w:val="Heading2"/>
    <w:uiPriority w:val="9"/>
    <w:rsid w:val="0080674E"/>
    <w:rPr>
      <w:rFonts w:ascii="Trebuchet MS" w:eastAsia="Times New Roman" w:hAnsi="Trebuchet MS"/>
      <w:color w:val="7030A0"/>
      <w:sz w:val="28"/>
      <w:szCs w:val="32"/>
      <w:lang w:val="en-US" w:eastAsia="en-US"/>
    </w:rPr>
  </w:style>
  <w:style w:type="table" w:styleId="TableGridLight">
    <w:name w:val="Grid Table Light"/>
    <w:basedOn w:val="TableNormal"/>
    <w:uiPriority w:val="40"/>
    <w:rsid w:val="00943A24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CommentReference">
    <w:name w:val="annotation reference"/>
    <w:uiPriority w:val="99"/>
    <w:semiHidden/>
    <w:unhideWhenUsed/>
    <w:rsid w:val="00621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B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21BB4"/>
    <w:rPr>
      <w:rFonts w:ascii="Trebuchet MS" w:hAnsi="Trebuchet M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B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21BB4"/>
    <w:rPr>
      <w:rFonts w:ascii="Trebuchet MS" w:hAnsi="Trebuchet MS"/>
      <w:b/>
      <w:bCs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96233"/>
    <w:pPr>
      <w:jc w:val="center"/>
    </w:pPr>
    <w:rPr>
      <w:b/>
      <w:sz w:val="32"/>
    </w:rPr>
  </w:style>
  <w:style w:type="character" w:customStyle="1" w:styleId="TitleChar">
    <w:name w:val="Title Char"/>
    <w:link w:val="Title"/>
    <w:uiPriority w:val="10"/>
    <w:rsid w:val="00096233"/>
    <w:rPr>
      <w:rFonts w:ascii="Trebuchet MS" w:hAnsi="Trebuchet MS"/>
      <w:b/>
      <w:sz w:val="32"/>
      <w:szCs w:val="22"/>
      <w:lang w:eastAsia="en-US"/>
    </w:rPr>
  </w:style>
  <w:style w:type="paragraph" w:customStyle="1" w:styleId="Default">
    <w:name w:val="Default"/>
    <w:rsid w:val="000357F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6233"/>
    <w:pPr>
      <w:ind w:left="720"/>
    </w:pPr>
  </w:style>
  <w:style w:type="paragraph" w:styleId="NoSpacing">
    <w:name w:val="No Spacing"/>
    <w:link w:val="NoSpacingChar"/>
    <w:uiPriority w:val="1"/>
    <w:qFormat/>
    <w:rsid w:val="00EC1BF3"/>
    <w:rPr>
      <w:rFonts w:ascii="Trebuchet MS" w:eastAsia="Times New Roman" w:hAnsi="Trebuchet MS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EC1BF3"/>
    <w:rPr>
      <w:rFonts w:ascii="Trebuchet MS" w:eastAsia="Times New Roman" w:hAnsi="Trebuchet MS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96233"/>
    <w:pPr>
      <w:spacing w:before="240"/>
      <w:outlineLvl w:val="9"/>
    </w:pPr>
    <w:rPr>
      <w:rFonts w:ascii="Calibri Light" w:hAnsi="Calibri Light"/>
    </w:rPr>
  </w:style>
  <w:style w:type="paragraph" w:styleId="TOC1">
    <w:name w:val="toc 1"/>
    <w:basedOn w:val="Normal"/>
    <w:next w:val="Normal"/>
    <w:autoRedefine/>
    <w:uiPriority w:val="39"/>
    <w:unhideWhenUsed/>
    <w:rsid w:val="009F29DF"/>
  </w:style>
  <w:style w:type="character" w:styleId="Hyperlink">
    <w:name w:val="Hyperlink"/>
    <w:uiPriority w:val="99"/>
    <w:unhideWhenUsed/>
    <w:rsid w:val="009F29DF"/>
    <w:rPr>
      <w:color w:val="0563C1"/>
      <w:u w:val="single"/>
    </w:rPr>
  </w:style>
  <w:style w:type="character" w:styleId="HTMLCode">
    <w:name w:val="HTML Code"/>
    <w:basedOn w:val="DefaultParagraphFont"/>
    <w:uiPriority w:val="99"/>
    <w:unhideWhenUsed/>
    <w:rsid w:val="002F1B48"/>
    <w:rPr>
      <w:rFonts w:ascii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674E"/>
    <w:rPr>
      <w:rFonts w:ascii="Trebuchet MS" w:eastAsia="Times New Roman" w:hAnsi="Trebuchet MS"/>
      <w:color w:val="7030A0"/>
      <w:sz w:val="24"/>
      <w:szCs w:val="32"/>
      <w:lang w:eastAsia="en-US"/>
    </w:rPr>
  </w:style>
  <w:style w:type="character" w:customStyle="1" w:styleId="inlinecode">
    <w:name w:val="inline code"/>
    <w:rsid w:val="00E44B10"/>
    <w:rPr>
      <w:rFonts w:ascii="Courier New" w:hAnsi="Courier New"/>
      <w:bCs/>
    </w:rPr>
  </w:style>
  <w:style w:type="paragraph" w:customStyle="1" w:styleId="TempNote">
    <w:name w:val="TempNote"/>
    <w:basedOn w:val="Normal"/>
    <w:link w:val="TempNoteChar"/>
    <w:qFormat/>
    <w:rsid w:val="00E44B10"/>
    <w:pPr>
      <w:spacing w:after="160"/>
    </w:pPr>
    <w:rPr>
      <w:rFonts w:eastAsiaTheme="minorEastAsia" w:cstheme="minorBidi"/>
      <w:i/>
      <w:lang w:eastAsia="en-GB" w:bidi="en-US"/>
    </w:rPr>
  </w:style>
  <w:style w:type="character" w:customStyle="1" w:styleId="TempNoteChar">
    <w:name w:val="TempNote Char"/>
    <w:basedOn w:val="DefaultParagraphFont"/>
    <w:link w:val="TempNote"/>
    <w:rsid w:val="00E44B10"/>
    <w:rPr>
      <w:rFonts w:ascii="Trebuchet MS" w:eastAsiaTheme="minorEastAsia" w:hAnsi="Trebuchet MS" w:cstheme="minorBidi"/>
      <w:i/>
      <w:sz w:val="22"/>
      <w:szCs w:val="22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D214D"/>
    <w:pPr>
      <w:spacing w:after="200" w:line="240" w:lineRule="auto"/>
    </w:pPr>
    <w:rPr>
      <w:i/>
      <w:iCs/>
      <w:color w:val="632E62" w:themeColor="text2"/>
      <w:sz w:val="18"/>
      <w:szCs w:val="18"/>
    </w:rPr>
  </w:style>
  <w:style w:type="paragraph" w:customStyle="1" w:styleId="InlineCode0">
    <w:name w:val="Inline Code"/>
    <w:link w:val="InlineCodeChar"/>
    <w:autoRedefine/>
    <w:qFormat/>
    <w:rsid w:val="00ED5886"/>
    <w:rPr>
      <w:rFonts w:ascii="Courier New" w:hAnsi="Courier New"/>
      <w:noProof/>
      <w:szCs w:val="22"/>
      <w:lang w:eastAsia="en-US"/>
    </w:rPr>
  </w:style>
  <w:style w:type="character" w:customStyle="1" w:styleId="InlineCodeChar">
    <w:name w:val="Inline Code Char"/>
    <w:basedOn w:val="DefaultParagraphFont"/>
    <w:link w:val="InlineCode0"/>
    <w:rsid w:val="00ED5886"/>
    <w:rPr>
      <w:rFonts w:ascii="Courier New" w:hAnsi="Courier New"/>
      <w:noProof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0674E"/>
    <w:rPr>
      <w:rFonts w:asciiTheme="majorHAnsi" w:eastAsiaTheme="majorEastAsia" w:hAnsiTheme="majorHAnsi" w:cstheme="majorBidi"/>
      <w:i/>
      <w:iCs/>
      <w:color w:val="7030A0"/>
      <w:sz w:val="24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93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%20yr3\UniDocTemplate.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D4FE0EBF414C42A5666A7D502C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D4B1F-F72D-4DFF-B215-641511572D1B}"/>
      </w:docPartPr>
      <w:docPartBody>
        <w:p w:rsidR="00247692" w:rsidRDefault="00D328C4">
          <w:pPr>
            <w:pStyle w:val="1FD4FE0EBF414C42A5666A7D502C851E"/>
          </w:pPr>
          <w:r w:rsidRPr="00935D3C">
            <w:rPr>
              <w:rStyle w:val="PlaceholderText"/>
            </w:rPr>
            <w:t>[Title]</w:t>
          </w:r>
        </w:p>
      </w:docPartBody>
    </w:docPart>
    <w:docPart>
      <w:docPartPr>
        <w:name w:val="11A90C7CBD694A8CB910CBF72D61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E2B14-6B91-4041-ACA6-FE8842F701C1}"/>
      </w:docPartPr>
      <w:docPartBody>
        <w:p w:rsidR="00247692" w:rsidRDefault="00D328C4">
          <w:pPr>
            <w:pStyle w:val="11A90C7CBD694A8CB910CBF72D613B23"/>
          </w:pPr>
          <w:r w:rsidRPr="00935D3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C4"/>
    <w:rsid w:val="001D6BEA"/>
    <w:rsid w:val="00247692"/>
    <w:rsid w:val="003C5B78"/>
    <w:rsid w:val="00B24695"/>
    <w:rsid w:val="00D3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5437E129DC4EB89F2F6C218C2BACE9">
    <w:name w:val="CC5437E129DC4EB89F2F6C218C2BACE9"/>
  </w:style>
  <w:style w:type="paragraph" w:customStyle="1" w:styleId="738664FB91794165B5463C43DBFBA44C">
    <w:name w:val="738664FB91794165B5463C43DBFBA44C"/>
  </w:style>
  <w:style w:type="paragraph" w:customStyle="1" w:styleId="1FD4FE0EBF414C42A5666A7D502C851E">
    <w:name w:val="1FD4FE0EBF414C42A5666A7D502C851E"/>
  </w:style>
  <w:style w:type="paragraph" w:customStyle="1" w:styleId="11A90C7CBD694A8CB910CBF72D613B23">
    <w:name w:val="11A90C7CBD694A8CB910CBF72D613B23"/>
  </w:style>
  <w:style w:type="paragraph" w:customStyle="1" w:styleId="F0FF5670532D46EB8144BAE85CD95651">
    <w:name w:val="F0FF5670532D46EB8144BAE85CD95651"/>
  </w:style>
  <w:style w:type="paragraph" w:customStyle="1" w:styleId="4B571363823742BBBD107309418BC0F7">
    <w:name w:val="4B571363823742BBBD107309418BC0F7"/>
  </w:style>
  <w:style w:type="paragraph" w:customStyle="1" w:styleId="73B7006EA76041C9BD6B342510BC14E8">
    <w:name w:val="73B7006EA76041C9BD6B342510BC1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Brief intro to the document</Abstract>
  <CompanyAddress/>
  <CompanyPhone/>
  <CompanyFax/>
  <CompanyEmail>Q10931775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Ora14</b:Tag>
    <b:SourceType>DocumentFromInternetSite</b:SourceType>
    <b:Guid>{745AC740-A01C-4DEE-8743-A85C30894358}</b:Guid>
    <b:Title>Oracle Database SQL Reference</b:Title>
    <b:YearAccessed>2014</b:YearAccessed>
    <b:MonthAccessed>Nov</b:MonthAccessed>
    <b:DayAccessed>16</b:DayAccessed>
    <b:URL>https://docs.oracle.com/cd/B14117_01/server.101/b10759/toc.htm</b:URL>
    <b:Author>
      <b:Author>
        <b:Corporate>Oracle Corporation</b:Corporate>
      </b:Author>
    </b:Author>
    <b:RefOrder>1</b:RefOrder>
  </b:Source>
  <b:Source>
    <b:Tag>Ora141</b:Tag>
    <b:SourceType>DocumentFromInternetSite</b:SourceType>
    <b:Guid>{F183460C-22E0-4D03-AA75-B342B5184C9F}</b:Guid>
    <b:Author>
      <b:Author>
        <b:Corporate>Oracle Corporation</b:Corporate>
      </b:Author>
    </b:Author>
    <b:Title>Application Express SQL Workshop and Utilities Guide</b:Title>
    <b:YearAccessed>2014</b:YearAccessed>
    <b:MonthAccessed>Nov</b:MonthAccessed>
    <b:DayAccessed>16</b:DayAccessed>
    <b:URL>https://docs.oracle.com/cd/E14373_01/user.32/e13370/toc.htm</b:URL>
    <b:RefOrder>2</b:RefOrder>
  </b:Source>
  <b:Source>
    <b:Tag>W3S14</b:Tag>
    <b:SourceType>InternetSite</b:SourceType>
    <b:Guid>{DE042ECC-6CB6-4C45-AD45-99B0A3818BB8}</b:Guid>
    <b:Title>SQL Tutorial</b:Title>
    <b:YearAccessed>2014</b:YearAccessed>
    <b:MonthAccessed>Nov</b:MonthAccessed>
    <b:DayAccessed>16</b:DayAccessed>
    <b:URL>http://www.w3schools.com/sql/default.asp</b:URL>
    <b:Author>
      <b:Author>
        <b:Corporate>W3Schools</b:Corporate>
      </b:Author>
    </b:Author>
    <b:RefOrder>3</b:RefOrder>
  </b:Source>
  <b:Source>
    <b:Tag>Sim13</b:Tag>
    <b:SourceType>DocumentFromInternetSite</b:SourceType>
    <b:Guid>{D0B869FE-6BCB-43D3-B7BD-0DDCBDC06C45}</b:Guid>
    <b:Title>Foundations of Programming: Databases</b:Title>
    <b:Year>2013</b:Year>
    <b:YearAccessed>2014</b:YearAccessed>
    <b:MonthAccessed>Nov</b:MonthAccessed>
    <b:DayAccessed>16</b:DayAccessed>
    <b:URL>http://www.lynda.com/Programming-tutorials/Foundations-Programming-Databases/112585-2.html</b:URL>
    <b:Author>
      <b:Author>
        <b:NameList>
          <b:Person>
            <b:Last>Allardice</b:Last>
            <b:First>Simon</b:First>
          </b:Person>
        </b:NameList>
      </b:Author>
    </b:Author>
    <b:Month>Jan</b:Month>
    <b:Day>25</b:Day>
    <b:RefOrder>4</b:RefOrder>
  </b:Source>
  <b:Source>
    <b:Tag>Bil14</b:Tag>
    <b:SourceType>DocumentFromInternetSite</b:SourceType>
    <b:Guid>{F90C844B-8BB1-48A8-BF89-5A59082527DD}</b:Guid>
    <b:Author>
      <b:Author>
        <b:NameList>
          <b:Person>
            <b:Last>Weinman</b:Last>
            <b:First>Bill</b:First>
          </b:Person>
        </b:NameList>
      </b:Author>
    </b:Author>
    <b:Title>SQL Essential Training</b:Title>
    <b:Year>2014</b:Year>
    <b:Month>Mar</b:Month>
    <b:Day>13</b:Day>
    <b:YearAccessed>2014</b:YearAccessed>
    <b:MonthAccessed>Nov</b:MonthAccessed>
    <b:DayAccessed>16</b:DayAccessed>
    <b:URL>http://www.lynda.com/SQL-tutorials/SQL-Essential-Training/139988-2.html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F72D43-A033-401B-917A-C0048AD9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UniDocTemplate.v3.dotx</Template>
  <TotalTime>513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CGP600 Advanced Games Programming</vt:lpstr>
    </vt:vector>
  </TitlesOfParts>
  <Company>Q10931775</Company>
  <LinksUpToDate>false</LinksUpToDate>
  <CharactersWithSpaces>3618</CharactersWithSpaces>
  <SharedDoc>false</SharedDoc>
  <HLinks>
    <vt:vector size="54" baseType="variant"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_Toc411866398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_Toc411866397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_Toc411866396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_Toc411866395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_Toc411866394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_Toc411866393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_Toc411866392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_Toc411866391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_Toc411866390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CGP600 Advanced Games Programming</dc:title>
  <dc:subject>AE1 – WBS</dc:subject>
  <dc:creator>John McGrath</dc:creator>
  <cp:keywords/>
  <dc:description/>
  <cp:lastModifiedBy>John Mcgrath</cp:lastModifiedBy>
  <cp:revision>10</cp:revision>
  <dcterms:created xsi:type="dcterms:W3CDTF">2017-10-16T13:53:00Z</dcterms:created>
  <dcterms:modified xsi:type="dcterms:W3CDTF">2017-10-18T02:20:00Z</dcterms:modified>
</cp:coreProperties>
</file>