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B36031" w:rsidRDefault="00B3603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B36031" w:rsidRDefault="00B3603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B36031" w:rsidRDefault="00B3603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B36031" w:rsidRDefault="00B3603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B36031" w:rsidRDefault="00B3603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B36031" w:rsidRDefault="00B36031"/>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B36031" w:rsidRPr="006D704A" w:rsidRDefault="00B36031"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B36031" w:rsidRPr="006D704A" w:rsidRDefault="00B36031"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1357383C" w14:textId="524FAA5F" w:rsidR="0082209F"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09568953" w:history="1">
            <w:r w:rsidR="0082209F" w:rsidRPr="004A0B59">
              <w:rPr>
                <w:rStyle w:val="Hyperlink"/>
                <w:noProof/>
                <w:lang w:val="en-GB"/>
              </w:rPr>
              <w:t>Considered Methods for Balancing the Space Filling Algorithm</w:t>
            </w:r>
            <w:r w:rsidR="0082209F">
              <w:rPr>
                <w:noProof/>
                <w:webHidden/>
              </w:rPr>
              <w:tab/>
            </w:r>
            <w:r w:rsidR="0082209F">
              <w:rPr>
                <w:noProof/>
                <w:webHidden/>
              </w:rPr>
              <w:fldChar w:fldCharType="begin"/>
            </w:r>
            <w:r w:rsidR="0082209F">
              <w:rPr>
                <w:noProof/>
                <w:webHidden/>
              </w:rPr>
              <w:instrText xml:space="preserve"> PAGEREF _Toc509568953 \h </w:instrText>
            </w:r>
            <w:r w:rsidR="0082209F">
              <w:rPr>
                <w:noProof/>
                <w:webHidden/>
              </w:rPr>
            </w:r>
            <w:r w:rsidR="0082209F">
              <w:rPr>
                <w:noProof/>
                <w:webHidden/>
              </w:rPr>
              <w:fldChar w:fldCharType="separate"/>
            </w:r>
            <w:r w:rsidR="0082209F">
              <w:rPr>
                <w:noProof/>
                <w:webHidden/>
              </w:rPr>
              <w:t>2</w:t>
            </w:r>
            <w:r w:rsidR="0082209F">
              <w:rPr>
                <w:noProof/>
                <w:webHidden/>
              </w:rPr>
              <w:fldChar w:fldCharType="end"/>
            </w:r>
          </w:hyperlink>
        </w:p>
        <w:p w14:paraId="14150B73" w14:textId="50B359C0" w:rsidR="0082209F" w:rsidRDefault="00B36031">
          <w:pPr>
            <w:pStyle w:val="TOC1"/>
            <w:tabs>
              <w:tab w:val="right" w:leader="dot" w:pos="9350"/>
            </w:tabs>
            <w:rPr>
              <w:rFonts w:eastAsiaTheme="minorEastAsia"/>
              <w:noProof/>
            </w:rPr>
          </w:pPr>
          <w:hyperlink w:anchor="_Toc509568954" w:history="1">
            <w:r w:rsidR="0082209F" w:rsidRPr="004A0B59">
              <w:rPr>
                <w:rStyle w:val="Hyperlink"/>
                <w:noProof/>
                <w:lang w:val="en-GB"/>
              </w:rPr>
              <w:t>Setting-Up a Plugin in Unreal Engine 4 (UE4)</w:t>
            </w:r>
            <w:r w:rsidR="0082209F">
              <w:rPr>
                <w:noProof/>
                <w:webHidden/>
              </w:rPr>
              <w:tab/>
            </w:r>
            <w:r w:rsidR="0082209F">
              <w:rPr>
                <w:noProof/>
                <w:webHidden/>
              </w:rPr>
              <w:fldChar w:fldCharType="begin"/>
            </w:r>
            <w:r w:rsidR="0082209F">
              <w:rPr>
                <w:noProof/>
                <w:webHidden/>
              </w:rPr>
              <w:instrText xml:space="preserve"> PAGEREF _Toc509568954 \h </w:instrText>
            </w:r>
            <w:r w:rsidR="0082209F">
              <w:rPr>
                <w:noProof/>
                <w:webHidden/>
              </w:rPr>
            </w:r>
            <w:r w:rsidR="0082209F">
              <w:rPr>
                <w:noProof/>
                <w:webHidden/>
              </w:rPr>
              <w:fldChar w:fldCharType="separate"/>
            </w:r>
            <w:r w:rsidR="0082209F">
              <w:rPr>
                <w:noProof/>
                <w:webHidden/>
              </w:rPr>
              <w:t>4</w:t>
            </w:r>
            <w:r w:rsidR="0082209F">
              <w:rPr>
                <w:noProof/>
                <w:webHidden/>
              </w:rPr>
              <w:fldChar w:fldCharType="end"/>
            </w:r>
          </w:hyperlink>
        </w:p>
        <w:p w14:paraId="0664F05B" w14:textId="5E7EB7FB" w:rsidR="0082209F" w:rsidRDefault="00B36031">
          <w:pPr>
            <w:pStyle w:val="TOC1"/>
            <w:tabs>
              <w:tab w:val="right" w:leader="dot" w:pos="9350"/>
            </w:tabs>
            <w:rPr>
              <w:rFonts w:eastAsiaTheme="minorEastAsia"/>
              <w:noProof/>
            </w:rPr>
          </w:pPr>
          <w:hyperlink w:anchor="_Toc509568955" w:history="1">
            <w:r w:rsidR="0082209F" w:rsidRPr="004A0B59">
              <w:rPr>
                <w:rStyle w:val="Hyperlink"/>
                <w:noProof/>
                <w:lang w:val="en-GB"/>
              </w:rPr>
              <w:t>Balanced FPS Level Generation System</w:t>
            </w:r>
            <w:r w:rsidR="0082209F">
              <w:rPr>
                <w:noProof/>
                <w:webHidden/>
              </w:rPr>
              <w:tab/>
            </w:r>
            <w:r w:rsidR="0082209F">
              <w:rPr>
                <w:noProof/>
                <w:webHidden/>
              </w:rPr>
              <w:fldChar w:fldCharType="begin"/>
            </w:r>
            <w:r w:rsidR="0082209F">
              <w:rPr>
                <w:noProof/>
                <w:webHidden/>
              </w:rPr>
              <w:instrText xml:space="preserve"> PAGEREF _Toc509568955 \h </w:instrText>
            </w:r>
            <w:r w:rsidR="0082209F">
              <w:rPr>
                <w:noProof/>
                <w:webHidden/>
              </w:rPr>
            </w:r>
            <w:r w:rsidR="0082209F">
              <w:rPr>
                <w:noProof/>
                <w:webHidden/>
              </w:rPr>
              <w:fldChar w:fldCharType="separate"/>
            </w:r>
            <w:r w:rsidR="0082209F">
              <w:rPr>
                <w:noProof/>
                <w:webHidden/>
              </w:rPr>
              <w:t>6</w:t>
            </w:r>
            <w:r w:rsidR="0082209F">
              <w:rPr>
                <w:noProof/>
                <w:webHidden/>
              </w:rPr>
              <w:fldChar w:fldCharType="end"/>
            </w:r>
          </w:hyperlink>
        </w:p>
        <w:p w14:paraId="696581A9" w14:textId="21F80C5A" w:rsidR="0082209F" w:rsidRDefault="00B36031">
          <w:pPr>
            <w:pStyle w:val="TOC2"/>
            <w:tabs>
              <w:tab w:val="right" w:leader="dot" w:pos="9350"/>
            </w:tabs>
            <w:rPr>
              <w:rFonts w:eastAsiaTheme="minorEastAsia"/>
              <w:noProof/>
            </w:rPr>
          </w:pPr>
          <w:hyperlink w:anchor="_Toc509568956" w:history="1">
            <w:r w:rsidR="0082209F" w:rsidRPr="004A0B59">
              <w:rPr>
                <w:rStyle w:val="Hyperlink"/>
                <w:noProof/>
                <w:lang w:val="en-GB"/>
              </w:rPr>
              <w:t>First Row</w:t>
            </w:r>
            <w:r w:rsidR="0082209F">
              <w:rPr>
                <w:noProof/>
                <w:webHidden/>
              </w:rPr>
              <w:tab/>
            </w:r>
            <w:r w:rsidR="0082209F">
              <w:rPr>
                <w:noProof/>
                <w:webHidden/>
              </w:rPr>
              <w:fldChar w:fldCharType="begin"/>
            </w:r>
            <w:r w:rsidR="0082209F">
              <w:rPr>
                <w:noProof/>
                <w:webHidden/>
              </w:rPr>
              <w:instrText xml:space="preserve"> PAGEREF _Toc509568956 \h </w:instrText>
            </w:r>
            <w:r w:rsidR="0082209F">
              <w:rPr>
                <w:noProof/>
                <w:webHidden/>
              </w:rPr>
            </w:r>
            <w:r w:rsidR="0082209F">
              <w:rPr>
                <w:noProof/>
                <w:webHidden/>
              </w:rPr>
              <w:fldChar w:fldCharType="separate"/>
            </w:r>
            <w:r w:rsidR="0082209F">
              <w:rPr>
                <w:noProof/>
                <w:webHidden/>
              </w:rPr>
              <w:t>9</w:t>
            </w:r>
            <w:r w:rsidR="0082209F">
              <w:rPr>
                <w:noProof/>
                <w:webHidden/>
              </w:rPr>
              <w:fldChar w:fldCharType="end"/>
            </w:r>
          </w:hyperlink>
        </w:p>
        <w:p w14:paraId="762C2FD8" w14:textId="0966CD58" w:rsidR="0082209F" w:rsidRDefault="00B36031">
          <w:pPr>
            <w:pStyle w:val="TOC2"/>
            <w:tabs>
              <w:tab w:val="right" w:leader="dot" w:pos="9350"/>
            </w:tabs>
            <w:rPr>
              <w:rFonts w:eastAsiaTheme="minorEastAsia"/>
              <w:noProof/>
            </w:rPr>
          </w:pPr>
          <w:hyperlink w:anchor="_Toc509568957" w:history="1">
            <w:r w:rsidR="0082209F" w:rsidRPr="004A0B59">
              <w:rPr>
                <w:rStyle w:val="Hyperlink"/>
                <w:noProof/>
                <w:lang w:val="en-GB"/>
              </w:rPr>
              <w:t>Second Row</w:t>
            </w:r>
            <w:r w:rsidR="0082209F">
              <w:rPr>
                <w:noProof/>
                <w:webHidden/>
              </w:rPr>
              <w:tab/>
            </w:r>
            <w:r w:rsidR="0082209F">
              <w:rPr>
                <w:noProof/>
                <w:webHidden/>
              </w:rPr>
              <w:fldChar w:fldCharType="begin"/>
            </w:r>
            <w:r w:rsidR="0082209F">
              <w:rPr>
                <w:noProof/>
                <w:webHidden/>
              </w:rPr>
              <w:instrText xml:space="preserve"> PAGEREF _Toc509568957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1834708D" w14:textId="565BB638" w:rsidR="0082209F" w:rsidRDefault="00B36031">
          <w:pPr>
            <w:pStyle w:val="TOC2"/>
            <w:tabs>
              <w:tab w:val="right" w:leader="dot" w:pos="9350"/>
            </w:tabs>
            <w:rPr>
              <w:rFonts w:eastAsiaTheme="minorEastAsia"/>
              <w:noProof/>
            </w:rPr>
          </w:pPr>
          <w:hyperlink w:anchor="_Toc509568958" w:history="1">
            <w:r w:rsidR="0082209F" w:rsidRPr="004A0B59">
              <w:rPr>
                <w:rStyle w:val="Hyperlink"/>
                <w:noProof/>
                <w:lang w:val="en-GB"/>
              </w:rPr>
              <w:t>Third Row</w:t>
            </w:r>
            <w:r w:rsidR="0082209F">
              <w:rPr>
                <w:noProof/>
                <w:webHidden/>
              </w:rPr>
              <w:tab/>
            </w:r>
            <w:r w:rsidR="0082209F">
              <w:rPr>
                <w:noProof/>
                <w:webHidden/>
              </w:rPr>
              <w:fldChar w:fldCharType="begin"/>
            </w:r>
            <w:r w:rsidR="0082209F">
              <w:rPr>
                <w:noProof/>
                <w:webHidden/>
              </w:rPr>
              <w:instrText xml:space="preserve"> PAGEREF _Toc509568958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2ECE8719" w14:textId="2EE3181D" w:rsidR="0082209F" w:rsidRDefault="00B36031">
          <w:pPr>
            <w:pStyle w:val="TOC1"/>
            <w:tabs>
              <w:tab w:val="right" w:leader="dot" w:pos="9350"/>
            </w:tabs>
            <w:rPr>
              <w:rFonts w:eastAsiaTheme="minorEastAsia"/>
              <w:noProof/>
            </w:rPr>
          </w:pPr>
          <w:hyperlink w:anchor="_Toc509568959" w:history="1">
            <w:r w:rsidR="0082209F" w:rsidRPr="004A0B59">
              <w:rPr>
                <w:rStyle w:val="Hyperlink"/>
                <w:noProof/>
                <w:lang w:val="en-GB"/>
              </w:rPr>
              <w:t>Screenshots from the Implementation</w:t>
            </w:r>
            <w:r w:rsidR="0082209F">
              <w:rPr>
                <w:noProof/>
                <w:webHidden/>
              </w:rPr>
              <w:tab/>
            </w:r>
            <w:r w:rsidR="0082209F">
              <w:rPr>
                <w:noProof/>
                <w:webHidden/>
              </w:rPr>
              <w:fldChar w:fldCharType="begin"/>
            </w:r>
            <w:r w:rsidR="0082209F">
              <w:rPr>
                <w:noProof/>
                <w:webHidden/>
              </w:rPr>
              <w:instrText xml:space="preserve"> PAGEREF _Toc509568959 \h </w:instrText>
            </w:r>
            <w:r w:rsidR="0082209F">
              <w:rPr>
                <w:noProof/>
                <w:webHidden/>
              </w:rPr>
            </w:r>
            <w:r w:rsidR="0082209F">
              <w:rPr>
                <w:noProof/>
                <w:webHidden/>
              </w:rPr>
              <w:fldChar w:fldCharType="separate"/>
            </w:r>
            <w:r w:rsidR="0082209F">
              <w:rPr>
                <w:noProof/>
                <w:webHidden/>
              </w:rPr>
              <w:t>11</w:t>
            </w:r>
            <w:r w:rsidR="0082209F">
              <w:rPr>
                <w:noProof/>
                <w:webHidden/>
              </w:rPr>
              <w:fldChar w:fldCharType="end"/>
            </w:r>
          </w:hyperlink>
        </w:p>
        <w:p w14:paraId="44219490" w14:textId="47C096DB" w:rsidR="0082209F" w:rsidRDefault="00B36031">
          <w:pPr>
            <w:pStyle w:val="TOC1"/>
            <w:tabs>
              <w:tab w:val="right" w:leader="dot" w:pos="9350"/>
            </w:tabs>
            <w:rPr>
              <w:rFonts w:eastAsiaTheme="minorEastAsia"/>
              <w:noProof/>
            </w:rPr>
          </w:pPr>
          <w:hyperlink w:anchor="_Toc509568960" w:history="1">
            <w:r w:rsidR="0082209F" w:rsidRPr="004A0B59">
              <w:rPr>
                <w:rStyle w:val="Hyperlink"/>
                <w:noProof/>
                <w:lang w:val="en-GB"/>
              </w:rPr>
              <w:t>Bibliography</w:t>
            </w:r>
            <w:r w:rsidR="0082209F">
              <w:rPr>
                <w:noProof/>
                <w:webHidden/>
              </w:rPr>
              <w:tab/>
            </w:r>
            <w:r w:rsidR="0082209F">
              <w:rPr>
                <w:noProof/>
                <w:webHidden/>
              </w:rPr>
              <w:fldChar w:fldCharType="begin"/>
            </w:r>
            <w:r w:rsidR="0082209F">
              <w:rPr>
                <w:noProof/>
                <w:webHidden/>
              </w:rPr>
              <w:instrText xml:space="preserve"> PAGEREF _Toc509568960 \h </w:instrText>
            </w:r>
            <w:r w:rsidR="0082209F">
              <w:rPr>
                <w:noProof/>
                <w:webHidden/>
              </w:rPr>
            </w:r>
            <w:r w:rsidR="0082209F">
              <w:rPr>
                <w:noProof/>
                <w:webHidden/>
              </w:rPr>
              <w:fldChar w:fldCharType="separate"/>
            </w:r>
            <w:r w:rsidR="0082209F">
              <w:rPr>
                <w:noProof/>
                <w:webHidden/>
              </w:rPr>
              <w:t>14</w:t>
            </w:r>
            <w:r w:rsidR="0082209F">
              <w:rPr>
                <w:noProof/>
                <w:webHidden/>
              </w:rPr>
              <w:fldChar w:fldCharType="end"/>
            </w:r>
          </w:hyperlink>
        </w:p>
        <w:p w14:paraId="574D20EB" w14:textId="3E3640F8" w:rsidR="0082209F" w:rsidRDefault="00B36031">
          <w:pPr>
            <w:pStyle w:val="TOC1"/>
            <w:tabs>
              <w:tab w:val="right" w:leader="dot" w:pos="9350"/>
            </w:tabs>
            <w:rPr>
              <w:rFonts w:eastAsiaTheme="minorEastAsia"/>
              <w:noProof/>
            </w:rPr>
          </w:pPr>
          <w:hyperlink w:anchor="_Toc509568961" w:history="1">
            <w:r w:rsidR="0082209F" w:rsidRPr="004A0B59">
              <w:rPr>
                <w:rStyle w:val="Hyperlink"/>
                <w:noProof/>
                <w:lang w:val="en-GB"/>
              </w:rPr>
              <w:t>References</w:t>
            </w:r>
            <w:r w:rsidR="0082209F">
              <w:rPr>
                <w:noProof/>
                <w:webHidden/>
              </w:rPr>
              <w:tab/>
            </w:r>
            <w:r w:rsidR="0082209F">
              <w:rPr>
                <w:noProof/>
                <w:webHidden/>
              </w:rPr>
              <w:fldChar w:fldCharType="begin"/>
            </w:r>
            <w:r w:rsidR="0082209F">
              <w:rPr>
                <w:noProof/>
                <w:webHidden/>
              </w:rPr>
              <w:instrText xml:space="preserve"> PAGEREF _Toc509568961 \h </w:instrText>
            </w:r>
            <w:r w:rsidR="0082209F">
              <w:rPr>
                <w:noProof/>
                <w:webHidden/>
              </w:rPr>
            </w:r>
            <w:r w:rsidR="0082209F">
              <w:rPr>
                <w:noProof/>
                <w:webHidden/>
              </w:rPr>
              <w:fldChar w:fldCharType="separate"/>
            </w:r>
            <w:r w:rsidR="0082209F">
              <w:rPr>
                <w:noProof/>
                <w:webHidden/>
              </w:rPr>
              <w:t>15</w:t>
            </w:r>
            <w:r w:rsidR="0082209F">
              <w:rPr>
                <w:noProof/>
                <w:webHidden/>
              </w:rPr>
              <w:fldChar w:fldCharType="end"/>
            </w:r>
          </w:hyperlink>
        </w:p>
        <w:p w14:paraId="32F7B0DC" w14:textId="34868EFF"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09568953"/>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proofErr w:type="gramStart"/>
      <w:r w:rsidRPr="00BB399F">
        <w:rPr>
          <w:rFonts w:cstheme="minorHAnsi"/>
          <w:lang w:val="en-GB"/>
        </w:rPr>
        <w:t>In order to</w:t>
      </w:r>
      <w:proofErr w:type="gramEnd"/>
      <w:r w:rsidRPr="00BB399F">
        <w:rPr>
          <w:rFonts w:cstheme="minorHAnsi"/>
          <w:lang w:val="en-GB"/>
        </w:rPr>
        <w:t xml:space="preserve">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w:t>
      </w:r>
      <w:proofErr w:type="spellStart"/>
      <w:r w:rsidRPr="00BB399F">
        <w:rPr>
          <w:rFonts w:cstheme="minorHAnsi"/>
          <w:lang w:val="en-GB"/>
        </w:rPr>
        <w:t>FPSLevelGenerator’s</w:t>
      </w:r>
      <w:proofErr w:type="spellEnd"/>
      <w:r w:rsidRPr="00BB399F">
        <w:rPr>
          <w:rFonts w:cstheme="minorHAnsi"/>
          <w:lang w:val="en-GB"/>
        </w:rPr>
        <w:t xml:space="preserve">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w:t>
      </w:r>
      <w:proofErr w:type="spellStart"/>
      <w:r w:rsidRPr="00BB399F">
        <w:rPr>
          <w:rFonts w:cstheme="minorHAnsi"/>
          <w:sz w:val="24"/>
          <w:lang w:val="en-GB"/>
        </w:rPr>
        <w:t>σ</w:t>
      </w:r>
      <w:r w:rsidRPr="00BB399F">
        <w:rPr>
          <w:rFonts w:cstheme="minorHAnsi"/>
          <w:sz w:val="28"/>
          <w:vertAlign w:val="subscript"/>
          <w:lang w:val="en-GB"/>
        </w:rPr>
        <w:t>d</w:t>
      </w:r>
      <w:proofErr w:type="spellEnd"/>
      <w:r w:rsidRPr="00BB399F">
        <w:rPr>
          <w:rFonts w:cstheme="minorHAnsi"/>
          <w:sz w:val="28"/>
          <w:vertAlign w:val="subscript"/>
          <w:lang w:val="en-GB"/>
        </w:rPr>
        <w:t xml:space="preserve">, </w:t>
      </w:r>
      <w:proofErr w:type="spellStart"/>
      <w:r w:rsidRPr="00BB399F">
        <w:rPr>
          <w:rFonts w:cstheme="minorHAnsi"/>
          <w:sz w:val="24"/>
          <w:lang w:val="en-GB"/>
        </w:rPr>
        <w:t>σ</w:t>
      </w:r>
      <w:r w:rsidRPr="00BB399F">
        <w:rPr>
          <w:rFonts w:cstheme="minorHAnsi"/>
          <w:sz w:val="28"/>
          <w:vertAlign w:val="subscript"/>
          <w:lang w:val="en-GB"/>
        </w:rPr>
        <w:t>k</w:t>
      </w:r>
      <w:proofErr w:type="spellEnd"/>
      <w:r w:rsidRPr="00BB399F">
        <w:rPr>
          <w:rFonts w:cstheme="minorHAnsi"/>
          <w:sz w:val="28"/>
          <w:vertAlign w:val="subscript"/>
          <w:lang w:val="en-GB"/>
        </w:rPr>
        <w:t>)</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7FEC470C"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Pr>
          <w:sz w:val="24"/>
          <w:lang w:val="en-GB"/>
        </w:rPr>
        <w:t xml:space="preserve"> the following equation is used:</w:t>
      </w:r>
    </w:p>
    <w:p w14:paraId="79A0DA18" w14:textId="77777777" w:rsidR="00A50092" w:rsidRPr="00000197" w:rsidRDefault="00B36031"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7777777" w:rsidR="00A50092" w:rsidRDefault="00A50092" w:rsidP="00A50092">
      <w:pPr>
        <w:rPr>
          <w:lang w:val="en-GB"/>
        </w:rPr>
      </w:pPr>
      <w:r>
        <w:rPr>
          <w:lang w:val="en-GB"/>
        </w:rPr>
        <w:t>Where the density of obstacles within that zone (</w:t>
      </w:r>
      <w:proofErr w:type="spellStart"/>
      <w:r>
        <w:rPr>
          <w:lang w:val="en-GB"/>
        </w:rPr>
        <w:t>Density</w:t>
      </w:r>
      <w:r>
        <w:rPr>
          <w:vertAlign w:val="subscript"/>
          <w:lang w:val="en-GB"/>
        </w:rPr>
        <w:t>i</w:t>
      </w:r>
      <w:proofErr w:type="spellEnd"/>
      <w:r>
        <w:rPr>
          <w:lang w:val="en-GB"/>
        </w:rPr>
        <w:t>), is calculated with the following equation:</w:t>
      </w:r>
    </w:p>
    <w:p w14:paraId="4CE21308" w14:textId="77777777" w:rsidR="00A50092" w:rsidRDefault="00B36031"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77777777" w:rsidR="00A50092" w:rsidRDefault="00A50092" w:rsidP="00A50092">
      <w:pPr>
        <w:rPr>
          <w:rFonts w:cstheme="minorHAnsi"/>
          <w:lang w:val="en-GB"/>
        </w:rPr>
      </w:pPr>
      <w:r>
        <w:rPr>
          <w:lang w:val="en-GB"/>
        </w:rPr>
        <w:t xml:space="preserve">With </w:t>
      </w:r>
      <w:proofErr w:type="spellStart"/>
      <w:r>
        <w:rPr>
          <w:rFonts w:cstheme="minorHAnsi"/>
          <w:lang w:val="en-GB"/>
        </w:rPr>
        <w:t>δ</w:t>
      </w:r>
      <w:r>
        <w:rPr>
          <w:vertAlign w:val="subscript"/>
          <w:lang w:val="en-GB"/>
        </w:rPr>
        <w:t>i</w:t>
      </w:r>
      <w:proofErr w:type="spellEnd"/>
      <w:r>
        <w:rPr>
          <w:lang w:val="en-GB"/>
        </w:rPr>
        <w:t xml:space="preserve"> equating to the object density of zone </w:t>
      </w:r>
      <w:proofErr w:type="spellStart"/>
      <w:r>
        <w:rPr>
          <w:lang w:val="en-GB"/>
        </w:rPr>
        <w:t>i</w:t>
      </w:r>
      <w:proofErr w:type="spellEnd"/>
      <w:r>
        <w:rPr>
          <w:lang w:val="en-GB"/>
        </w:rPr>
        <w:t xml:space="preserve"> and </w:t>
      </w:r>
      <w:proofErr w:type="spellStart"/>
      <w:r>
        <w:rPr>
          <w:rFonts w:cstheme="minorHAnsi"/>
          <w:lang w:val="en-GB"/>
        </w:rPr>
        <w:t>δ</w:t>
      </w:r>
      <w:r>
        <w:rPr>
          <w:rFonts w:cstheme="minorHAnsi"/>
          <w:vertAlign w:val="subscript"/>
          <w:lang w:val="en-GB"/>
        </w:rPr>
        <w:t>MAX</w:t>
      </w:r>
      <w:proofErr w:type="spellEnd"/>
      <w:r>
        <w:rPr>
          <w:rFonts w:cstheme="minorHAnsi"/>
          <w:lang w:val="en-GB"/>
        </w:rPr>
        <w:t xml:space="preserve"> equating to the highest density. </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w:t>
      </w:r>
      <w:proofErr w:type="spellStart"/>
      <w:r w:rsidR="00D5678F">
        <w:rPr>
          <w:lang w:val="en-GB"/>
        </w:rPr>
        <w:t>Density</w:t>
      </w:r>
      <w:r w:rsidR="00D5678F">
        <w:rPr>
          <w:vertAlign w:val="subscript"/>
          <w:lang w:val="en-GB"/>
        </w:rPr>
        <w:t>paths</w:t>
      </w:r>
      <w:proofErr w:type="spellEnd"/>
      <w:r w:rsidR="00D5678F">
        <w:rPr>
          <w:lang w:val="en-GB"/>
        </w:rPr>
        <w:t>)</w:t>
      </w:r>
      <w:r>
        <w:rPr>
          <w:lang w:val="en-GB"/>
        </w:rPr>
        <w:t>, the following equation is used:</w:t>
      </w:r>
    </w:p>
    <w:p w14:paraId="33AC2525" w14:textId="77777777" w:rsidR="00A50092" w:rsidRDefault="00B36031"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j=0</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77777777" w:rsidR="00A50092" w:rsidRDefault="00A50092" w:rsidP="00A50092">
      <w:pPr>
        <w:rPr>
          <w:rFonts w:cstheme="minorHAnsi"/>
          <w:lang w:val="en-GB"/>
        </w:rPr>
      </w:pPr>
      <w:r>
        <w:rPr>
          <w:lang w:val="en-GB"/>
        </w:rPr>
        <w:t xml:space="preserve">Where </w:t>
      </w:r>
      <w:proofErr w:type="spellStart"/>
      <w:r w:rsidRPr="00517357">
        <w:rPr>
          <w:rFonts w:cstheme="minorHAnsi"/>
          <w:sz w:val="24"/>
          <w:lang w:val="en-GB"/>
        </w:rPr>
        <w:t>γ</w:t>
      </w:r>
      <w:r w:rsidRPr="00517357">
        <w:rPr>
          <w:rFonts w:cstheme="minorHAnsi"/>
          <w:sz w:val="24"/>
          <w:vertAlign w:val="subscript"/>
          <w:lang w:val="en-GB"/>
        </w:rPr>
        <w:t>i</w:t>
      </w:r>
      <w:proofErr w:type="spellEnd"/>
      <w:r>
        <w:rPr>
          <w:rFonts w:cstheme="minorHAnsi"/>
          <w:lang w:val="en-GB"/>
        </w:rPr>
        <w:t xml:space="preserve"> is the density of objects in zone </w:t>
      </w:r>
      <w:proofErr w:type="spellStart"/>
      <w:r>
        <w:rPr>
          <w:rFonts w:cstheme="minorHAnsi"/>
          <w:lang w:val="en-GB"/>
        </w:rPr>
        <w:t>i</w:t>
      </w:r>
      <w:proofErr w:type="spellEnd"/>
      <w:r>
        <w:rPr>
          <w:rFonts w:cstheme="minorHAnsi"/>
          <w:lang w:val="en-GB"/>
        </w:rPr>
        <w:t xml:space="preserve"> and </w:t>
      </w:r>
      <w:proofErr w:type="spellStart"/>
      <w:r w:rsidRPr="00517357">
        <w:rPr>
          <w:rFonts w:cstheme="minorHAnsi"/>
          <w:sz w:val="24"/>
          <w:lang w:val="en-GB"/>
        </w:rPr>
        <w:t>δ</w:t>
      </w:r>
      <w:r w:rsidRPr="00517357">
        <w:rPr>
          <w:rFonts w:cstheme="minorHAnsi"/>
          <w:sz w:val="24"/>
          <w:vertAlign w:val="subscript"/>
          <w:lang w:val="en-GB"/>
        </w:rPr>
        <w:t>j</w:t>
      </w:r>
      <w:proofErr w:type="spellEnd"/>
      <w:r>
        <w:rPr>
          <w:rFonts w:cstheme="minorHAnsi"/>
          <w:sz w:val="24"/>
          <w:vertAlign w:val="subscript"/>
          <w:lang w:val="en-GB"/>
        </w:rPr>
        <w:t xml:space="preserve"> </w:t>
      </w:r>
      <w:r>
        <w:rPr>
          <w:rFonts w:cstheme="minorHAnsi"/>
          <w:lang w:val="en-GB"/>
        </w:rPr>
        <w:t>represents the density of objects in edge j.</w:t>
      </w:r>
    </w:p>
    <w:p w14:paraId="7032DA58" w14:textId="4568B6CC" w:rsidR="00A50092" w:rsidRDefault="00A50092" w:rsidP="00A50092">
      <w:pPr>
        <w:rPr>
          <w:lang w:val="en-GB"/>
        </w:rPr>
      </w:pPr>
      <w:r>
        <w:rPr>
          <w:lang w:val="en-GB"/>
        </w:rPr>
        <w:t>For the flanking coefficient</w:t>
      </w:r>
      <w:r w:rsidR="00914B00">
        <w:rPr>
          <w:lang w:val="en-GB"/>
        </w:rPr>
        <w:t xml:space="preserve"> (</w:t>
      </w:r>
      <w:proofErr w:type="spellStart"/>
      <w:r w:rsidR="00914B00">
        <w:rPr>
          <w:lang w:val="en-GB"/>
        </w:rPr>
        <w:t>k</w:t>
      </w:r>
      <w:r w:rsidR="00914B00">
        <w:rPr>
          <w:vertAlign w:val="subscript"/>
          <w:lang w:val="en-GB"/>
        </w:rPr>
        <w:t>i</w:t>
      </w:r>
      <w:proofErr w:type="spellEnd"/>
      <w:r w:rsidR="00914B00">
        <w:rPr>
          <w:lang w:val="en-GB"/>
        </w:rPr>
        <w:t>)</w:t>
      </w:r>
      <w:r>
        <w:rPr>
          <w:lang w:val="en-GB"/>
        </w:rPr>
        <w:t>, this equation is used:</w:t>
      </w:r>
    </w:p>
    <w:p w14:paraId="69EF4BFD" w14:textId="77777777" w:rsidR="00A50092" w:rsidRPr="0010267B" w:rsidRDefault="00B36031"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77777777" w:rsidR="00A50092" w:rsidRDefault="00A50092" w:rsidP="00A50092">
      <w:pPr>
        <w:rPr>
          <w:lang w:val="en-GB"/>
        </w:rPr>
      </w:pPr>
      <w:r>
        <w:rPr>
          <w:lang w:val="en-GB"/>
        </w:rPr>
        <w:t xml:space="preserve">Where </w:t>
      </w:r>
      <w:proofErr w:type="spellStart"/>
      <w:r w:rsidRPr="0010267B">
        <w:rPr>
          <w:rFonts w:cstheme="minorHAnsi"/>
          <w:sz w:val="24"/>
          <w:lang w:val="en-GB"/>
        </w:rPr>
        <w:t>φ</w:t>
      </w:r>
      <w:r w:rsidRPr="0010267B">
        <w:rPr>
          <w:sz w:val="24"/>
          <w:vertAlign w:val="subscript"/>
          <w:lang w:val="en-GB"/>
        </w:rPr>
        <w:t>i</w:t>
      </w:r>
      <w:proofErr w:type="spellEnd"/>
      <w:r>
        <w:rPr>
          <w:lang w:val="en-GB"/>
        </w:rPr>
        <w:t xml:space="preserve"> is the number of connected zones in the sub graph, created from the adjacent zones to the node being considered, not including that zone itself and </w:t>
      </w:r>
      <w:proofErr w:type="spellStart"/>
      <w:r w:rsidRPr="00D302B3">
        <w:rPr>
          <w:rFonts w:cstheme="minorHAnsi"/>
          <w:sz w:val="24"/>
          <w:lang w:val="en-GB"/>
        </w:rPr>
        <w:t>γ</w:t>
      </w:r>
      <w:r w:rsidRPr="00D302B3">
        <w:rPr>
          <w:sz w:val="24"/>
          <w:vertAlign w:val="subscript"/>
          <w:lang w:val="en-GB"/>
        </w:rPr>
        <w:t>i</w:t>
      </w:r>
      <w:proofErr w:type="spellEnd"/>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proofErr w:type="spellStart"/>
      <w:r w:rsidRPr="0039192A">
        <w:rPr>
          <w:sz w:val="24"/>
          <w:lang w:val="en-GB"/>
        </w:rPr>
        <w:t>k</w:t>
      </w:r>
      <w:r w:rsidRPr="0039192A">
        <w:rPr>
          <w:sz w:val="24"/>
          <w:vertAlign w:val="subscript"/>
          <w:lang w:val="en-GB"/>
        </w:rPr>
        <w:t>i</w:t>
      </w:r>
      <w:proofErr w:type="spellEnd"/>
      <w:r>
        <w:rPr>
          <w:lang w:val="en-GB"/>
        </w:rPr>
        <w:t xml:space="preserve"> = 1 – 2/5 = 3/5).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proofErr w:type="spellStart"/>
      <w:r w:rsidR="00914B00">
        <w:rPr>
          <w:rFonts w:cstheme="minorHAnsi"/>
          <w:lang w:val="en-GB"/>
        </w:rPr>
        <w:t>δ</w:t>
      </w:r>
      <w:r w:rsidR="00914B00">
        <w:rPr>
          <w:vertAlign w:val="subscript"/>
          <w:lang w:val="en-GB"/>
        </w:rPr>
        <w:t>j</w:t>
      </w:r>
      <w:proofErr w:type="spellEnd"/>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B36031"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B36031"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B36031"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proofErr w:type="spellStart"/>
      <w:r>
        <w:rPr>
          <w:rFonts w:cstheme="minorHAnsi"/>
          <w:lang w:val="en-GB"/>
        </w:rPr>
        <w:t>δ</w:t>
      </w:r>
      <w:r>
        <w:rPr>
          <w:vertAlign w:val="subscript"/>
          <w:lang w:val="en-GB"/>
        </w:rPr>
        <w:t>j</w:t>
      </w:r>
      <w:proofErr w:type="spellEnd"/>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09568954"/>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w:t>
      </w:r>
      <w:proofErr w:type="spellStart"/>
      <w:r w:rsidRPr="00BB399F">
        <w:rPr>
          <w:lang w:val="en-GB"/>
        </w:rPr>
        <w:t>UBaseEditorTool</w:t>
      </w:r>
      <w:proofErr w:type="spellEnd"/>
      <w:r w:rsidRPr="00BB399F">
        <w:rPr>
          <w:lang w:val="en-GB"/>
        </w:rPr>
        <w:t xml:space="preserve">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w:t>
      </w:r>
      <w:proofErr w:type="spellStart"/>
      <w:r>
        <w:rPr>
          <w:lang w:val="en-GB"/>
        </w:rPr>
        <w:t>AnswerHub</w:t>
      </w:r>
      <w:proofErr w:type="spellEnd"/>
      <w:r>
        <w:rPr>
          <w:lang w:val="en-GB"/>
        </w:rPr>
        <w:t>,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09568955"/>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B36031"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09568956"/>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09568957"/>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09568958"/>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09568959"/>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r>
        <w:rPr>
          <w:lang w:val="en-GB"/>
        </w:rPr>
        <w:lastRenderedPageBreak/>
        <w:t>Improvements to the First Prototype</w:t>
      </w:r>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r>
        <w:rPr>
          <w:lang w:val="en-GB"/>
        </w:rPr>
        <w:t>Level Generation Heuristics</w:t>
      </w:r>
      <w:r w:rsidR="00C66161">
        <w:rPr>
          <w:lang w:val="en-GB"/>
        </w:rPr>
        <w:t>: First Phase</w:t>
      </w:r>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777777" w:rsidR="00AC733E" w:rsidRDefault="00AC733E" w:rsidP="00CC00B2">
      <w:pPr>
        <w:rPr>
          <w:lang w:val="en-GB"/>
        </w:rPr>
      </w:pPr>
    </w:p>
    <w:p w14:paraId="5BEABB96" w14:textId="1101D7C9"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gridCol w:w="1352"/>
      </w:tblGrid>
      <w:tr w:rsidR="00FE47AD" w14:paraId="438D1321" w14:textId="1E518EB3" w:rsidTr="00FE47AD">
        <w:tc>
          <w:tcPr>
            <w:tcW w:w="1811" w:type="dxa"/>
            <w:vAlign w:val="center"/>
          </w:tcPr>
          <w:p w14:paraId="5171D7FF" w14:textId="5B4E1B4D" w:rsidR="00FE47AD" w:rsidRPr="002E3688" w:rsidRDefault="00FE47AD" w:rsidP="002E3688">
            <w:pPr>
              <w:jc w:val="center"/>
              <w:rPr>
                <w:b/>
                <w:lang w:val="en-GB"/>
              </w:rPr>
            </w:pPr>
            <w:r>
              <w:rPr>
                <w:b/>
                <w:lang w:val="en-GB"/>
              </w:rPr>
              <w:t xml:space="preserve">Edge Colour to Compare </w:t>
            </w:r>
          </w:p>
        </w:tc>
        <w:tc>
          <w:tcPr>
            <w:tcW w:w="1546" w:type="dxa"/>
            <w:vAlign w:val="center"/>
          </w:tcPr>
          <w:p w14:paraId="177827BB" w14:textId="66730077" w:rsidR="00FE47AD" w:rsidRPr="000152C6" w:rsidRDefault="00FE47AD"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FE47AD" w:rsidRPr="000152C6" w:rsidRDefault="00FE47AD" w:rsidP="002E3688">
            <w:pPr>
              <w:jc w:val="center"/>
              <w:rPr>
                <w:b/>
                <w:lang w:val="en-GB"/>
              </w:rPr>
            </w:pPr>
            <w:r>
              <w:rPr>
                <w:b/>
                <w:lang w:val="en-GB"/>
              </w:rPr>
              <w:t>Against Green Edge (%)</w:t>
            </w:r>
          </w:p>
        </w:tc>
        <w:tc>
          <w:tcPr>
            <w:tcW w:w="1547" w:type="dxa"/>
          </w:tcPr>
          <w:p w14:paraId="6018CAAD" w14:textId="216CE84C" w:rsidR="00FE47AD" w:rsidRPr="000152C6" w:rsidRDefault="00FE47AD" w:rsidP="002E3688">
            <w:pPr>
              <w:jc w:val="center"/>
              <w:rPr>
                <w:b/>
                <w:lang w:val="en-GB"/>
              </w:rPr>
            </w:pPr>
            <w:r>
              <w:rPr>
                <w:b/>
                <w:lang w:val="en-GB"/>
              </w:rPr>
              <w:t>Against Red Edge (%)</w:t>
            </w:r>
          </w:p>
        </w:tc>
        <w:tc>
          <w:tcPr>
            <w:tcW w:w="1547" w:type="dxa"/>
          </w:tcPr>
          <w:p w14:paraId="7EFDBCBE" w14:textId="379011EA" w:rsidR="00FE47AD" w:rsidRPr="000152C6" w:rsidRDefault="00FE47AD" w:rsidP="002E3688">
            <w:pPr>
              <w:jc w:val="center"/>
              <w:rPr>
                <w:b/>
                <w:lang w:val="en-GB"/>
              </w:rPr>
            </w:pPr>
            <w:r>
              <w:rPr>
                <w:b/>
                <w:lang w:val="en-GB"/>
              </w:rPr>
              <w:t>Against Grey Edge (%)</w:t>
            </w:r>
          </w:p>
        </w:tc>
        <w:tc>
          <w:tcPr>
            <w:tcW w:w="1352" w:type="dxa"/>
          </w:tcPr>
          <w:p w14:paraId="39DC389A" w14:textId="089456CB" w:rsidR="00FE47AD" w:rsidRDefault="00FE47AD" w:rsidP="002E3688">
            <w:pPr>
              <w:jc w:val="center"/>
              <w:rPr>
                <w:b/>
                <w:lang w:val="en-GB"/>
              </w:rPr>
            </w:pPr>
            <w:r>
              <w:rPr>
                <w:b/>
                <w:lang w:val="en-GB"/>
              </w:rPr>
              <w:t>Against Colourless Edge (%)</w:t>
            </w:r>
          </w:p>
        </w:tc>
      </w:tr>
      <w:tr w:rsidR="00FE47AD" w14:paraId="61832FB6" w14:textId="5074420A" w:rsidTr="00FE47AD">
        <w:tc>
          <w:tcPr>
            <w:tcW w:w="1811" w:type="dxa"/>
            <w:vAlign w:val="center"/>
          </w:tcPr>
          <w:p w14:paraId="1623BAEC" w14:textId="7B3C86CF" w:rsidR="00FE47AD" w:rsidRDefault="00FE47AD" w:rsidP="002E3688">
            <w:pPr>
              <w:jc w:val="center"/>
              <w:rPr>
                <w:lang w:val="en-GB"/>
              </w:rPr>
            </w:pPr>
            <w:r>
              <w:rPr>
                <w:lang w:val="en-GB"/>
              </w:rPr>
              <w:t>Blue</w:t>
            </w:r>
          </w:p>
        </w:tc>
        <w:tc>
          <w:tcPr>
            <w:tcW w:w="1546" w:type="dxa"/>
            <w:vAlign w:val="center"/>
          </w:tcPr>
          <w:p w14:paraId="73C6B2B8" w14:textId="3AB54112" w:rsidR="00FE47AD" w:rsidRDefault="00FE47AD" w:rsidP="002E3688">
            <w:pPr>
              <w:jc w:val="center"/>
              <w:rPr>
                <w:lang w:val="en-GB"/>
              </w:rPr>
            </w:pPr>
            <w:r>
              <w:rPr>
                <w:lang w:val="en-GB"/>
              </w:rPr>
              <w:t>84</w:t>
            </w:r>
          </w:p>
        </w:tc>
        <w:tc>
          <w:tcPr>
            <w:tcW w:w="1547" w:type="dxa"/>
            <w:vAlign w:val="center"/>
          </w:tcPr>
          <w:p w14:paraId="28C32585" w14:textId="263B06E5" w:rsidR="00FE47AD" w:rsidRDefault="00FE47AD" w:rsidP="002E3688">
            <w:pPr>
              <w:jc w:val="center"/>
              <w:rPr>
                <w:lang w:val="en-GB"/>
              </w:rPr>
            </w:pPr>
            <w:r>
              <w:rPr>
                <w:lang w:val="en-GB"/>
              </w:rPr>
              <w:t>4</w:t>
            </w:r>
          </w:p>
        </w:tc>
        <w:tc>
          <w:tcPr>
            <w:tcW w:w="1547" w:type="dxa"/>
          </w:tcPr>
          <w:p w14:paraId="35304073" w14:textId="0C21E78C" w:rsidR="00FE47AD" w:rsidRDefault="00FE47AD" w:rsidP="002E3688">
            <w:pPr>
              <w:jc w:val="center"/>
              <w:rPr>
                <w:lang w:val="en-GB"/>
              </w:rPr>
            </w:pPr>
            <w:r>
              <w:rPr>
                <w:lang w:val="en-GB"/>
              </w:rPr>
              <w:t>4</w:t>
            </w:r>
          </w:p>
        </w:tc>
        <w:tc>
          <w:tcPr>
            <w:tcW w:w="1547" w:type="dxa"/>
          </w:tcPr>
          <w:p w14:paraId="6C1BAB18" w14:textId="60B762DB" w:rsidR="00FE47AD" w:rsidRDefault="00FE47AD" w:rsidP="002E3688">
            <w:pPr>
              <w:jc w:val="center"/>
              <w:rPr>
                <w:lang w:val="en-GB"/>
              </w:rPr>
            </w:pPr>
            <w:r>
              <w:rPr>
                <w:lang w:val="en-GB"/>
              </w:rPr>
              <w:t>4</w:t>
            </w:r>
          </w:p>
        </w:tc>
        <w:tc>
          <w:tcPr>
            <w:tcW w:w="1352" w:type="dxa"/>
          </w:tcPr>
          <w:p w14:paraId="17164829" w14:textId="76585A60" w:rsidR="00FE47AD" w:rsidRDefault="00FE47AD" w:rsidP="002E3688">
            <w:pPr>
              <w:jc w:val="center"/>
              <w:rPr>
                <w:lang w:val="en-GB"/>
              </w:rPr>
            </w:pPr>
            <w:r>
              <w:rPr>
                <w:lang w:val="en-GB"/>
              </w:rPr>
              <w:t>4</w:t>
            </w:r>
          </w:p>
        </w:tc>
      </w:tr>
      <w:tr w:rsidR="00FE47AD" w14:paraId="3E4B1B66" w14:textId="4CDB0E28" w:rsidTr="00FE47AD">
        <w:tc>
          <w:tcPr>
            <w:tcW w:w="1811" w:type="dxa"/>
            <w:vAlign w:val="center"/>
          </w:tcPr>
          <w:p w14:paraId="00CA5581" w14:textId="72757ECE" w:rsidR="00FE47AD" w:rsidRDefault="00FE47AD" w:rsidP="002E3688">
            <w:pPr>
              <w:jc w:val="center"/>
              <w:rPr>
                <w:lang w:val="en-GB"/>
              </w:rPr>
            </w:pPr>
            <w:r>
              <w:rPr>
                <w:lang w:val="en-GB"/>
              </w:rPr>
              <w:t>Green</w:t>
            </w:r>
          </w:p>
        </w:tc>
        <w:tc>
          <w:tcPr>
            <w:tcW w:w="1546" w:type="dxa"/>
            <w:vAlign w:val="center"/>
          </w:tcPr>
          <w:p w14:paraId="6D3ED70E" w14:textId="4E7D297F" w:rsidR="00FE47AD" w:rsidRDefault="00FE47AD" w:rsidP="002E3688">
            <w:pPr>
              <w:jc w:val="center"/>
              <w:rPr>
                <w:lang w:val="en-GB"/>
              </w:rPr>
            </w:pPr>
            <w:r>
              <w:rPr>
                <w:lang w:val="en-GB"/>
              </w:rPr>
              <w:t>5</w:t>
            </w:r>
          </w:p>
        </w:tc>
        <w:tc>
          <w:tcPr>
            <w:tcW w:w="1547" w:type="dxa"/>
            <w:vAlign w:val="center"/>
          </w:tcPr>
          <w:p w14:paraId="1ECD1FD6" w14:textId="4E896412" w:rsidR="00FE47AD" w:rsidRDefault="00FE47AD" w:rsidP="002E3688">
            <w:pPr>
              <w:jc w:val="center"/>
              <w:rPr>
                <w:lang w:val="en-GB"/>
              </w:rPr>
            </w:pPr>
            <w:r>
              <w:rPr>
                <w:lang w:val="en-GB"/>
              </w:rPr>
              <w:t>10</w:t>
            </w:r>
          </w:p>
        </w:tc>
        <w:tc>
          <w:tcPr>
            <w:tcW w:w="1547" w:type="dxa"/>
          </w:tcPr>
          <w:p w14:paraId="0B7E00AA" w14:textId="74C68931" w:rsidR="00FE47AD" w:rsidRDefault="00FE47AD" w:rsidP="002E3688">
            <w:pPr>
              <w:jc w:val="center"/>
              <w:rPr>
                <w:lang w:val="en-GB"/>
              </w:rPr>
            </w:pPr>
            <w:r>
              <w:rPr>
                <w:lang w:val="en-GB"/>
              </w:rPr>
              <w:t>15</w:t>
            </w:r>
          </w:p>
        </w:tc>
        <w:tc>
          <w:tcPr>
            <w:tcW w:w="1547" w:type="dxa"/>
          </w:tcPr>
          <w:p w14:paraId="47E86B46" w14:textId="3CBA6CB7" w:rsidR="00FE47AD" w:rsidRDefault="00FE47AD" w:rsidP="002E3688">
            <w:pPr>
              <w:jc w:val="center"/>
              <w:rPr>
                <w:lang w:val="en-GB"/>
              </w:rPr>
            </w:pPr>
            <w:r>
              <w:rPr>
                <w:lang w:val="en-GB"/>
              </w:rPr>
              <w:t>20</w:t>
            </w:r>
          </w:p>
        </w:tc>
        <w:tc>
          <w:tcPr>
            <w:tcW w:w="1352" w:type="dxa"/>
          </w:tcPr>
          <w:p w14:paraId="0ABAF664" w14:textId="570B5787" w:rsidR="00FE47AD" w:rsidRDefault="00FE47AD" w:rsidP="002E3688">
            <w:pPr>
              <w:jc w:val="center"/>
              <w:rPr>
                <w:lang w:val="en-GB"/>
              </w:rPr>
            </w:pPr>
            <w:r>
              <w:rPr>
                <w:lang w:val="en-GB"/>
              </w:rPr>
              <w:t>55</w:t>
            </w:r>
          </w:p>
        </w:tc>
      </w:tr>
      <w:tr w:rsidR="00FE47AD" w14:paraId="0697ED54" w14:textId="418B1659" w:rsidTr="00FE47AD">
        <w:tc>
          <w:tcPr>
            <w:tcW w:w="1811" w:type="dxa"/>
            <w:vAlign w:val="center"/>
          </w:tcPr>
          <w:p w14:paraId="0AD31D65" w14:textId="2A63795A" w:rsidR="00FE47AD" w:rsidRDefault="00FE47AD" w:rsidP="002E3688">
            <w:pPr>
              <w:jc w:val="center"/>
              <w:rPr>
                <w:lang w:val="en-GB"/>
              </w:rPr>
            </w:pPr>
            <w:r>
              <w:rPr>
                <w:lang w:val="en-GB"/>
              </w:rPr>
              <w:t>Red</w:t>
            </w:r>
          </w:p>
        </w:tc>
        <w:tc>
          <w:tcPr>
            <w:tcW w:w="1546" w:type="dxa"/>
            <w:vAlign w:val="center"/>
          </w:tcPr>
          <w:p w14:paraId="601B732C" w14:textId="035DD3F6" w:rsidR="00FE47AD" w:rsidRDefault="00FE47AD" w:rsidP="002E3688">
            <w:pPr>
              <w:jc w:val="center"/>
              <w:rPr>
                <w:lang w:val="en-GB"/>
              </w:rPr>
            </w:pPr>
            <w:r>
              <w:rPr>
                <w:lang w:val="en-GB"/>
              </w:rPr>
              <w:t>5</w:t>
            </w:r>
          </w:p>
        </w:tc>
        <w:tc>
          <w:tcPr>
            <w:tcW w:w="1547" w:type="dxa"/>
            <w:vAlign w:val="center"/>
          </w:tcPr>
          <w:p w14:paraId="181E43C4" w14:textId="24545D5D" w:rsidR="00FE47AD" w:rsidRDefault="00FE47AD" w:rsidP="002E3688">
            <w:pPr>
              <w:jc w:val="center"/>
              <w:rPr>
                <w:lang w:val="en-GB"/>
              </w:rPr>
            </w:pPr>
            <w:r>
              <w:rPr>
                <w:lang w:val="en-GB"/>
              </w:rPr>
              <w:t>15</w:t>
            </w:r>
          </w:p>
        </w:tc>
        <w:tc>
          <w:tcPr>
            <w:tcW w:w="1547" w:type="dxa"/>
          </w:tcPr>
          <w:p w14:paraId="5C1A7571" w14:textId="46EC8A20" w:rsidR="00FE47AD" w:rsidRDefault="00FE47AD" w:rsidP="002E3688">
            <w:pPr>
              <w:jc w:val="center"/>
              <w:rPr>
                <w:lang w:val="en-GB"/>
              </w:rPr>
            </w:pPr>
            <w:r>
              <w:rPr>
                <w:lang w:val="en-GB"/>
              </w:rPr>
              <w:t>20</w:t>
            </w:r>
          </w:p>
        </w:tc>
        <w:tc>
          <w:tcPr>
            <w:tcW w:w="1547" w:type="dxa"/>
          </w:tcPr>
          <w:p w14:paraId="7E185593" w14:textId="077EB1D0" w:rsidR="00FE47AD" w:rsidRDefault="00FE47AD" w:rsidP="002E3688">
            <w:pPr>
              <w:jc w:val="center"/>
              <w:rPr>
                <w:lang w:val="en-GB"/>
              </w:rPr>
            </w:pPr>
            <w:r>
              <w:rPr>
                <w:lang w:val="en-GB"/>
              </w:rPr>
              <w:t>25</w:t>
            </w:r>
          </w:p>
        </w:tc>
        <w:tc>
          <w:tcPr>
            <w:tcW w:w="1352" w:type="dxa"/>
          </w:tcPr>
          <w:p w14:paraId="0FE51AC5" w14:textId="77720AF9" w:rsidR="00FE47AD" w:rsidRDefault="00FE47AD" w:rsidP="002E3688">
            <w:pPr>
              <w:jc w:val="center"/>
              <w:rPr>
                <w:lang w:val="en-GB"/>
              </w:rPr>
            </w:pPr>
            <w:r>
              <w:rPr>
                <w:lang w:val="en-GB"/>
              </w:rPr>
              <w:t>35</w:t>
            </w:r>
          </w:p>
        </w:tc>
      </w:tr>
      <w:tr w:rsidR="00FE47AD" w14:paraId="652907F4" w14:textId="6340A126" w:rsidTr="00FE47AD">
        <w:tc>
          <w:tcPr>
            <w:tcW w:w="1811" w:type="dxa"/>
            <w:vAlign w:val="center"/>
          </w:tcPr>
          <w:p w14:paraId="75157EEC" w14:textId="60B0D661" w:rsidR="00FE47AD" w:rsidRDefault="00FE47AD" w:rsidP="002E3688">
            <w:pPr>
              <w:jc w:val="center"/>
              <w:rPr>
                <w:lang w:val="en-GB"/>
              </w:rPr>
            </w:pPr>
            <w:r>
              <w:rPr>
                <w:lang w:val="en-GB"/>
              </w:rPr>
              <w:t>Grey</w:t>
            </w:r>
          </w:p>
        </w:tc>
        <w:tc>
          <w:tcPr>
            <w:tcW w:w="1546" w:type="dxa"/>
            <w:vAlign w:val="center"/>
          </w:tcPr>
          <w:p w14:paraId="54B32596" w14:textId="64898B85" w:rsidR="00FE47AD" w:rsidRDefault="00FE47AD" w:rsidP="002E3688">
            <w:pPr>
              <w:jc w:val="center"/>
              <w:rPr>
                <w:lang w:val="en-GB"/>
              </w:rPr>
            </w:pPr>
            <w:r>
              <w:rPr>
                <w:lang w:val="en-GB"/>
              </w:rPr>
              <w:t>4</w:t>
            </w:r>
          </w:p>
        </w:tc>
        <w:tc>
          <w:tcPr>
            <w:tcW w:w="1547" w:type="dxa"/>
            <w:vAlign w:val="center"/>
          </w:tcPr>
          <w:p w14:paraId="77B5BD16" w14:textId="053A1058" w:rsidR="00FE47AD" w:rsidRDefault="00FE47AD" w:rsidP="002E3688">
            <w:pPr>
              <w:jc w:val="center"/>
              <w:rPr>
                <w:lang w:val="en-GB"/>
              </w:rPr>
            </w:pPr>
            <w:r>
              <w:rPr>
                <w:lang w:val="en-GB"/>
              </w:rPr>
              <w:t>4</w:t>
            </w:r>
          </w:p>
        </w:tc>
        <w:tc>
          <w:tcPr>
            <w:tcW w:w="1547" w:type="dxa"/>
          </w:tcPr>
          <w:p w14:paraId="1223EDC8" w14:textId="336A306A" w:rsidR="00FE47AD" w:rsidRDefault="00FE47AD" w:rsidP="002E3688">
            <w:pPr>
              <w:jc w:val="center"/>
              <w:rPr>
                <w:lang w:val="en-GB"/>
              </w:rPr>
            </w:pPr>
            <w:r>
              <w:rPr>
                <w:lang w:val="en-GB"/>
              </w:rPr>
              <w:t>4</w:t>
            </w:r>
          </w:p>
        </w:tc>
        <w:tc>
          <w:tcPr>
            <w:tcW w:w="1547" w:type="dxa"/>
          </w:tcPr>
          <w:p w14:paraId="0765BDA5" w14:textId="656B8820" w:rsidR="00FE47AD" w:rsidRDefault="00FE47AD" w:rsidP="002E3688">
            <w:pPr>
              <w:jc w:val="center"/>
              <w:rPr>
                <w:lang w:val="en-GB"/>
              </w:rPr>
            </w:pPr>
            <w:r>
              <w:rPr>
                <w:lang w:val="en-GB"/>
              </w:rPr>
              <w:t>4</w:t>
            </w:r>
          </w:p>
        </w:tc>
        <w:tc>
          <w:tcPr>
            <w:tcW w:w="1352" w:type="dxa"/>
          </w:tcPr>
          <w:p w14:paraId="417327BD" w14:textId="0D9EAB9A" w:rsidR="00FE47AD" w:rsidRDefault="00FE47AD" w:rsidP="002E3688">
            <w:pPr>
              <w:jc w:val="center"/>
              <w:rPr>
                <w:lang w:val="en-GB"/>
              </w:rPr>
            </w:pPr>
            <w:r>
              <w:rPr>
                <w:lang w:val="en-GB"/>
              </w:rPr>
              <w:t>84</w:t>
            </w:r>
          </w:p>
        </w:tc>
      </w:tr>
      <w:tr w:rsidR="00FE47AD" w14:paraId="1CFC2181" w14:textId="77777777" w:rsidTr="00FE47AD">
        <w:tc>
          <w:tcPr>
            <w:tcW w:w="1811" w:type="dxa"/>
            <w:vAlign w:val="center"/>
          </w:tcPr>
          <w:p w14:paraId="0FEA5C30" w14:textId="43789ECA" w:rsidR="00FE47AD" w:rsidRDefault="00FE47AD" w:rsidP="002E3688">
            <w:pPr>
              <w:jc w:val="center"/>
              <w:rPr>
                <w:lang w:val="en-GB"/>
              </w:rPr>
            </w:pPr>
            <w:r>
              <w:rPr>
                <w:lang w:val="en-GB"/>
              </w:rPr>
              <w:t>Colourless</w:t>
            </w:r>
          </w:p>
        </w:tc>
        <w:tc>
          <w:tcPr>
            <w:tcW w:w="1546" w:type="dxa"/>
            <w:vAlign w:val="center"/>
          </w:tcPr>
          <w:p w14:paraId="2CDF4EBE" w14:textId="3DD2635E" w:rsidR="00FE47AD" w:rsidRDefault="00FE47AD" w:rsidP="002E3688">
            <w:pPr>
              <w:jc w:val="center"/>
              <w:rPr>
                <w:lang w:val="en-GB"/>
              </w:rPr>
            </w:pPr>
            <w:r>
              <w:rPr>
                <w:lang w:val="en-GB"/>
              </w:rPr>
              <w:t>5</w:t>
            </w:r>
          </w:p>
        </w:tc>
        <w:tc>
          <w:tcPr>
            <w:tcW w:w="1547" w:type="dxa"/>
            <w:vAlign w:val="center"/>
          </w:tcPr>
          <w:p w14:paraId="0DDC966F" w14:textId="4B3ADAC6" w:rsidR="00FE47AD" w:rsidRDefault="00FE47AD" w:rsidP="002E3688">
            <w:pPr>
              <w:jc w:val="center"/>
              <w:rPr>
                <w:lang w:val="en-GB"/>
              </w:rPr>
            </w:pPr>
            <w:r>
              <w:rPr>
                <w:lang w:val="en-GB"/>
              </w:rPr>
              <w:t>5</w:t>
            </w:r>
          </w:p>
        </w:tc>
        <w:tc>
          <w:tcPr>
            <w:tcW w:w="1547" w:type="dxa"/>
          </w:tcPr>
          <w:p w14:paraId="6283D7C5" w14:textId="2BE7BEAA" w:rsidR="00FE47AD" w:rsidRDefault="00FE47AD" w:rsidP="002E3688">
            <w:pPr>
              <w:jc w:val="center"/>
              <w:rPr>
                <w:lang w:val="en-GB"/>
              </w:rPr>
            </w:pPr>
            <w:r>
              <w:rPr>
                <w:lang w:val="en-GB"/>
              </w:rPr>
              <w:t>5</w:t>
            </w:r>
          </w:p>
        </w:tc>
        <w:tc>
          <w:tcPr>
            <w:tcW w:w="1547" w:type="dxa"/>
          </w:tcPr>
          <w:p w14:paraId="76F98A4A" w14:textId="77B9557D" w:rsidR="00FE47AD" w:rsidRDefault="00FE47AD" w:rsidP="002E3688">
            <w:pPr>
              <w:jc w:val="center"/>
              <w:rPr>
                <w:lang w:val="en-GB"/>
              </w:rPr>
            </w:pPr>
            <w:r>
              <w:rPr>
                <w:lang w:val="en-GB"/>
              </w:rPr>
              <w:t>20</w:t>
            </w:r>
          </w:p>
        </w:tc>
        <w:tc>
          <w:tcPr>
            <w:tcW w:w="1352" w:type="dxa"/>
          </w:tcPr>
          <w:p w14:paraId="5E3B1E09" w14:textId="5D24D2C9" w:rsidR="00FE47AD" w:rsidRDefault="00FE47AD" w:rsidP="002E3688">
            <w:pPr>
              <w:jc w:val="center"/>
              <w:rPr>
                <w:lang w:val="en-GB"/>
              </w:rPr>
            </w:pPr>
            <w:r>
              <w:rPr>
                <w:lang w:val="en-GB"/>
              </w:rPr>
              <w:t>65</w:t>
            </w:r>
          </w:p>
        </w:tc>
      </w:tr>
    </w:tbl>
    <w:p w14:paraId="182BE766" w14:textId="6758FF0E"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5C3DB578" w14:textId="3540EEEB" w:rsidR="00C66161" w:rsidRDefault="00C66161" w:rsidP="00C66161">
      <w:pPr>
        <w:pStyle w:val="Heading2"/>
        <w:rPr>
          <w:lang w:val="en-GB"/>
        </w:rPr>
      </w:pPr>
      <w:r>
        <w:rPr>
          <w:lang w:val="en-GB"/>
        </w:rPr>
        <w:t>First Phase Conclusions</w:t>
      </w:r>
    </w:p>
    <w:p w14:paraId="171A6B44" w14:textId="0424E458" w:rsidR="00C66161" w:rsidRDefault="00C66161" w:rsidP="00C66161">
      <w:pPr>
        <w:rPr>
          <w:lang w:val="en-GB"/>
        </w:rPr>
      </w:pPr>
      <w:r>
        <w:rPr>
          <w:lang w:val="en-GB"/>
        </w:rPr>
        <w:t xml:space="preserve">After finishing the implementation of the first of the three phases (for heuristics), </w:t>
      </w:r>
      <w:proofErr w:type="gramStart"/>
      <w:r>
        <w:rPr>
          <w:lang w:val="en-GB"/>
        </w:rPr>
        <w:t>it seems as though</w:t>
      </w:r>
      <w:proofErr w:type="gramEnd"/>
      <w:r>
        <w:rPr>
          <w:lang w:val="en-GB"/>
        </w:rPr>
        <w:t xml:space="preserve">,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28EB61D5" w:rsidR="00C66161" w:rsidRDefault="00C66161" w:rsidP="00C66161">
      <w:pPr>
        <w:rPr>
          <w:lang w:val="en-GB"/>
        </w:rPr>
      </w:pPr>
      <w:r>
        <w:rPr>
          <w:lang w:val="en-GB"/>
        </w:rPr>
        <w:t>An example of a generated level using this new system is shown below:</w:t>
      </w:r>
    </w:p>
    <w:p w14:paraId="6914F87A" w14:textId="18DE75C8" w:rsidR="00C66161" w:rsidRDefault="00C66161" w:rsidP="00C66161">
      <w:pPr>
        <w:rPr>
          <w:lang w:val="en-GB"/>
        </w:rPr>
      </w:pPr>
      <w:r>
        <w:rPr>
          <w:lang w:val="en-GB"/>
        </w:rPr>
        <w:t>&lt;Pending example screenshot&gt;</w:t>
      </w:r>
    </w:p>
    <w:p w14:paraId="4340629F" w14:textId="77777777" w:rsidR="00C66161" w:rsidRDefault="00C66161" w:rsidP="00A50092">
      <w:pPr>
        <w:rPr>
          <w:lang w:val="en-GB"/>
        </w:rPr>
      </w:pPr>
      <w:r>
        <w:rPr>
          <w:lang w:val="en-GB"/>
        </w:rPr>
        <w:t>For the sake of implementing the remaining improvements, this will be noted as completed for now (subject to change).</w:t>
      </w:r>
    </w:p>
    <w:p w14:paraId="5E3C62E8" w14:textId="77777777" w:rsidR="00C66161" w:rsidRDefault="00C66161" w:rsidP="00A50092">
      <w:pPr>
        <w:rPr>
          <w:lang w:val="en-GB"/>
        </w:rPr>
      </w:pPr>
      <w:r>
        <w:rPr>
          <w:lang w:val="en-GB"/>
        </w:rPr>
        <w:t>An example of the intended logic, for these heuristics, is shown as a manual calculation (with results), below though:</w:t>
      </w:r>
    </w:p>
    <w:p w14:paraId="757864A5" w14:textId="77777777" w:rsidR="00451675" w:rsidRDefault="00C66161" w:rsidP="00A50092">
      <w:pPr>
        <w:rPr>
          <w:lang w:val="en-GB"/>
        </w:rPr>
      </w:pPr>
      <w:r>
        <w:rPr>
          <w:lang w:val="en-GB"/>
        </w:rPr>
        <w:t>&lt;Pending result calculations, showing process, plus custom images&gt;</w:t>
      </w:r>
    </w:p>
    <w:p w14:paraId="28DE7665" w14:textId="77777777" w:rsidR="00451675" w:rsidRDefault="00451675" w:rsidP="00A50092">
      <w:pPr>
        <w:rPr>
          <w:rStyle w:val="Heading2Char"/>
        </w:rPr>
      </w:pPr>
      <w:r w:rsidRPr="00451675">
        <w:rPr>
          <w:rStyle w:val="Heading2Char"/>
        </w:rPr>
        <w:t>Adding New Wang Tiles to the Set: Second Phase</w:t>
      </w:r>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lastRenderedPageBreak/>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77777777" w:rsidR="00016F3B" w:rsidRDefault="00016F3B" w:rsidP="00A50092">
      <w:pPr>
        <w:rPr>
          <w:lang w:val="en-GB"/>
        </w:rPr>
      </w:pPr>
    </w:p>
    <w:p w14:paraId="104826EF" w14:textId="77777777" w:rsidR="00016F3B" w:rsidRDefault="00016F3B" w:rsidP="00A50092">
      <w:pPr>
        <w:rPr>
          <w:lang w:val="en-GB"/>
        </w:rPr>
      </w:pPr>
    </w:p>
    <w:p w14:paraId="15AB09A8" w14:textId="77777777" w:rsidR="00016F3B" w:rsidRDefault="00016F3B" w:rsidP="00A50092">
      <w:pPr>
        <w:rPr>
          <w:lang w:val="en-GB"/>
        </w:rPr>
      </w:pPr>
    </w:p>
    <w:p w14:paraId="18E648D2" w14:textId="77777777" w:rsidR="00016F3B" w:rsidRDefault="00016F3B" w:rsidP="00A50092">
      <w:pPr>
        <w:rPr>
          <w:lang w:val="en-GB"/>
        </w:rPr>
      </w:pPr>
    </w:p>
    <w:p w14:paraId="534E9830" w14:textId="77777777" w:rsidR="00016F3B" w:rsidRDefault="00016F3B" w:rsidP="00A50092">
      <w:pPr>
        <w:rPr>
          <w:lang w:val="en-GB"/>
        </w:rPr>
      </w:pPr>
    </w:p>
    <w:p w14:paraId="45C8C01B" w14:textId="77777777" w:rsidR="00016F3B" w:rsidRDefault="00016F3B" w:rsidP="00A50092">
      <w:pPr>
        <w:rPr>
          <w:lang w:val="en-GB"/>
        </w:rPr>
      </w:pPr>
    </w:p>
    <w:p w14:paraId="33777989" w14:textId="77777777" w:rsidR="00016F3B" w:rsidRDefault="00016F3B" w:rsidP="00A50092">
      <w:pPr>
        <w:rPr>
          <w:lang w:val="en-GB"/>
        </w:rPr>
      </w:pPr>
    </w:p>
    <w:p w14:paraId="4FA506A5" w14:textId="77777777" w:rsidR="00016F3B" w:rsidRDefault="00016F3B" w:rsidP="00A50092">
      <w:pPr>
        <w:rPr>
          <w:lang w:val="en-GB"/>
        </w:rPr>
      </w:pPr>
    </w:p>
    <w:p w14:paraId="633E4BDA" w14:textId="77777777" w:rsidR="00016F3B" w:rsidRDefault="00016F3B" w:rsidP="00A50092">
      <w:pPr>
        <w:rPr>
          <w:lang w:val="en-GB"/>
        </w:rPr>
      </w:pPr>
    </w:p>
    <w:p w14:paraId="72754600" w14:textId="18E217D1" w:rsidR="00595439" w:rsidRPr="00AC733E" w:rsidRDefault="00016F3B" w:rsidP="00A50092">
      <w:pPr>
        <w:rPr>
          <w:lang w:val="en-GB"/>
        </w:rPr>
      </w:pPr>
      <w:r>
        <w:rPr>
          <w:lang w:val="en-GB"/>
        </w:rPr>
        <w:t>The process of implementing the Blueprints for each of the new Wang Tiles, has been successful and</w:t>
      </w:r>
      <w:bookmarkStart w:id="7" w:name="_GoBack"/>
      <w:bookmarkEnd w:id="7"/>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B36031"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25" o:title=""/>
            <w10:wrap type="square"/>
          </v:shape>
          <o:OLEObject Type="Embed" ProgID="Visio.Drawing.15" ShapeID="_x0000_s1030" DrawAspect="Content" ObjectID="_1584354620" r:id="rId26"/>
        </w:object>
      </w:r>
    </w:p>
    <w:p w14:paraId="0E62199E" w14:textId="797A75BC" w:rsidR="00155618" w:rsidRPr="00BB399F" w:rsidRDefault="00155618" w:rsidP="00595439">
      <w:pPr>
        <w:rPr>
          <w:rFonts w:cstheme="minorHAnsi"/>
          <w:lang w:val="en-GB"/>
        </w:rPr>
      </w:pPr>
      <w:r w:rsidRPr="00BB399F">
        <w:rPr>
          <w:lang w:val="en-GB"/>
        </w:rPr>
        <w:br w:type="page"/>
      </w:r>
    </w:p>
    <w:bookmarkStart w:id="8" w:name="_Toc509568960"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8"/>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9" w:name="_Toc509568961"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9"/>
        </w:p>
        <w:sdt>
          <w:sdtPr>
            <w:rPr>
              <w:lang w:val="en-GB"/>
            </w:rPr>
            <w:id w:val="-573587230"/>
            <w:bibliography/>
          </w:sdt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xml:space="preserve">. Madrid: Universidad </w:t>
              </w:r>
              <w:proofErr w:type="spellStart"/>
              <w:r w:rsidRPr="00BB399F">
                <w:rPr>
                  <w:rStyle w:val="IntenseReference"/>
                  <w:lang w:val="en-GB"/>
                </w:rPr>
                <w:t>Autonoma</w:t>
              </w:r>
              <w:proofErr w:type="spellEnd"/>
              <w:r w:rsidRPr="00BB399F">
                <w:rPr>
                  <w:rStyle w:val="IntenseReference"/>
                  <w:lang w:val="en-GB"/>
                </w:rPr>
                <w:t xml:space="preserve">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27"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proofErr w:type="spellStart"/>
              <w:r w:rsidRPr="00594DD0">
                <w:rPr>
                  <w:rStyle w:val="IntenseReference"/>
                  <w:i/>
                </w:rPr>
                <w:t>UWorld</w:t>
              </w:r>
              <w:proofErr w:type="spellEnd"/>
              <w:r w:rsidRPr="00A50092">
                <w:rPr>
                  <w:rStyle w:val="IntenseReference"/>
                </w:rPr>
                <w:t xml:space="preserve"> [Viewed on the 19/03/2018]. Available from: </w:t>
              </w:r>
              <w:hyperlink r:id="rId28"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29" w:history="1">
                <w:r w:rsidRPr="00BB399F">
                  <w:rPr>
                    <w:rStyle w:val="IntenseReference"/>
                    <w:lang w:val="en-GB"/>
                  </w:rPr>
                  <w:t>https://www.youtube.com/watch?v=zg_VstBxDi8&amp;t=1364s</w:t>
                </w:r>
              </w:hyperlink>
              <w:r w:rsidRPr="00BB399F">
                <w:rPr>
                  <w:lang w:val="en-GB"/>
                </w:rPr>
                <w:t xml:space="preserve"> </w:t>
              </w:r>
            </w:p>
            <w:p w14:paraId="772B2AA8" w14:textId="407BAE56" w:rsidR="00155618" w:rsidRPr="00BB399F"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0" w:history="1">
                <w:r w:rsidR="00D41D0D" w:rsidRPr="00D41D0D">
                  <w:rPr>
                    <w:rStyle w:val="IntenseReference"/>
                    <w:lang w:val="en-GB"/>
                  </w:rPr>
                  <w:t>https://www.random.org/</w:t>
                </w:r>
              </w:hyperlink>
              <w:r w:rsidR="00D41D0D">
                <w:rPr>
                  <w:lang w:val="en-GB"/>
                </w:rPr>
                <w:t xml:space="preserve">  </w:t>
              </w:r>
            </w:p>
          </w:sdtContent>
        </w:sdt>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95969"/>
    <w:rsid w:val="000E0548"/>
    <w:rsid w:val="000F5409"/>
    <w:rsid w:val="0010267B"/>
    <w:rsid w:val="001029E2"/>
    <w:rsid w:val="0010655F"/>
    <w:rsid w:val="00122EB3"/>
    <w:rsid w:val="00140291"/>
    <w:rsid w:val="00147801"/>
    <w:rsid w:val="00155618"/>
    <w:rsid w:val="00177715"/>
    <w:rsid w:val="001C5368"/>
    <w:rsid w:val="00221C91"/>
    <w:rsid w:val="002306FA"/>
    <w:rsid w:val="00250FC6"/>
    <w:rsid w:val="00273268"/>
    <w:rsid w:val="00277AD2"/>
    <w:rsid w:val="0029334C"/>
    <w:rsid w:val="002B4AEF"/>
    <w:rsid w:val="002D75C2"/>
    <w:rsid w:val="002E3688"/>
    <w:rsid w:val="003008B7"/>
    <w:rsid w:val="00305D07"/>
    <w:rsid w:val="0031512D"/>
    <w:rsid w:val="00332C60"/>
    <w:rsid w:val="00332FFF"/>
    <w:rsid w:val="00337930"/>
    <w:rsid w:val="0034069B"/>
    <w:rsid w:val="003556EA"/>
    <w:rsid w:val="0037255A"/>
    <w:rsid w:val="003756C5"/>
    <w:rsid w:val="00380950"/>
    <w:rsid w:val="0039192A"/>
    <w:rsid w:val="003A38BA"/>
    <w:rsid w:val="003B69D4"/>
    <w:rsid w:val="003F7E21"/>
    <w:rsid w:val="00404AAF"/>
    <w:rsid w:val="0042356B"/>
    <w:rsid w:val="00432476"/>
    <w:rsid w:val="00442CA2"/>
    <w:rsid w:val="0044711F"/>
    <w:rsid w:val="00451675"/>
    <w:rsid w:val="004557CE"/>
    <w:rsid w:val="00491A5E"/>
    <w:rsid w:val="004A1467"/>
    <w:rsid w:val="004D41E9"/>
    <w:rsid w:val="004E58CD"/>
    <w:rsid w:val="00516237"/>
    <w:rsid w:val="00517357"/>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50844"/>
    <w:rsid w:val="00672F9A"/>
    <w:rsid w:val="006736BE"/>
    <w:rsid w:val="00684FA3"/>
    <w:rsid w:val="006A6C20"/>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176DD"/>
    <w:rsid w:val="0082209F"/>
    <w:rsid w:val="00823CE6"/>
    <w:rsid w:val="00825685"/>
    <w:rsid w:val="008339AA"/>
    <w:rsid w:val="00837B02"/>
    <w:rsid w:val="00855C20"/>
    <w:rsid w:val="00856F81"/>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D458C"/>
    <w:rsid w:val="009D7BFA"/>
    <w:rsid w:val="009E08B8"/>
    <w:rsid w:val="009E2FA1"/>
    <w:rsid w:val="009E6B1F"/>
    <w:rsid w:val="009F7485"/>
    <w:rsid w:val="009F768B"/>
    <w:rsid w:val="00A0222E"/>
    <w:rsid w:val="00A05F6B"/>
    <w:rsid w:val="00A13004"/>
    <w:rsid w:val="00A26CD1"/>
    <w:rsid w:val="00A30B88"/>
    <w:rsid w:val="00A33D00"/>
    <w:rsid w:val="00A41221"/>
    <w:rsid w:val="00A47388"/>
    <w:rsid w:val="00A50092"/>
    <w:rsid w:val="00A742B0"/>
    <w:rsid w:val="00A849B1"/>
    <w:rsid w:val="00A93A4C"/>
    <w:rsid w:val="00A9567A"/>
    <w:rsid w:val="00A97A0B"/>
    <w:rsid w:val="00AA1184"/>
    <w:rsid w:val="00AA501D"/>
    <w:rsid w:val="00AB2748"/>
    <w:rsid w:val="00AC733E"/>
    <w:rsid w:val="00AF1A4B"/>
    <w:rsid w:val="00AF6ABD"/>
    <w:rsid w:val="00B07FF6"/>
    <w:rsid w:val="00B340BF"/>
    <w:rsid w:val="00B36031"/>
    <w:rsid w:val="00B40C32"/>
    <w:rsid w:val="00B52F87"/>
    <w:rsid w:val="00B65625"/>
    <w:rsid w:val="00BA4BD1"/>
    <w:rsid w:val="00BB399F"/>
    <w:rsid w:val="00BC4ACE"/>
    <w:rsid w:val="00BD1E44"/>
    <w:rsid w:val="00BE7FEB"/>
    <w:rsid w:val="00BF6076"/>
    <w:rsid w:val="00C17CB0"/>
    <w:rsid w:val="00C33311"/>
    <w:rsid w:val="00C35E2B"/>
    <w:rsid w:val="00C519C1"/>
    <w:rsid w:val="00C573A0"/>
    <w:rsid w:val="00C66161"/>
    <w:rsid w:val="00C66FBB"/>
    <w:rsid w:val="00C76378"/>
    <w:rsid w:val="00C854AB"/>
    <w:rsid w:val="00C901CC"/>
    <w:rsid w:val="00C92E8E"/>
    <w:rsid w:val="00C936E1"/>
    <w:rsid w:val="00CA5F1D"/>
    <w:rsid w:val="00CB4D33"/>
    <w:rsid w:val="00CC00B2"/>
    <w:rsid w:val="00CC29A0"/>
    <w:rsid w:val="00CD0533"/>
    <w:rsid w:val="00CD4857"/>
    <w:rsid w:val="00CE2052"/>
    <w:rsid w:val="00D054A7"/>
    <w:rsid w:val="00D13FA1"/>
    <w:rsid w:val="00D151D9"/>
    <w:rsid w:val="00D22A1D"/>
    <w:rsid w:val="00D242DF"/>
    <w:rsid w:val="00D302B3"/>
    <w:rsid w:val="00D41D0D"/>
    <w:rsid w:val="00D4318D"/>
    <w:rsid w:val="00D5565A"/>
    <w:rsid w:val="00D5678F"/>
    <w:rsid w:val="00D64778"/>
    <w:rsid w:val="00D7251D"/>
    <w:rsid w:val="00D731BE"/>
    <w:rsid w:val="00DA03EB"/>
    <w:rsid w:val="00DA30FF"/>
    <w:rsid w:val="00DB1088"/>
    <w:rsid w:val="00DC418D"/>
    <w:rsid w:val="00DC7E97"/>
    <w:rsid w:val="00DD0390"/>
    <w:rsid w:val="00DD202F"/>
    <w:rsid w:val="00DD6960"/>
    <w:rsid w:val="00DE072C"/>
    <w:rsid w:val="00DF60A4"/>
    <w:rsid w:val="00DF7690"/>
    <w:rsid w:val="00E01B18"/>
    <w:rsid w:val="00E0469B"/>
    <w:rsid w:val="00E235D3"/>
    <w:rsid w:val="00E443E3"/>
    <w:rsid w:val="00E52AA9"/>
    <w:rsid w:val="00E550BF"/>
    <w:rsid w:val="00E73273"/>
    <w:rsid w:val="00E8141A"/>
    <w:rsid w:val="00E8453B"/>
    <w:rsid w:val="00E90D71"/>
    <w:rsid w:val="00EC10FA"/>
    <w:rsid w:val="00EC1A40"/>
    <w:rsid w:val="00EE5016"/>
    <w:rsid w:val="00EF1C16"/>
    <w:rsid w:val="00F03DE8"/>
    <w:rsid w:val="00F13003"/>
    <w:rsid w:val="00F308BD"/>
    <w:rsid w:val="00F324EE"/>
    <w:rsid w:val="00F35E3A"/>
    <w:rsid w:val="00F37C67"/>
    <w:rsid w:val="00F475BC"/>
    <w:rsid w:val="00F568A4"/>
    <w:rsid w:val="00F83B8F"/>
    <w:rsid w:val="00F848E0"/>
    <w:rsid w:val="00FB3275"/>
    <w:rsid w:val="00FB376E"/>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zg_VstBxDi8&amp;t=1364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api.unrealengine.com/INT/API/Runtime/Engine/Engine/UWorld/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nswers.unrealengine.com/questions/440347/create-a-new-level-from-c-code.html" TargetMode="External"/><Relationship Id="rId30" Type="http://schemas.openxmlformats.org/officeDocument/2006/relationships/hyperlink" Target="https://www.rando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5D37B1-6656-48D1-B669-21FAB2AD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19</Pages>
  <Words>3164</Words>
  <Characters>18039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4</cp:revision>
  <dcterms:created xsi:type="dcterms:W3CDTF">2018-04-04T12:11:00Z</dcterms:created>
  <dcterms:modified xsi:type="dcterms:W3CDTF">2018-04-04T12:44:00Z</dcterms:modified>
</cp:coreProperties>
</file>