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14" w:type="dxa"/>
        <w:tblInd w:w="-72" w:type="dxa"/>
        <w:tblLayout w:type="fixed"/>
        <w:tblLook w:val="0000" w:firstRow="0" w:lastRow="0" w:firstColumn="0" w:lastColumn="0" w:noHBand="0" w:noVBand="0"/>
      </w:tblPr>
      <w:tblGrid>
        <w:gridCol w:w="4716"/>
        <w:gridCol w:w="4598"/>
      </w:tblGrid>
      <w:tr w:rsidR="00D42FCB" w:rsidRPr="007263A5" w14:paraId="6AA032AE" w14:textId="77777777" w:rsidTr="00B14D1C">
        <w:trPr>
          <w:trHeight w:val="454"/>
        </w:trPr>
        <w:tc>
          <w:tcPr>
            <w:tcW w:w="9314" w:type="dxa"/>
            <w:gridSpan w:val="2"/>
            <w:vAlign w:val="center"/>
          </w:tcPr>
          <w:p w14:paraId="41837159" w14:textId="77777777" w:rsidR="00D42FCB" w:rsidRPr="007263A5" w:rsidRDefault="00D42FCB" w:rsidP="00D42FCB">
            <w:pPr>
              <w:pageBreakBefore/>
              <w:tabs>
                <w:tab w:val="right" w:pos="9026"/>
              </w:tabs>
              <w:spacing w:after="0" w:line="240" w:lineRule="auto"/>
              <w:jc w:val="both"/>
              <w:rPr>
                <w:rFonts w:ascii="Trebuchet MS" w:eastAsia="Times New Roman" w:hAnsi="Trebuchet MS"/>
                <w:b/>
              </w:rPr>
            </w:pPr>
            <w:r w:rsidRPr="007263A5">
              <w:rPr>
                <w:rFonts w:ascii="Trebuchet MS" w:eastAsia="Times New Roman" w:hAnsi="Trebuchet MS"/>
                <w:b/>
              </w:rPr>
              <w:t>UNIT TITLE: Process Analysis and Requirements Engineering</w:t>
            </w:r>
          </w:p>
        </w:tc>
      </w:tr>
      <w:tr w:rsidR="00D42FCB" w:rsidRPr="007263A5" w14:paraId="48A0F112" w14:textId="77777777" w:rsidTr="00393350">
        <w:trPr>
          <w:trHeight w:val="454"/>
        </w:trPr>
        <w:tc>
          <w:tcPr>
            <w:tcW w:w="4716" w:type="dxa"/>
            <w:vAlign w:val="center"/>
          </w:tcPr>
          <w:p w14:paraId="1EC524C4" w14:textId="77777777" w:rsidR="00D42FCB" w:rsidRPr="007263A5" w:rsidRDefault="00D42FCB" w:rsidP="00D42FCB">
            <w:pPr>
              <w:tabs>
                <w:tab w:val="right" w:pos="9026"/>
              </w:tabs>
              <w:spacing w:after="0" w:line="240" w:lineRule="auto"/>
              <w:jc w:val="both"/>
              <w:rPr>
                <w:rFonts w:ascii="Trebuchet MS" w:eastAsia="Times New Roman" w:hAnsi="Trebuchet MS"/>
                <w:b/>
              </w:rPr>
            </w:pPr>
            <w:r w:rsidRPr="007263A5">
              <w:rPr>
                <w:rFonts w:ascii="Trebuchet MS" w:eastAsia="Times New Roman" w:hAnsi="Trebuchet MS"/>
                <w:b/>
              </w:rPr>
              <w:t>CREDIT POINTS: 20</w:t>
            </w:r>
          </w:p>
        </w:tc>
        <w:tc>
          <w:tcPr>
            <w:tcW w:w="4598" w:type="dxa"/>
            <w:vAlign w:val="center"/>
          </w:tcPr>
          <w:p w14:paraId="0C2027BB" w14:textId="28750DFE" w:rsidR="00D42FCB" w:rsidRPr="007263A5" w:rsidRDefault="00D42FCB" w:rsidP="00894AA6">
            <w:pPr>
              <w:tabs>
                <w:tab w:val="right" w:pos="9026"/>
              </w:tabs>
              <w:spacing w:after="0" w:line="240" w:lineRule="auto"/>
              <w:jc w:val="both"/>
              <w:rPr>
                <w:rFonts w:ascii="Trebuchet MS" w:eastAsia="Times New Roman" w:hAnsi="Trebuchet MS"/>
                <w:b/>
              </w:rPr>
            </w:pPr>
            <w:r w:rsidRPr="007263A5">
              <w:rPr>
                <w:rFonts w:ascii="Trebuchet MS" w:eastAsia="Times New Roman" w:hAnsi="Trebuchet MS"/>
                <w:b/>
              </w:rPr>
              <w:t xml:space="preserve">UNIT CODE: </w:t>
            </w:r>
            <w:r w:rsidR="00894AA6">
              <w:rPr>
                <w:rFonts w:ascii="Trebuchet MS" w:eastAsia="Times New Roman" w:hAnsi="Trebuchet MS"/>
                <w:b/>
              </w:rPr>
              <w:t>CDA603</w:t>
            </w:r>
          </w:p>
        </w:tc>
      </w:tr>
      <w:tr w:rsidR="00D42FCB" w:rsidRPr="007263A5" w14:paraId="4FAFABEB" w14:textId="77777777" w:rsidTr="00393350">
        <w:trPr>
          <w:trHeight w:val="454"/>
        </w:trPr>
        <w:tc>
          <w:tcPr>
            <w:tcW w:w="4716" w:type="dxa"/>
            <w:vAlign w:val="center"/>
          </w:tcPr>
          <w:p w14:paraId="614D2BF5" w14:textId="77777777" w:rsidR="00D42FCB" w:rsidRPr="007263A5" w:rsidRDefault="00D42FCB" w:rsidP="00D42FCB">
            <w:pPr>
              <w:tabs>
                <w:tab w:val="right" w:pos="9026"/>
              </w:tabs>
              <w:spacing w:after="0" w:line="240" w:lineRule="auto"/>
              <w:jc w:val="both"/>
              <w:rPr>
                <w:rFonts w:ascii="Trebuchet MS" w:eastAsia="Times New Roman" w:hAnsi="Trebuchet MS"/>
                <w:b/>
              </w:rPr>
            </w:pPr>
            <w:r w:rsidRPr="007263A5">
              <w:rPr>
                <w:rFonts w:ascii="Trebuchet MS" w:eastAsia="Times New Roman" w:hAnsi="Trebuchet MS"/>
                <w:b/>
              </w:rPr>
              <w:t>FHEQ LEVEL: 6</w:t>
            </w:r>
          </w:p>
        </w:tc>
        <w:tc>
          <w:tcPr>
            <w:tcW w:w="4598" w:type="dxa"/>
            <w:vAlign w:val="center"/>
          </w:tcPr>
          <w:p w14:paraId="689C4FD6" w14:textId="78D4527B" w:rsidR="00D42FCB" w:rsidRPr="007263A5" w:rsidRDefault="00393350" w:rsidP="00AC46EA">
            <w:pPr>
              <w:tabs>
                <w:tab w:val="right" w:pos="9026"/>
              </w:tabs>
              <w:spacing w:after="0" w:line="240" w:lineRule="auto"/>
              <w:jc w:val="both"/>
              <w:rPr>
                <w:rFonts w:ascii="Trebuchet MS" w:eastAsia="Times New Roman" w:hAnsi="Trebuchet MS"/>
                <w:b/>
              </w:rPr>
            </w:pPr>
            <w:r w:rsidRPr="007263A5">
              <w:rPr>
                <w:rFonts w:ascii="Trebuchet MS" w:hAnsi="Trebuchet MS"/>
                <w:b/>
              </w:rPr>
              <w:t xml:space="preserve">SCHOOL: </w:t>
            </w:r>
            <w:r w:rsidR="00AC46EA" w:rsidRPr="007263A5">
              <w:rPr>
                <w:rFonts w:ascii="Trebuchet MS" w:hAnsi="Trebuchet MS"/>
                <w:b/>
              </w:rPr>
              <w:t>Media Arts and Technology</w:t>
            </w:r>
            <w:r w:rsidR="00AC46EA" w:rsidRPr="007263A5">
              <w:rPr>
                <w:rFonts w:ascii="Trebuchet MS" w:eastAsia="Times New Roman" w:hAnsi="Trebuchet MS"/>
                <w:b/>
              </w:rPr>
              <w:t xml:space="preserve"> </w:t>
            </w:r>
          </w:p>
        </w:tc>
      </w:tr>
      <w:tr w:rsidR="00D42FCB" w:rsidRPr="007263A5" w14:paraId="145E809B" w14:textId="77777777" w:rsidTr="00393350">
        <w:trPr>
          <w:trHeight w:val="454"/>
        </w:trPr>
        <w:tc>
          <w:tcPr>
            <w:tcW w:w="4716" w:type="dxa"/>
            <w:vAlign w:val="center"/>
          </w:tcPr>
          <w:p w14:paraId="216334C8" w14:textId="77777777" w:rsidR="00D42FCB" w:rsidRPr="007263A5" w:rsidRDefault="00D42FCB" w:rsidP="00D42FCB">
            <w:pPr>
              <w:tabs>
                <w:tab w:val="right" w:pos="9026"/>
              </w:tabs>
              <w:spacing w:after="0" w:line="240" w:lineRule="auto"/>
              <w:jc w:val="both"/>
              <w:rPr>
                <w:rFonts w:ascii="Trebuchet MS" w:eastAsia="Times New Roman" w:hAnsi="Trebuchet MS"/>
                <w:b/>
              </w:rPr>
            </w:pPr>
            <w:r w:rsidRPr="007263A5">
              <w:rPr>
                <w:rFonts w:ascii="Trebuchet MS" w:eastAsia="Times New Roman" w:hAnsi="Trebuchet MS"/>
                <w:b/>
              </w:rPr>
              <w:t xml:space="preserve">UNIT DESIGNATION: Traditional   </w:t>
            </w:r>
          </w:p>
        </w:tc>
        <w:tc>
          <w:tcPr>
            <w:tcW w:w="4598" w:type="dxa"/>
            <w:vAlign w:val="center"/>
          </w:tcPr>
          <w:p w14:paraId="75ECB166" w14:textId="67E790C7" w:rsidR="00D42FCB" w:rsidRPr="007263A5" w:rsidRDefault="007263A5" w:rsidP="00651614">
            <w:pPr>
              <w:tabs>
                <w:tab w:val="right" w:pos="9026"/>
              </w:tabs>
              <w:spacing w:after="0" w:line="240" w:lineRule="auto"/>
              <w:jc w:val="both"/>
              <w:rPr>
                <w:rFonts w:ascii="Trebuchet MS" w:eastAsia="Times New Roman" w:hAnsi="Trebuchet MS"/>
                <w:b/>
              </w:rPr>
            </w:pPr>
            <w:r w:rsidRPr="007263A5">
              <w:rPr>
                <w:rFonts w:ascii="Trebuchet MS" w:eastAsia="Times New Roman" w:hAnsi="Trebuchet MS"/>
                <w:b/>
              </w:rPr>
              <w:t>Programme group:</w:t>
            </w:r>
            <w:r w:rsidR="00894AA6">
              <w:rPr>
                <w:rFonts w:ascii="Trebuchet MS" w:eastAsia="Times New Roman" w:hAnsi="Trebuchet MS"/>
                <w:b/>
              </w:rPr>
              <w:t xml:space="preserve"> Computing </w:t>
            </w:r>
            <w:bookmarkStart w:id="0" w:name="_GoBack"/>
            <w:bookmarkEnd w:id="0"/>
          </w:p>
        </w:tc>
      </w:tr>
      <w:tr w:rsidR="00D42FCB" w:rsidRPr="007263A5" w14:paraId="49CEEDF1" w14:textId="77777777" w:rsidTr="00393350">
        <w:trPr>
          <w:trHeight w:val="454"/>
        </w:trPr>
        <w:tc>
          <w:tcPr>
            <w:tcW w:w="4716" w:type="dxa"/>
            <w:vAlign w:val="center"/>
          </w:tcPr>
          <w:p w14:paraId="74470758" w14:textId="77777777" w:rsidR="00D42FCB" w:rsidRPr="007263A5" w:rsidRDefault="00D42FCB" w:rsidP="00393350">
            <w:pPr>
              <w:tabs>
                <w:tab w:val="right" w:pos="9026"/>
              </w:tabs>
              <w:spacing w:after="0" w:line="240" w:lineRule="auto"/>
              <w:jc w:val="both"/>
              <w:rPr>
                <w:rFonts w:ascii="Trebuchet MS" w:eastAsia="Times New Roman" w:hAnsi="Trebuchet MS"/>
                <w:b/>
              </w:rPr>
            </w:pPr>
            <w:r w:rsidRPr="007263A5">
              <w:rPr>
                <w:rFonts w:ascii="Trebuchet MS" w:eastAsia="Times New Roman" w:hAnsi="Trebuchet MS"/>
                <w:b/>
              </w:rPr>
              <w:t>Unit delivery model: C</w:t>
            </w:r>
            <w:r w:rsidR="00393350" w:rsidRPr="007263A5">
              <w:rPr>
                <w:rFonts w:ascii="Trebuchet MS" w:eastAsia="Times New Roman" w:hAnsi="Trebuchet MS"/>
                <w:b/>
              </w:rPr>
              <w:t>D</w:t>
            </w:r>
          </w:p>
        </w:tc>
        <w:tc>
          <w:tcPr>
            <w:tcW w:w="4598" w:type="dxa"/>
            <w:vAlign w:val="center"/>
          </w:tcPr>
          <w:p w14:paraId="63F1AEE2" w14:textId="77777777" w:rsidR="00D42FCB" w:rsidRPr="007263A5" w:rsidRDefault="00D42FCB" w:rsidP="00D42FCB">
            <w:pPr>
              <w:tabs>
                <w:tab w:val="right" w:pos="9026"/>
              </w:tabs>
              <w:spacing w:after="0" w:line="240" w:lineRule="auto"/>
              <w:jc w:val="both"/>
              <w:rPr>
                <w:rFonts w:ascii="Trebuchet MS" w:eastAsia="Times New Roman" w:hAnsi="Trebuchet MS"/>
                <w:b/>
              </w:rPr>
            </w:pPr>
            <w:r w:rsidRPr="007263A5">
              <w:rPr>
                <w:rFonts w:ascii="Trebuchet MS" w:eastAsia="Times New Roman" w:hAnsi="Trebuchet MS"/>
                <w:b/>
              </w:rPr>
              <w:t>Max &amp; Min Student No:  N/A</w:t>
            </w:r>
          </w:p>
        </w:tc>
      </w:tr>
    </w:tbl>
    <w:p w14:paraId="4AC74C19" w14:textId="77777777" w:rsidR="00D42FCB" w:rsidRPr="007263A5" w:rsidRDefault="00D42FCB" w:rsidP="00D42FCB">
      <w:pPr>
        <w:spacing w:after="0" w:line="240" w:lineRule="auto"/>
        <w:ind w:left="2880" w:hanging="2880"/>
        <w:jc w:val="both"/>
        <w:rPr>
          <w:rFonts w:ascii="Trebuchet MS" w:eastAsia="Times New Roman" w:hAnsi="Trebuchet MS"/>
          <w:b/>
        </w:rPr>
      </w:pPr>
    </w:p>
    <w:p w14:paraId="5ABF294E" w14:textId="77777777" w:rsidR="00D42FCB" w:rsidRPr="007263A5" w:rsidRDefault="00D42FCB" w:rsidP="00D42FCB">
      <w:pPr>
        <w:keepNext/>
        <w:tabs>
          <w:tab w:val="left" w:pos="-720"/>
          <w:tab w:val="left" w:pos="6570"/>
        </w:tabs>
        <w:spacing w:after="0" w:line="240" w:lineRule="auto"/>
        <w:jc w:val="both"/>
        <w:outlineLvl w:val="0"/>
        <w:rPr>
          <w:rFonts w:ascii="Trebuchet MS" w:eastAsia="Times New Roman" w:hAnsi="Trebuchet MS"/>
          <w:b/>
          <w:bCs/>
        </w:rPr>
      </w:pPr>
      <w:r w:rsidRPr="007263A5">
        <w:rPr>
          <w:rFonts w:ascii="Trebuchet MS" w:eastAsia="Times New Roman" w:hAnsi="Trebuchet MS"/>
          <w:b/>
          <w:bCs/>
        </w:rPr>
        <w:t>TOTAL STUDENT WORKLOAD</w:t>
      </w:r>
    </w:p>
    <w:p w14:paraId="72A08773" w14:textId="77777777" w:rsidR="00D42FCB" w:rsidRPr="007263A5" w:rsidRDefault="00D42FCB" w:rsidP="00D42FCB">
      <w:pPr>
        <w:keepNext/>
        <w:tabs>
          <w:tab w:val="left" w:pos="-720"/>
          <w:tab w:val="left" w:pos="6570"/>
        </w:tabs>
        <w:spacing w:after="0" w:line="240" w:lineRule="auto"/>
        <w:jc w:val="both"/>
        <w:outlineLvl w:val="0"/>
        <w:rPr>
          <w:rFonts w:ascii="Trebuchet MS" w:eastAsia="Times New Roman" w:hAnsi="Trebuchet MS"/>
          <w:b/>
          <w:bCs/>
        </w:rPr>
      </w:pPr>
      <w:r w:rsidRPr="007263A5">
        <w:rPr>
          <w:rFonts w:ascii="Trebuchet MS" w:eastAsia="Times New Roman" w:hAnsi="Trebuchet MS"/>
          <w:b/>
          <w:bCs/>
        </w:rPr>
        <w:tab/>
      </w:r>
      <w:r w:rsidRPr="007263A5">
        <w:rPr>
          <w:rFonts w:ascii="Trebuchet MS" w:eastAsia="Times New Roman" w:hAnsi="Trebuchet MS"/>
          <w:b/>
          <w:bCs/>
        </w:rPr>
        <w:tab/>
      </w:r>
      <w:r w:rsidRPr="007263A5">
        <w:rPr>
          <w:rFonts w:ascii="Trebuchet MS" w:eastAsia="Times New Roman" w:hAnsi="Trebuchet MS"/>
          <w:b/>
          <w:bCs/>
        </w:rPr>
        <w:tab/>
      </w:r>
    </w:p>
    <w:p w14:paraId="1379391F" w14:textId="77777777" w:rsidR="00D42FCB" w:rsidRPr="007263A5" w:rsidRDefault="00D42FCB" w:rsidP="00D42FCB">
      <w:pPr>
        <w:spacing w:after="0" w:line="240" w:lineRule="auto"/>
        <w:jc w:val="both"/>
        <w:rPr>
          <w:rFonts w:ascii="Trebuchet MS" w:eastAsia="Times New Roman" w:hAnsi="Trebuchet MS"/>
          <w:lang w:val="x-none" w:eastAsia="x-none"/>
        </w:rPr>
      </w:pPr>
      <w:r w:rsidRPr="007263A5">
        <w:rPr>
          <w:rFonts w:ascii="Trebuchet MS" w:eastAsia="Times New Roman" w:hAnsi="Trebuchet MS"/>
          <w:bCs/>
          <w:lang w:val="x-none" w:eastAsia="x-none"/>
        </w:rPr>
        <w:t xml:space="preserve">Students are required to attend and participate in all the formal scheduled sessions for the unit. Students are also expected to manage their directed learning and independent study in support of the unit. </w:t>
      </w:r>
    </w:p>
    <w:p w14:paraId="2C9114EF" w14:textId="77777777" w:rsidR="00D42FCB" w:rsidRPr="007263A5" w:rsidRDefault="00D42FCB" w:rsidP="00D42FCB">
      <w:pPr>
        <w:spacing w:after="0" w:line="240" w:lineRule="auto"/>
        <w:jc w:val="both"/>
        <w:rPr>
          <w:rFonts w:ascii="Trebuchet MS" w:eastAsia="Times New Roman" w:hAnsi="Trebuchet MS"/>
          <w:bCs/>
          <w:lang w:val="x-none" w:eastAsia="x-none"/>
        </w:rPr>
      </w:pPr>
    </w:p>
    <w:p w14:paraId="54DCD0EA" w14:textId="77777777" w:rsidR="00D42FCB" w:rsidRPr="007263A5" w:rsidRDefault="00D42FCB" w:rsidP="00D42FCB">
      <w:pPr>
        <w:keepNext/>
        <w:tabs>
          <w:tab w:val="left" w:pos="-720"/>
          <w:tab w:val="left" w:pos="6570"/>
        </w:tabs>
        <w:spacing w:after="0" w:line="240" w:lineRule="auto"/>
        <w:jc w:val="both"/>
        <w:outlineLvl w:val="0"/>
        <w:rPr>
          <w:rFonts w:ascii="Trebuchet MS" w:eastAsia="Times New Roman" w:hAnsi="Trebuchet MS"/>
          <w:bCs/>
        </w:rPr>
      </w:pPr>
      <w:r w:rsidRPr="007263A5">
        <w:rPr>
          <w:rFonts w:ascii="Trebuchet MS" w:eastAsia="Times New Roman" w:hAnsi="Trebuchet MS"/>
          <w:b/>
          <w:bCs/>
        </w:rPr>
        <w:t xml:space="preserve">PRE-REQUISITES AND CO-REQUISITES: </w:t>
      </w:r>
      <w:r w:rsidRPr="007263A5">
        <w:rPr>
          <w:rFonts w:ascii="Trebuchet MS" w:eastAsia="Times New Roman" w:hAnsi="Trebuchet MS"/>
          <w:bCs/>
        </w:rPr>
        <w:t xml:space="preserve">None  </w:t>
      </w:r>
    </w:p>
    <w:p w14:paraId="364794C6" w14:textId="77777777" w:rsidR="00D42FCB" w:rsidRPr="007263A5" w:rsidRDefault="00D42FCB" w:rsidP="00D42FCB">
      <w:pPr>
        <w:autoSpaceDE w:val="0"/>
        <w:autoSpaceDN w:val="0"/>
        <w:adjustRightInd w:val="0"/>
        <w:spacing w:after="0" w:line="240" w:lineRule="auto"/>
        <w:jc w:val="both"/>
        <w:rPr>
          <w:rFonts w:ascii="Trebuchet MS" w:eastAsia="Times New Roman" w:hAnsi="Trebuchet MS" w:cs="Helv"/>
          <w:lang w:eastAsia="en-GB"/>
        </w:rPr>
      </w:pPr>
    </w:p>
    <w:p w14:paraId="73233BC1" w14:textId="77777777" w:rsidR="00D42FCB" w:rsidRPr="007263A5" w:rsidRDefault="00D42FCB" w:rsidP="00D42FCB">
      <w:pPr>
        <w:tabs>
          <w:tab w:val="left" w:pos="-720"/>
          <w:tab w:val="left" w:pos="720"/>
          <w:tab w:val="left" w:pos="1440"/>
          <w:tab w:val="left" w:pos="2880"/>
          <w:tab w:val="left" w:pos="5040"/>
          <w:tab w:val="left" w:pos="6570"/>
        </w:tabs>
        <w:spacing w:after="0" w:line="240" w:lineRule="auto"/>
        <w:jc w:val="both"/>
        <w:rPr>
          <w:rFonts w:ascii="Trebuchet MS" w:eastAsia="Times New Roman" w:hAnsi="Trebuchet MS"/>
        </w:rPr>
      </w:pPr>
      <w:r w:rsidRPr="007263A5">
        <w:rPr>
          <w:rFonts w:ascii="Trebuchet MS" w:eastAsia="Times New Roman" w:hAnsi="Trebuchet MS"/>
          <w:b/>
        </w:rPr>
        <w:t>UNIT DESCRIPTION</w:t>
      </w:r>
    </w:p>
    <w:p w14:paraId="29B8546D" w14:textId="77777777" w:rsidR="00D42FCB" w:rsidRPr="007263A5" w:rsidRDefault="00D42FCB" w:rsidP="00D42FCB">
      <w:pPr>
        <w:tabs>
          <w:tab w:val="left" w:pos="-720"/>
          <w:tab w:val="left" w:pos="720"/>
          <w:tab w:val="left" w:pos="1440"/>
          <w:tab w:val="left" w:pos="2880"/>
          <w:tab w:val="left" w:pos="5040"/>
          <w:tab w:val="left" w:pos="6570"/>
        </w:tabs>
        <w:spacing w:after="0" w:line="240" w:lineRule="auto"/>
        <w:jc w:val="both"/>
        <w:rPr>
          <w:rFonts w:ascii="Trebuchet MS" w:eastAsia="Times New Roman" w:hAnsi="Trebuchet MS"/>
        </w:rPr>
      </w:pPr>
    </w:p>
    <w:p w14:paraId="1F8B9013" w14:textId="6FD45B0D" w:rsidR="00D42FCB" w:rsidRPr="007263A5" w:rsidRDefault="00D42FCB" w:rsidP="00D42FCB">
      <w:pPr>
        <w:spacing w:after="0" w:line="240" w:lineRule="auto"/>
        <w:jc w:val="both"/>
        <w:rPr>
          <w:rFonts w:ascii="Trebuchet MS" w:eastAsia="Times New Roman" w:hAnsi="Trebuchet MS"/>
        </w:rPr>
      </w:pPr>
      <w:r w:rsidRPr="007263A5">
        <w:rPr>
          <w:rFonts w:ascii="Trebuchet MS" w:eastAsia="Times New Roman" w:hAnsi="Trebuchet MS"/>
          <w:color w:val="000000"/>
        </w:rPr>
        <w:t>The existence of a correct, complete and unambiguous requirement specification is key to the success of a software project. A requirement specification acts as a target for validation activities, a framework for project estimation, planning, monitoring and control and through traceability is an aid to maintenance.</w:t>
      </w:r>
      <w:r w:rsidR="007263A5">
        <w:rPr>
          <w:rFonts w:ascii="Trebuchet MS" w:eastAsia="Times New Roman" w:hAnsi="Trebuchet MS"/>
          <w:color w:val="000000"/>
        </w:rPr>
        <w:t xml:space="preserve"> </w:t>
      </w:r>
      <w:r w:rsidRPr="007263A5">
        <w:rPr>
          <w:rFonts w:ascii="Trebuchet MS" w:eastAsia="Times New Roman" w:hAnsi="Trebuchet MS"/>
          <w:color w:val="000000"/>
        </w:rPr>
        <w:t xml:space="preserve">However, it is only of value if it meets the goals of an organisation and it is perfectly possible to devise a requirements specification that captures the functional requirements of users but fails to address the wider context of organisational objectives.  It is therefore necessary to be able to analyse a wide range of organisational factors, including human systems, a high-level activity that </w:t>
      </w:r>
      <w:r w:rsidRPr="007263A5">
        <w:rPr>
          <w:rFonts w:ascii="Trebuchet MS" w:eastAsia="Times New Roman" w:hAnsi="Trebuchet MS"/>
        </w:rPr>
        <w:t>relies on a high level of professionalism and strong interpersonal skills.</w:t>
      </w:r>
    </w:p>
    <w:p w14:paraId="4822DE67" w14:textId="77777777" w:rsidR="00D42FCB" w:rsidRPr="007263A5" w:rsidRDefault="00D42FCB" w:rsidP="00D42FCB">
      <w:pPr>
        <w:spacing w:after="0" w:line="240" w:lineRule="auto"/>
        <w:jc w:val="both"/>
        <w:rPr>
          <w:rFonts w:ascii="Trebuchet MS" w:eastAsia="Times New Roman" w:hAnsi="Trebuchet MS"/>
          <w:color w:val="000000"/>
        </w:rPr>
      </w:pPr>
    </w:p>
    <w:p w14:paraId="7CBAE36A" w14:textId="77777777" w:rsidR="00D42FCB" w:rsidRPr="007263A5" w:rsidRDefault="00D42FCB" w:rsidP="00D42FCB">
      <w:pPr>
        <w:spacing w:after="0" w:line="240" w:lineRule="auto"/>
        <w:jc w:val="both"/>
        <w:rPr>
          <w:rFonts w:ascii="Trebuchet MS" w:eastAsia="Times New Roman" w:hAnsi="Trebuchet MS"/>
          <w:color w:val="000000"/>
        </w:rPr>
      </w:pPr>
      <w:r w:rsidRPr="007263A5">
        <w:rPr>
          <w:rFonts w:ascii="Trebuchet MS" w:eastAsia="Times New Roman" w:hAnsi="Trebuchet MS"/>
          <w:color w:val="000000"/>
        </w:rPr>
        <w:t>The aim of this unit is to examine the role of requirements elicitation and expression techniques, informal, semi-formal and formal, and to assess the applicability of particular requirements engineering tools and techniques to different circumstances.  Further, the unit seeks to</w:t>
      </w:r>
      <w:r w:rsidRPr="007263A5">
        <w:rPr>
          <w:rFonts w:ascii="Trebuchet MS" w:eastAsia="Times New Roman" w:hAnsi="Trebuchet MS"/>
          <w:b/>
          <w:color w:val="000000"/>
        </w:rPr>
        <w:t xml:space="preserve"> </w:t>
      </w:r>
      <w:r w:rsidRPr="007263A5">
        <w:rPr>
          <w:rFonts w:ascii="Trebuchet MS" w:eastAsia="Times New Roman" w:hAnsi="Trebuchet MS"/>
          <w:color w:val="000000"/>
        </w:rPr>
        <w:t>examine the subtle and complex blend of organisational factors that drive a computer-based project.</w:t>
      </w:r>
    </w:p>
    <w:p w14:paraId="28B35D15" w14:textId="77777777" w:rsidR="00D42FCB" w:rsidRPr="007263A5" w:rsidRDefault="00D42FCB" w:rsidP="00D42FCB">
      <w:pPr>
        <w:spacing w:after="0" w:line="240" w:lineRule="auto"/>
        <w:jc w:val="both"/>
        <w:rPr>
          <w:rFonts w:ascii="Trebuchet MS" w:eastAsia="Times New Roman" w:hAnsi="Trebuchet MS"/>
          <w:color w:val="000000"/>
        </w:rPr>
      </w:pPr>
    </w:p>
    <w:p w14:paraId="0406C6F9" w14:textId="77777777" w:rsidR="00D42FCB" w:rsidRPr="007263A5" w:rsidRDefault="00D42FCB" w:rsidP="00D42FCB">
      <w:pPr>
        <w:tabs>
          <w:tab w:val="left" w:pos="-720"/>
          <w:tab w:val="left" w:pos="720"/>
          <w:tab w:val="left" w:pos="1440"/>
          <w:tab w:val="left" w:pos="2880"/>
          <w:tab w:val="left" w:pos="5040"/>
          <w:tab w:val="left" w:pos="6570"/>
        </w:tabs>
        <w:spacing w:after="0" w:line="240" w:lineRule="auto"/>
        <w:jc w:val="both"/>
        <w:rPr>
          <w:rFonts w:ascii="Trebuchet MS" w:eastAsia="Times New Roman" w:hAnsi="Trebuchet MS"/>
        </w:rPr>
      </w:pPr>
      <w:r w:rsidRPr="007263A5">
        <w:rPr>
          <w:rFonts w:ascii="Trebuchet MS" w:eastAsia="Times New Roman" w:hAnsi="Trebuchet MS"/>
          <w:color w:val="000000"/>
        </w:rPr>
        <w:t>The unit will offer students the opportunity to participate in a team-based, real-life requirements engineering project, usually but not invariably within the University.</w:t>
      </w:r>
    </w:p>
    <w:p w14:paraId="130BF7DB" w14:textId="77777777" w:rsidR="00D42FCB" w:rsidRPr="007263A5" w:rsidRDefault="00D42FCB" w:rsidP="00D42FCB">
      <w:pPr>
        <w:tabs>
          <w:tab w:val="left" w:pos="-720"/>
          <w:tab w:val="left" w:pos="720"/>
          <w:tab w:val="left" w:pos="1440"/>
          <w:tab w:val="left" w:pos="2880"/>
          <w:tab w:val="left" w:pos="5040"/>
          <w:tab w:val="left" w:pos="6570"/>
        </w:tabs>
        <w:spacing w:after="0" w:line="240" w:lineRule="auto"/>
        <w:jc w:val="both"/>
        <w:rPr>
          <w:rFonts w:ascii="Trebuchet MS" w:eastAsia="Times New Roman" w:hAnsi="Trebuchet MS"/>
        </w:rPr>
      </w:pPr>
    </w:p>
    <w:p w14:paraId="4D304547" w14:textId="77777777" w:rsidR="00D42FCB" w:rsidRPr="007263A5" w:rsidRDefault="00D42FCB" w:rsidP="00D42FCB">
      <w:pPr>
        <w:tabs>
          <w:tab w:val="left" w:pos="-720"/>
          <w:tab w:val="left" w:pos="720"/>
          <w:tab w:val="left" w:pos="1440"/>
          <w:tab w:val="left" w:pos="2880"/>
          <w:tab w:val="left" w:pos="5040"/>
          <w:tab w:val="left" w:pos="6570"/>
        </w:tabs>
        <w:spacing w:after="0" w:line="240" w:lineRule="auto"/>
        <w:jc w:val="both"/>
        <w:rPr>
          <w:rFonts w:ascii="Trebuchet MS" w:eastAsia="Times New Roman" w:hAnsi="Trebuchet MS"/>
          <w:b/>
        </w:rPr>
      </w:pPr>
      <w:r w:rsidRPr="007263A5">
        <w:rPr>
          <w:rFonts w:ascii="Trebuchet MS" w:eastAsia="Times New Roman" w:hAnsi="Trebuchet MS"/>
          <w:b/>
        </w:rPr>
        <w:t>LEARNING OUTCOMES</w:t>
      </w:r>
    </w:p>
    <w:p w14:paraId="4FDEA1E3" w14:textId="77777777" w:rsidR="00D42FCB" w:rsidRPr="007263A5" w:rsidRDefault="00D42FCB" w:rsidP="00D42FCB">
      <w:pPr>
        <w:tabs>
          <w:tab w:val="left" w:pos="-720"/>
          <w:tab w:val="left" w:pos="720"/>
          <w:tab w:val="left" w:pos="1440"/>
          <w:tab w:val="left" w:pos="2880"/>
          <w:tab w:val="left" w:pos="5040"/>
          <w:tab w:val="left" w:pos="6570"/>
        </w:tabs>
        <w:spacing w:after="0" w:line="240" w:lineRule="auto"/>
        <w:jc w:val="both"/>
        <w:rPr>
          <w:rFonts w:ascii="Trebuchet MS" w:eastAsia="Times New Roman" w:hAnsi="Trebuchet MS"/>
        </w:rPr>
      </w:pPr>
    </w:p>
    <w:p w14:paraId="2AF56D4A" w14:textId="77777777" w:rsidR="00D42FCB" w:rsidRPr="007263A5" w:rsidRDefault="00D42FCB" w:rsidP="00D42FCB">
      <w:pPr>
        <w:tabs>
          <w:tab w:val="left" w:pos="-720"/>
          <w:tab w:val="left" w:pos="720"/>
          <w:tab w:val="left" w:pos="1440"/>
          <w:tab w:val="left" w:pos="2880"/>
          <w:tab w:val="left" w:pos="5040"/>
          <w:tab w:val="left" w:pos="6570"/>
        </w:tabs>
        <w:spacing w:after="0" w:line="240" w:lineRule="auto"/>
        <w:jc w:val="both"/>
        <w:rPr>
          <w:rFonts w:ascii="Trebuchet MS" w:eastAsia="Times New Roman" w:hAnsi="Trebuchet MS"/>
        </w:rPr>
      </w:pPr>
      <w:r w:rsidRPr="007263A5">
        <w:rPr>
          <w:rFonts w:ascii="Trebuchet MS" w:eastAsia="Times New Roman" w:hAnsi="Trebuchet MS"/>
        </w:rPr>
        <w:t>On successful completion of the unit, students should be able to:</w:t>
      </w:r>
    </w:p>
    <w:p w14:paraId="246E71F9" w14:textId="77777777" w:rsidR="00D42FCB" w:rsidRPr="007263A5" w:rsidRDefault="00D42FCB" w:rsidP="00D42FCB">
      <w:pPr>
        <w:tabs>
          <w:tab w:val="left" w:pos="-720"/>
          <w:tab w:val="left" w:pos="720"/>
          <w:tab w:val="left" w:pos="1440"/>
          <w:tab w:val="left" w:pos="2880"/>
          <w:tab w:val="left" w:pos="5040"/>
          <w:tab w:val="left" w:pos="6570"/>
        </w:tabs>
        <w:spacing w:after="0" w:line="240" w:lineRule="auto"/>
        <w:jc w:val="both"/>
        <w:rPr>
          <w:rFonts w:ascii="Trebuchet MS" w:eastAsia="Times New Roman" w:hAnsi="Trebuchet MS"/>
          <w:b/>
        </w:rPr>
      </w:pPr>
    </w:p>
    <w:p w14:paraId="3C1718E0" w14:textId="77777777" w:rsidR="00D42FCB" w:rsidRPr="007263A5" w:rsidRDefault="00D42FCB" w:rsidP="00D42FCB">
      <w:pPr>
        <w:spacing w:after="0" w:line="240" w:lineRule="auto"/>
        <w:jc w:val="both"/>
        <w:rPr>
          <w:rFonts w:ascii="Trebuchet MS" w:eastAsia="Times New Roman" w:hAnsi="Trebuchet MS"/>
          <w:b/>
        </w:rPr>
      </w:pPr>
      <w:r w:rsidRPr="007263A5">
        <w:rPr>
          <w:rFonts w:ascii="Trebuchet MS" w:eastAsia="Times New Roman" w:hAnsi="Trebuchet MS"/>
          <w:b/>
        </w:rPr>
        <w:t xml:space="preserve">Knowledge and Understanding </w:t>
      </w:r>
    </w:p>
    <w:p w14:paraId="5D2224C9" w14:textId="77777777" w:rsidR="00D42FCB" w:rsidRPr="007263A5" w:rsidRDefault="00D42FCB" w:rsidP="00D42FCB">
      <w:pPr>
        <w:spacing w:after="0" w:line="240" w:lineRule="auto"/>
        <w:jc w:val="both"/>
        <w:rPr>
          <w:rFonts w:ascii="Trebuchet MS" w:eastAsia="Times New Roman" w:hAnsi="Trebuchet MS"/>
          <w:b/>
        </w:rPr>
      </w:pPr>
      <w:r w:rsidRPr="007263A5">
        <w:rPr>
          <w:rFonts w:ascii="Trebuchet MS" w:eastAsia="Times New Roman" w:hAnsi="Trebuchet MS"/>
          <w:b/>
        </w:rPr>
        <w:t>K1</w:t>
      </w:r>
      <w:r w:rsidRPr="007263A5">
        <w:rPr>
          <w:rFonts w:ascii="Trebuchet MS" w:eastAsia="Times New Roman" w:hAnsi="Trebuchet MS"/>
          <w:b/>
        </w:rPr>
        <w:tab/>
      </w:r>
      <w:r w:rsidRPr="007263A5">
        <w:rPr>
          <w:rFonts w:ascii="Trebuchet MS" w:eastAsia="Times New Roman" w:hAnsi="Trebuchet MS"/>
        </w:rPr>
        <w:t>Evaluate</w:t>
      </w:r>
      <w:r w:rsidRPr="007263A5">
        <w:rPr>
          <w:rFonts w:ascii="Trebuchet MS" w:eastAsia="Times New Roman" w:hAnsi="Trebuchet MS"/>
          <w:color w:val="000000"/>
        </w:rPr>
        <w:t xml:space="preserve"> requirements engineering techniques in a project context.</w:t>
      </w:r>
      <w:r w:rsidRPr="007263A5">
        <w:rPr>
          <w:rFonts w:ascii="Trebuchet MS" w:eastAsia="Times New Roman" w:hAnsi="Trebuchet MS"/>
          <w:bCs/>
        </w:rPr>
        <w:t xml:space="preserve"> </w:t>
      </w:r>
    </w:p>
    <w:p w14:paraId="01EA23F1" w14:textId="77777777" w:rsidR="00D42FCB" w:rsidRPr="007263A5" w:rsidRDefault="00D42FCB" w:rsidP="00D42FCB">
      <w:pPr>
        <w:spacing w:after="0" w:line="240" w:lineRule="auto"/>
        <w:jc w:val="both"/>
        <w:rPr>
          <w:rFonts w:ascii="Trebuchet MS" w:eastAsia="Times New Roman" w:hAnsi="Trebuchet MS"/>
          <w:b/>
        </w:rPr>
      </w:pPr>
    </w:p>
    <w:p w14:paraId="0E717DC4" w14:textId="77777777" w:rsidR="00D42FCB" w:rsidRPr="007263A5" w:rsidRDefault="00D42FCB" w:rsidP="00D42FCB">
      <w:pPr>
        <w:spacing w:after="0" w:line="240" w:lineRule="auto"/>
        <w:jc w:val="both"/>
        <w:rPr>
          <w:rFonts w:ascii="Trebuchet MS" w:eastAsia="Times New Roman" w:hAnsi="Trebuchet MS"/>
          <w:b/>
        </w:rPr>
      </w:pPr>
      <w:r w:rsidRPr="007263A5">
        <w:rPr>
          <w:rFonts w:ascii="Trebuchet MS" w:eastAsia="Times New Roman" w:hAnsi="Trebuchet MS"/>
          <w:b/>
        </w:rPr>
        <w:t xml:space="preserve">Cognitive Skills </w:t>
      </w:r>
    </w:p>
    <w:p w14:paraId="32F277F0" w14:textId="77777777" w:rsidR="00D42FCB" w:rsidRPr="007263A5" w:rsidRDefault="00D42FCB" w:rsidP="00D42FCB">
      <w:pPr>
        <w:spacing w:after="0" w:line="240" w:lineRule="auto"/>
        <w:jc w:val="both"/>
        <w:rPr>
          <w:rFonts w:ascii="Trebuchet MS" w:eastAsia="Times New Roman" w:hAnsi="Trebuchet MS"/>
          <w:b/>
        </w:rPr>
      </w:pPr>
      <w:r w:rsidRPr="007263A5">
        <w:rPr>
          <w:rFonts w:ascii="Trebuchet MS" w:eastAsia="Times New Roman" w:hAnsi="Trebuchet MS"/>
          <w:b/>
        </w:rPr>
        <w:t>C1</w:t>
      </w:r>
      <w:r w:rsidRPr="007263A5">
        <w:rPr>
          <w:rFonts w:ascii="Trebuchet MS" w:eastAsia="Times New Roman" w:hAnsi="Trebuchet MS"/>
          <w:b/>
        </w:rPr>
        <w:tab/>
      </w:r>
      <w:r w:rsidRPr="007263A5">
        <w:rPr>
          <w:rFonts w:ascii="Trebuchet MS" w:eastAsia="Times New Roman" w:hAnsi="Trebuchet MS"/>
          <w:color w:val="000000"/>
        </w:rPr>
        <w:t>Evaluate the suitability of software solutions in an organisational context.</w:t>
      </w:r>
      <w:r w:rsidRPr="007263A5">
        <w:rPr>
          <w:rFonts w:ascii="Trebuchet MS" w:eastAsia="Times New Roman" w:hAnsi="Trebuchet MS"/>
          <w:b/>
        </w:rPr>
        <w:tab/>
      </w:r>
    </w:p>
    <w:p w14:paraId="1AEFF15B" w14:textId="77777777" w:rsidR="00D42FCB" w:rsidRPr="007263A5" w:rsidRDefault="00D42FCB" w:rsidP="00D42FCB">
      <w:pPr>
        <w:spacing w:after="0" w:line="240" w:lineRule="auto"/>
        <w:jc w:val="both"/>
        <w:rPr>
          <w:rFonts w:ascii="Trebuchet MS" w:eastAsia="Times New Roman" w:hAnsi="Trebuchet MS"/>
          <w:b/>
        </w:rPr>
      </w:pPr>
    </w:p>
    <w:p w14:paraId="020AE842" w14:textId="77777777" w:rsidR="00D42FCB" w:rsidRPr="007263A5" w:rsidRDefault="00D42FCB" w:rsidP="00D42FCB">
      <w:pPr>
        <w:spacing w:after="0" w:line="240" w:lineRule="auto"/>
        <w:jc w:val="both"/>
        <w:rPr>
          <w:rFonts w:ascii="Trebuchet MS" w:eastAsia="Times New Roman" w:hAnsi="Trebuchet MS"/>
          <w:b/>
        </w:rPr>
      </w:pPr>
      <w:r w:rsidRPr="007263A5">
        <w:rPr>
          <w:rFonts w:ascii="Trebuchet MS" w:eastAsia="Times New Roman" w:hAnsi="Trebuchet MS"/>
          <w:b/>
        </w:rPr>
        <w:t>Practical and Professional Skills</w:t>
      </w:r>
    </w:p>
    <w:p w14:paraId="777CE84A" w14:textId="77777777" w:rsidR="00D42FCB" w:rsidRDefault="00D42FCB" w:rsidP="00D42FCB">
      <w:pPr>
        <w:spacing w:after="0" w:line="240" w:lineRule="auto"/>
        <w:jc w:val="both"/>
        <w:rPr>
          <w:rFonts w:ascii="Trebuchet MS" w:eastAsia="Times New Roman" w:hAnsi="Trebuchet MS"/>
        </w:rPr>
      </w:pPr>
      <w:r w:rsidRPr="007263A5">
        <w:rPr>
          <w:rFonts w:ascii="Trebuchet MS" w:eastAsia="Times New Roman" w:hAnsi="Trebuchet MS"/>
          <w:b/>
        </w:rPr>
        <w:t>P1</w:t>
      </w:r>
      <w:r w:rsidRPr="007263A5">
        <w:rPr>
          <w:rFonts w:ascii="Trebuchet MS" w:eastAsia="Times New Roman" w:hAnsi="Trebuchet MS"/>
        </w:rPr>
        <w:tab/>
        <w:t>Apply requirements engineering techniques in a professional manner.</w:t>
      </w:r>
    </w:p>
    <w:p w14:paraId="24F8109B" w14:textId="77777777" w:rsidR="00455EE6" w:rsidRDefault="00455EE6" w:rsidP="00D42FCB">
      <w:pPr>
        <w:spacing w:after="0" w:line="240" w:lineRule="auto"/>
        <w:jc w:val="both"/>
        <w:rPr>
          <w:rFonts w:ascii="Trebuchet MS" w:eastAsia="Times New Roman" w:hAnsi="Trebuchet MS"/>
        </w:rPr>
      </w:pPr>
    </w:p>
    <w:p w14:paraId="5BA1CE7E" w14:textId="77777777" w:rsidR="00455EE6" w:rsidRDefault="00455EE6" w:rsidP="00D42FCB">
      <w:pPr>
        <w:spacing w:after="0" w:line="240" w:lineRule="auto"/>
        <w:jc w:val="both"/>
        <w:rPr>
          <w:rFonts w:ascii="Trebuchet MS" w:eastAsia="Times New Roman" w:hAnsi="Trebuchet MS"/>
        </w:rPr>
      </w:pPr>
    </w:p>
    <w:p w14:paraId="4D6C9833" w14:textId="77777777" w:rsidR="00501DDF" w:rsidRPr="007263A5" w:rsidRDefault="00501DDF" w:rsidP="00D42FCB">
      <w:pPr>
        <w:spacing w:after="0" w:line="240" w:lineRule="auto"/>
        <w:jc w:val="both"/>
        <w:rPr>
          <w:rFonts w:ascii="Trebuchet MS" w:eastAsia="Times New Roman" w:hAnsi="Trebuchet MS"/>
        </w:rPr>
      </w:pPr>
    </w:p>
    <w:p w14:paraId="0DE8678F" w14:textId="77777777" w:rsidR="00D42FCB" w:rsidRPr="007263A5" w:rsidRDefault="00D42FCB" w:rsidP="00D42FCB">
      <w:pPr>
        <w:spacing w:after="0" w:line="240" w:lineRule="auto"/>
        <w:jc w:val="both"/>
        <w:rPr>
          <w:rFonts w:ascii="Trebuchet MS" w:eastAsia="Times New Roman" w:hAnsi="Trebuchet MS"/>
        </w:rPr>
      </w:pPr>
      <w:r w:rsidRPr="007263A5">
        <w:rPr>
          <w:rFonts w:ascii="Trebuchet MS" w:eastAsia="Times New Roman" w:hAnsi="Trebuchet MS"/>
          <w:b/>
        </w:rPr>
        <w:lastRenderedPageBreak/>
        <w:t xml:space="preserve">Transferable and Key Skills </w:t>
      </w:r>
    </w:p>
    <w:p w14:paraId="27D98921" w14:textId="77777777" w:rsidR="00D42FCB" w:rsidRPr="007263A5" w:rsidRDefault="00D42FCB" w:rsidP="00D42FCB">
      <w:pPr>
        <w:keepNext/>
        <w:spacing w:after="0" w:line="240" w:lineRule="auto"/>
        <w:jc w:val="both"/>
        <w:outlineLvl w:val="0"/>
        <w:rPr>
          <w:rFonts w:ascii="Trebuchet MS" w:eastAsia="Times New Roman" w:hAnsi="Trebuchet MS"/>
          <w:b/>
          <w:bCs/>
        </w:rPr>
      </w:pPr>
      <w:r w:rsidRPr="007263A5">
        <w:rPr>
          <w:rFonts w:ascii="Trebuchet MS" w:eastAsia="Times New Roman" w:hAnsi="Trebuchet MS"/>
          <w:b/>
          <w:bCs/>
        </w:rPr>
        <w:t>T1</w:t>
      </w:r>
      <w:r w:rsidRPr="007263A5">
        <w:rPr>
          <w:rFonts w:ascii="Trebuchet MS" w:eastAsia="Times New Roman" w:hAnsi="Trebuchet MS"/>
          <w:bCs/>
        </w:rPr>
        <w:tab/>
      </w:r>
      <w:r w:rsidRPr="007263A5">
        <w:rPr>
          <w:rFonts w:ascii="Trebuchet MS" w:eastAsia="Times New Roman" w:hAnsi="Trebuchet MS"/>
          <w:bCs/>
          <w:color w:val="000000"/>
        </w:rPr>
        <w:t xml:space="preserve">Monitor and assess personal contribution to a </w:t>
      </w:r>
      <w:r w:rsidRPr="007263A5">
        <w:rPr>
          <w:rFonts w:ascii="Trebuchet MS" w:eastAsia="Times New Roman" w:hAnsi="Trebuchet MS"/>
          <w:bCs/>
        </w:rPr>
        <w:t>self-managed</w:t>
      </w:r>
      <w:r w:rsidRPr="007263A5">
        <w:rPr>
          <w:rFonts w:ascii="Trebuchet MS" w:eastAsia="Times New Roman" w:hAnsi="Trebuchet MS"/>
          <w:bCs/>
          <w:color w:val="000000"/>
        </w:rPr>
        <w:t xml:space="preserve"> team project.</w:t>
      </w:r>
    </w:p>
    <w:p w14:paraId="5F6E88F5" w14:textId="77777777" w:rsidR="00D42FCB" w:rsidRPr="007263A5" w:rsidRDefault="00D42FCB" w:rsidP="00D42FCB">
      <w:pPr>
        <w:keepNext/>
        <w:spacing w:after="0" w:line="240" w:lineRule="auto"/>
        <w:jc w:val="both"/>
        <w:outlineLvl w:val="0"/>
        <w:rPr>
          <w:rFonts w:ascii="Trebuchet MS" w:eastAsia="Times New Roman" w:hAnsi="Trebuchet MS"/>
          <w:b/>
          <w:bCs/>
        </w:rPr>
      </w:pPr>
    </w:p>
    <w:p w14:paraId="2E891445" w14:textId="77777777" w:rsidR="00D42FCB" w:rsidRPr="007263A5" w:rsidRDefault="00D42FCB" w:rsidP="00D42FCB">
      <w:pPr>
        <w:keepNext/>
        <w:tabs>
          <w:tab w:val="left" w:pos="-720"/>
          <w:tab w:val="left" w:pos="6570"/>
        </w:tabs>
        <w:spacing w:after="0" w:line="240" w:lineRule="auto"/>
        <w:jc w:val="both"/>
        <w:outlineLvl w:val="0"/>
        <w:rPr>
          <w:rFonts w:ascii="Trebuchet MS" w:eastAsia="Times New Roman" w:hAnsi="Trebuchet MS"/>
          <w:b/>
          <w:bCs/>
        </w:rPr>
      </w:pPr>
      <w:r w:rsidRPr="007263A5">
        <w:rPr>
          <w:rFonts w:ascii="Trebuchet MS" w:eastAsia="Times New Roman" w:hAnsi="Trebuchet MS"/>
          <w:b/>
          <w:bCs/>
        </w:rPr>
        <w:t>AREAS OF STUDY</w:t>
      </w:r>
    </w:p>
    <w:p w14:paraId="5BDB58CE" w14:textId="77777777" w:rsidR="00D42FCB" w:rsidRPr="007263A5" w:rsidRDefault="00D42FCB" w:rsidP="00D42FCB">
      <w:pPr>
        <w:tabs>
          <w:tab w:val="left" w:pos="-720"/>
          <w:tab w:val="left" w:pos="720"/>
          <w:tab w:val="left" w:pos="1440"/>
          <w:tab w:val="left" w:pos="2880"/>
          <w:tab w:val="left" w:pos="5040"/>
          <w:tab w:val="left" w:pos="6570"/>
        </w:tabs>
        <w:spacing w:after="0" w:line="240" w:lineRule="auto"/>
        <w:jc w:val="both"/>
        <w:rPr>
          <w:rFonts w:ascii="Trebuchet MS" w:eastAsia="Times New Roman" w:hAnsi="Trebuchet MS"/>
        </w:rPr>
      </w:pPr>
    </w:p>
    <w:p w14:paraId="08EACA74" w14:textId="77777777" w:rsidR="00D42FCB" w:rsidRPr="007263A5" w:rsidRDefault="00D42FCB" w:rsidP="00D42FCB">
      <w:pPr>
        <w:spacing w:after="0" w:line="240" w:lineRule="auto"/>
        <w:jc w:val="both"/>
        <w:rPr>
          <w:rFonts w:ascii="Trebuchet MS" w:eastAsia="Times New Roman" w:hAnsi="Trebuchet MS"/>
          <w:b/>
          <w:color w:val="000000"/>
        </w:rPr>
      </w:pPr>
      <w:r w:rsidRPr="007263A5">
        <w:rPr>
          <w:rFonts w:ascii="Trebuchet MS" w:eastAsia="Times New Roman" w:hAnsi="Trebuchet MS"/>
          <w:b/>
          <w:color w:val="000000"/>
        </w:rPr>
        <w:t>Project Management</w:t>
      </w:r>
    </w:p>
    <w:p w14:paraId="32658208" w14:textId="77777777" w:rsidR="00D42FCB" w:rsidRPr="007263A5" w:rsidRDefault="00D42FCB" w:rsidP="00D42FCB">
      <w:pPr>
        <w:spacing w:after="0" w:line="240" w:lineRule="auto"/>
        <w:jc w:val="both"/>
        <w:rPr>
          <w:rFonts w:ascii="Trebuchet MS" w:eastAsia="Times New Roman" w:hAnsi="Trebuchet MS"/>
          <w:color w:val="000000"/>
        </w:rPr>
      </w:pPr>
      <w:r w:rsidRPr="007263A5">
        <w:rPr>
          <w:rFonts w:ascii="Trebuchet MS" w:eastAsia="Times New Roman" w:hAnsi="Trebuchet MS"/>
          <w:color w:val="000000"/>
        </w:rPr>
        <w:t>Project monitoring and control, risk and cost as drivers for project management.</w:t>
      </w:r>
    </w:p>
    <w:p w14:paraId="7B3A4817" w14:textId="77777777" w:rsidR="00D42FCB" w:rsidRPr="007263A5" w:rsidRDefault="00D42FCB" w:rsidP="00D42FCB">
      <w:pPr>
        <w:spacing w:after="0" w:line="240" w:lineRule="auto"/>
        <w:jc w:val="both"/>
        <w:rPr>
          <w:rFonts w:ascii="Trebuchet MS" w:eastAsia="Times New Roman" w:hAnsi="Trebuchet MS"/>
          <w:color w:val="000000"/>
        </w:rPr>
      </w:pPr>
    </w:p>
    <w:p w14:paraId="05EC9CBC" w14:textId="77777777" w:rsidR="00D42FCB" w:rsidRPr="007263A5" w:rsidRDefault="00D42FCB" w:rsidP="00D42FCB">
      <w:pPr>
        <w:spacing w:after="0" w:line="240" w:lineRule="auto"/>
        <w:jc w:val="both"/>
        <w:rPr>
          <w:rFonts w:ascii="Trebuchet MS" w:eastAsia="Times New Roman" w:hAnsi="Trebuchet MS"/>
          <w:b/>
          <w:color w:val="000000"/>
        </w:rPr>
      </w:pPr>
      <w:r w:rsidRPr="007263A5">
        <w:rPr>
          <w:rFonts w:ascii="Trebuchet MS" w:eastAsia="Times New Roman" w:hAnsi="Trebuchet MS"/>
          <w:b/>
          <w:color w:val="000000"/>
        </w:rPr>
        <w:t>Requirements Engineering</w:t>
      </w:r>
    </w:p>
    <w:p w14:paraId="61458DDE" w14:textId="77777777" w:rsidR="00D42FCB" w:rsidRPr="007263A5" w:rsidRDefault="00D42FCB" w:rsidP="00D42FCB">
      <w:pPr>
        <w:spacing w:after="0" w:line="240" w:lineRule="auto"/>
        <w:jc w:val="both"/>
        <w:rPr>
          <w:rFonts w:ascii="Trebuchet MS" w:eastAsia="Times New Roman" w:hAnsi="Trebuchet MS"/>
          <w:color w:val="000000"/>
        </w:rPr>
      </w:pPr>
      <w:r w:rsidRPr="007263A5">
        <w:rPr>
          <w:rFonts w:ascii="Trebuchet MS" w:eastAsia="Times New Roman" w:hAnsi="Trebuchet MS"/>
          <w:color w:val="000000"/>
        </w:rPr>
        <w:t>Techniques and tools for the elicitation, analysis, expression and management of software requirements.  Requirements validation.</w:t>
      </w:r>
    </w:p>
    <w:p w14:paraId="446078FB" w14:textId="77777777" w:rsidR="00D42FCB" w:rsidRPr="007263A5" w:rsidRDefault="00D42FCB" w:rsidP="00D42FCB">
      <w:pPr>
        <w:spacing w:after="0" w:line="240" w:lineRule="auto"/>
        <w:jc w:val="both"/>
        <w:rPr>
          <w:rFonts w:ascii="Trebuchet MS" w:eastAsia="Times New Roman" w:hAnsi="Trebuchet MS"/>
          <w:color w:val="000000"/>
        </w:rPr>
      </w:pPr>
      <w:r w:rsidRPr="007263A5">
        <w:rPr>
          <w:rFonts w:ascii="Trebuchet MS" w:eastAsia="Times New Roman" w:hAnsi="Trebuchet MS"/>
          <w:color w:val="000000"/>
        </w:rPr>
        <w:t>Documentation standards, including IEE830.</w:t>
      </w:r>
    </w:p>
    <w:p w14:paraId="440E0E46" w14:textId="77777777" w:rsidR="00D42FCB" w:rsidRPr="007263A5" w:rsidRDefault="00D42FCB" w:rsidP="00D42FCB">
      <w:pPr>
        <w:spacing w:after="0" w:line="240" w:lineRule="auto"/>
        <w:jc w:val="both"/>
        <w:rPr>
          <w:rFonts w:ascii="Trebuchet MS" w:eastAsia="Times New Roman" w:hAnsi="Trebuchet MS"/>
        </w:rPr>
      </w:pPr>
      <w:r w:rsidRPr="007263A5">
        <w:rPr>
          <w:rFonts w:ascii="Trebuchet MS" w:eastAsia="Times New Roman" w:hAnsi="Trebuchet MS"/>
        </w:rPr>
        <w:t>Ethical considerations in requirement engineering, including codes of practice and managing stakeholder expectations</w:t>
      </w:r>
    </w:p>
    <w:p w14:paraId="6A466C24" w14:textId="77777777" w:rsidR="00D42FCB" w:rsidRPr="007263A5" w:rsidRDefault="00D42FCB" w:rsidP="00D42FCB">
      <w:pPr>
        <w:spacing w:after="0" w:line="240" w:lineRule="auto"/>
        <w:jc w:val="both"/>
        <w:rPr>
          <w:rFonts w:ascii="Trebuchet MS" w:eastAsia="Times New Roman" w:hAnsi="Trebuchet MS"/>
        </w:rPr>
      </w:pPr>
    </w:p>
    <w:p w14:paraId="2AAFA3AE" w14:textId="77777777" w:rsidR="00D42FCB" w:rsidRPr="007263A5" w:rsidRDefault="00D42FCB" w:rsidP="00D42FCB">
      <w:pPr>
        <w:spacing w:after="0" w:line="240" w:lineRule="auto"/>
        <w:jc w:val="both"/>
        <w:rPr>
          <w:rFonts w:ascii="Trebuchet MS" w:eastAsia="Times New Roman" w:hAnsi="Trebuchet MS"/>
          <w:b/>
        </w:rPr>
      </w:pPr>
      <w:r w:rsidRPr="007263A5">
        <w:rPr>
          <w:rFonts w:ascii="Trebuchet MS" w:eastAsia="Times New Roman" w:hAnsi="Trebuchet MS"/>
          <w:b/>
        </w:rPr>
        <w:t>People and Organisations</w:t>
      </w:r>
    </w:p>
    <w:p w14:paraId="2F2714B1" w14:textId="77777777" w:rsidR="00D42FCB" w:rsidRPr="007263A5" w:rsidRDefault="00D42FCB" w:rsidP="00D42FCB">
      <w:pPr>
        <w:spacing w:after="0" w:line="240" w:lineRule="auto"/>
        <w:jc w:val="both"/>
        <w:rPr>
          <w:rFonts w:ascii="Trebuchet MS" w:eastAsia="Times New Roman" w:hAnsi="Trebuchet MS"/>
          <w:color w:val="000000"/>
        </w:rPr>
      </w:pPr>
      <w:r w:rsidRPr="007263A5">
        <w:rPr>
          <w:rFonts w:ascii="Trebuchet MS" w:eastAsia="Times New Roman" w:hAnsi="Trebuchet MS"/>
          <w:color w:val="000000"/>
        </w:rPr>
        <w:t>Teams and team members, computing systems in an organisational context, understanding business processes.</w:t>
      </w:r>
    </w:p>
    <w:p w14:paraId="095192E9" w14:textId="77777777" w:rsidR="00D42FCB" w:rsidRPr="007263A5" w:rsidRDefault="00D42FCB" w:rsidP="00D42FCB">
      <w:pPr>
        <w:spacing w:after="0" w:line="240" w:lineRule="auto"/>
        <w:jc w:val="both"/>
        <w:rPr>
          <w:rFonts w:ascii="Trebuchet MS" w:eastAsia="Times New Roman" w:hAnsi="Trebuchet MS"/>
          <w:color w:val="000000"/>
        </w:rPr>
      </w:pPr>
      <w:r w:rsidRPr="007263A5">
        <w:rPr>
          <w:rFonts w:ascii="Trebuchet MS" w:eastAsia="Times New Roman" w:hAnsi="Trebuchet MS"/>
          <w:color w:val="000000"/>
        </w:rPr>
        <w:t xml:space="preserve">Ethical considerations of requirements engineering including confidentiality and managing stakeholder expectations. </w:t>
      </w:r>
    </w:p>
    <w:p w14:paraId="197DA87F" w14:textId="77777777" w:rsidR="00D42FCB" w:rsidRPr="007263A5" w:rsidRDefault="00D42FCB" w:rsidP="00D42FCB">
      <w:pPr>
        <w:spacing w:after="0" w:line="240" w:lineRule="auto"/>
        <w:jc w:val="both"/>
        <w:rPr>
          <w:rFonts w:ascii="Trebuchet MS" w:eastAsia="Times New Roman" w:hAnsi="Trebuchet MS"/>
          <w:color w:val="000000"/>
        </w:rPr>
      </w:pPr>
    </w:p>
    <w:p w14:paraId="04B5DE4A" w14:textId="77777777" w:rsidR="00D42FCB" w:rsidRPr="007263A5" w:rsidRDefault="00D42FCB" w:rsidP="00D42FCB">
      <w:pPr>
        <w:keepNext/>
        <w:tabs>
          <w:tab w:val="left" w:pos="-720"/>
          <w:tab w:val="left" w:pos="6570"/>
        </w:tabs>
        <w:spacing w:after="0" w:line="240" w:lineRule="auto"/>
        <w:jc w:val="both"/>
        <w:outlineLvl w:val="0"/>
        <w:rPr>
          <w:rFonts w:ascii="Trebuchet MS" w:eastAsia="Times New Roman" w:hAnsi="Trebuchet MS"/>
          <w:b/>
          <w:bCs/>
        </w:rPr>
      </w:pPr>
      <w:r w:rsidRPr="007263A5">
        <w:rPr>
          <w:rFonts w:ascii="Trebuchet MS" w:eastAsia="Times New Roman" w:hAnsi="Trebuchet MS"/>
          <w:b/>
          <w:bCs/>
        </w:rPr>
        <w:t>LEARNING AND TEACHING STRATEGY</w:t>
      </w:r>
    </w:p>
    <w:p w14:paraId="501D81AB" w14:textId="77777777" w:rsidR="00D42FCB" w:rsidRPr="007263A5" w:rsidRDefault="00D42FCB" w:rsidP="00D42FCB">
      <w:pPr>
        <w:spacing w:after="0" w:line="240" w:lineRule="auto"/>
        <w:jc w:val="both"/>
        <w:rPr>
          <w:rFonts w:ascii="Trebuchet MS" w:hAnsi="Trebuchet MS"/>
          <w:i/>
        </w:rPr>
      </w:pPr>
    </w:p>
    <w:p w14:paraId="17044D39" w14:textId="77777777" w:rsidR="00D42FCB" w:rsidRPr="007263A5" w:rsidRDefault="00D42FCB" w:rsidP="00D42FCB">
      <w:pPr>
        <w:spacing w:after="0" w:line="240" w:lineRule="auto"/>
        <w:jc w:val="both"/>
        <w:rPr>
          <w:rFonts w:ascii="Trebuchet MS" w:eastAsia="Times New Roman" w:hAnsi="Trebuchet MS"/>
          <w:iCs/>
        </w:rPr>
      </w:pPr>
      <w:r w:rsidRPr="007263A5">
        <w:rPr>
          <w:rFonts w:ascii="Trebuchet MS" w:eastAsia="Times New Roman" w:hAnsi="Trebuchet MS"/>
          <w:iCs/>
          <w:color w:val="000000"/>
        </w:rPr>
        <w:t xml:space="preserve">The learning approach is based on a series of small-group activities used to explore the key concepts associated with the unit content and place these in the context of a team-based project. Presentation of core theoretical concepts will take place in the early stages of the delivery, with later stages focused more on development of the skills required to undertake the project work. This will include learners being engaged in role-plays to simulate client-facing situations and to develop the soft skills associated with working with stakeholders in the requirements engineering process.  </w:t>
      </w:r>
      <w:r w:rsidRPr="007263A5">
        <w:rPr>
          <w:rFonts w:ascii="Trebuchet MS" w:eastAsia="Times New Roman" w:hAnsi="Trebuchet MS"/>
          <w:iCs/>
        </w:rPr>
        <w:t xml:space="preserve">A ‘live brief’ involving external stakeholders is used to inform the assessment for the unit.  Students use the skills developed earlier in the unit to meet the requirements of the brief. </w:t>
      </w:r>
    </w:p>
    <w:p w14:paraId="1B133DDB" w14:textId="77777777" w:rsidR="00D42FCB" w:rsidRPr="007263A5" w:rsidRDefault="00D42FCB" w:rsidP="00D42FCB">
      <w:pPr>
        <w:keepNext/>
        <w:tabs>
          <w:tab w:val="left" w:pos="-720"/>
          <w:tab w:val="left" w:pos="6570"/>
        </w:tabs>
        <w:spacing w:after="0" w:line="240" w:lineRule="auto"/>
        <w:jc w:val="both"/>
        <w:outlineLvl w:val="0"/>
        <w:rPr>
          <w:rFonts w:ascii="Trebuchet MS" w:eastAsia="Times New Roman" w:hAnsi="Trebuchet MS"/>
          <w:b/>
          <w:bCs/>
        </w:rPr>
      </w:pPr>
    </w:p>
    <w:p w14:paraId="4C38AC3C" w14:textId="77777777" w:rsidR="00D42FCB" w:rsidRPr="007263A5" w:rsidRDefault="00D42FCB" w:rsidP="00D42F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rebuchet MS" w:eastAsia="Times New Roman" w:hAnsi="Trebuchet MS"/>
          <w:b/>
        </w:rPr>
      </w:pPr>
      <w:r w:rsidRPr="007263A5">
        <w:rPr>
          <w:rFonts w:ascii="Trebuchet MS" w:eastAsia="Times New Roman" w:hAnsi="Trebuchet MS"/>
          <w:b/>
        </w:rPr>
        <w:t xml:space="preserve">ASSESSMENT STRATEGY </w:t>
      </w:r>
    </w:p>
    <w:p w14:paraId="3534640C" w14:textId="77777777" w:rsidR="00D42FCB" w:rsidRPr="007263A5" w:rsidRDefault="00D42FCB" w:rsidP="00D42FCB">
      <w:pPr>
        <w:tabs>
          <w:tab w:val="left" w:pos="-720"/>
          <w:tab w:val="left" w:pos="720"/>
          <w:tab w:val="left" w:pos="1440"/>
          <w:tab w:val="left" w:pos="2880"/>
          <w:tab w:val="left" w:pos="5040"/>
          <w:tab w:val="left" w:pos="6570"/>
        </w:tabs>
        <w:spacing w:after="0" w:line="240" w:lineRule="auto"/>
        <w:jc w:val="both"/>
        <w:rPr>
          <w:rFonts w:ascii="Trebuchet MS" w:eastAsia="Times New Roman" w:hAnsi="Trebuchet MS"/>
        </w:rPr>
      </w:pPr>
    </w:p>
    <w:p w14:paraId="35EEE991" w14:textId="77777777" w:rsidR="00D42FCB" w:rsidRPr="007263A5" w:rsidRDefault="00D42FCB" w:rsidP="00D42FCB">
      <w:pPr>
        <w:spacing w:after="0" w:line="240" w:lineRule="auto"/>
        <w:jc w:val="both"/>
        <w:rPr>
          <w:rFonts w:ascii="Trebuchet MS" w:eastAsia="Times New Roman" w:hAnsi="Trebuchet MS"/>
        </w:rPr>
      </w:pPr>
      <w:r w:rsidRPr="007263A5">
        <w:rPr>
          <w:rFonts w:ascii="Trebuchet MS" w:eastAsia="Times New Roman" w:hAnsi="Trebuchet MS"/>
          <w:color w:val="000000"/>
        </w:rPr>
        <w:t xml:space="preserve">Both the in-course assessments for this unit are based on a self-managed team requirements engineering project. The project will be based on a real-world system and will involve a number of key stakeholders.  The main focus of the project as a whole is the elicitation, analysis, specification and validation of the requirements for the project.  It is expected that this will involve the development of a </w:t>
      </w:r>
      <w:r w:rsidRPr="007263A5">
        <w:rPr>
          <w:rFonts w:ascii="Trebuchet MS" w:eastAsia="Times New Roman" w:hAnsi="Trebuchet MS"/>
        </w:rPr>
        <w:t xml:space="preserve">verified and validated prototype or model of a software system. </w:t>
      </w:r>
      <w:r w:rsidRPr="007263A5">
        <w:rPr>
          <w:rFonts w:ascii="Trebuchet MS" w:eastAsia="Times New Roman" w:hAnsi="Trebuchet MS"/>
          <w:color w:val="000000"/>
        </w:rPr>
        <w:t xml:space="preserve">Each team will be required to maintain a library of project documentation. </w:t>
      </w:r>
      <w:r w:rsidRPr="007263A5">
        <w:rPr>
          <w:rFonts w:ascii="Trebuchet MS" w:eastAsia="Times New Roman" w:hAnsi="Trebuchet MS"/>
        </w:rPr>
        <w:t xml:space="preserve">Periodic audits of the project library will be used to provide appropriate and timely formative feedback on progress.  </w:t>
      </w:r>
    </w:p>
    <w:p w14:paraId="298324E9" w14:textId="77777777" w:rsidR="00D42FCB" w:rsidRPr="007263A5" w:rsidRDefault="00D42FCB" w:rsidP="00D42FCB">
      <w:pPr>
        <w:spacing w:after="0" w:line="240" w:lineRule="auto"/>
        <w:jc w:val="both"/>
        <w:rPr>
          <w:rFonts w:ascii="Trebuchet MS" w:eastAsia="Times New Roman" w:hAnsi="Trebuchet MS"/>
          <w:color w:val="000000"/>
        </w:rPr>
      </w:pPr>
    </w:p>
    <w:p w14:paraId="272BD231" w14:textId="77777777" w:rsidR="00A4108E" w:rsidRPr="007263A5" w:rsidRDefault="00A4108E" w:rsidP="00A4108E">
      <w:pPr>
        <w:spacing w:after="0" w:line="240" w:lineRule="auto"/>
        <w:jc w:val="both"/>
        <w:rPr>
          <w:rFonts w:ascii="Trebuchet MS" w:eastAsia="Times New Roman" w:hAnsi="Trebuchet MS"/>
          <w:color w:val="000000"/>
        </w:rPr>
      </w:pPr>
      <w:r w:rsidRPr="007263A5">
        <w:rPr>
          <w:rFonts w:ascii="Trebuchet MS" w:eastAsia="Times New Roman" w:hAnsi="Trebuchet MS"/>
          <w:color w:val="000000"/>
        </w:rPr>
        <w:t xml:space="preserve">The first assessment will focus on evaluation of the process adopted by the team in relation to the relevant </w:t>
      </w:r>
      <w:r w:rsidRPr="007263A5">
        <w:rPr>
          <w:rFonts w:ascii="Trebuchet MS" w:eastAsia="Times New Roman" w:hAnsi="Trebuchet MS"/>
        </w:rPr>
        <w:t xml:space="preserve">theory and standards, professional codes of practice, and the organisational context. This assessment will take </w:t>
      </w:r>
      <w:r w:rsidRPr="007263A5">
        <w:rPr>
          <w:rFonts w:ascii="Trebuchet MS" w:eastAsia="Times New Roman" w:hAnsi="Trebuchet MS"/>
          <w:color w:val="000000"/>
        </w:rPr>
        <w:t xml:space="preserve">the form of an individual written report. </w:t>
      </w:r>
    </w:p>
    <w:p w14:paraId="572B6995" w14:textId="77777777" w:rsidR="00A4108E" w:rsidRPr="007263A5" w:rsidRDefault="00A4108E" w:rsidP="00A4108E">
      <w:pPr>
        <w:spacing w:after="0" w:line="240" w:lineRule="auto"/>
        <w:jc w:val="both"/>
        <w:rPr>
          <w:rFonts w:ascii="Trebuchet MS" w:eastAsia="Times New Roman" w:hAnsi="Trebuchet MS" w:cs="Trebuchet MS"/>
          <w:bCs/>
          <w:iCs/>
          <w:lang w:eastAsia="en-GB"/>
        </w:rPr>
      </w:pPr>
      <w:r w:rsidRPr="007263A5">
        <w:rPr>
          <w:rFonts w:ascii="Trebuchet MS" w:eastAsia="Times New Roman" w:hAnsi="Trebuchet MS"/>
          <w:color w:val="000000"/>
        </w:rPr>
        <w:t xml:space="preserve"> </w:t>
      </w:r>
    </w:p>
    <w:p w14:paraId="377E536B" w14:textId="4FAA13E6" w:rsidR="00D42FCB" w:rsidRPr="007263A5" w:rsidRDefault="00D42FCB" w:rsidP="00D42FCB">
      <w:pPr>
        <w:spacing w:after="0" w:line="240" w:lineRule="auto"/>
        <w:jc w:val="both"/>
        <w:rPr>
          <w:rFonts w:ascii="Trebuchet MS" w:eastAsia="Times New Roman" w:hAnsi="Trebuchet MS" w:cs="Trebuchet MS"/>
          <w:bCs/>
          <w:iCs/>
          <w:lang w:eastAsia="en-GB"/>
        </w:rPr>
      </w:pPr>
      <w:r w:rsidRPr="007263A5">
        <w:rPr>
          <w:rFonts w:ascii="Trebuchet MS" w:eastAsia="Times New Roman" w:hAnsi="Trebuchet MS"/>
          <w:color w:val="000000"/>
        </w:rPr>
        <w:t xml:space="preserve">The </w:t>
      </w:r>
      <w:r w:rsidR="00A4108E" w:rsidRPr="007263A5">
        <w:rPr>
          <w:rFonts w:ascii="Trebuchet MS" w:eastAsia="Times New Roman" w:hAnsi="Trebuchet MS"/>
          <w:color w:val="000000"/>
        </w:rPr>
        <w:t>second</w:t>
      </w:r>
      <w:r w:rsidRPr="007263A5">
        <w:rPr>
          <w:rFonts w:ascii="Trebuchet MS" w:eastAsia="Times New Roman" w:hAnsi="Trebuchet MS"/>
          <w:color w:val="000000"/>
        </w:rPr>
        <w:t xml:space="preserve"> assessment will focus on assessing the out</w:t>
      </w:r>
      <w:r w:rsidR="00A4108E" w:rsidRPr="007263A5">
        <w:rPr>
          <w:rFonts w:ascii="Trebuchet MS" w:eastAsia="Times New Roman" w:hAnsi="Trebuchet MS"/>
          <w:color w:val="000000"/>
        </w:rPr>
        <w:t xml:space="preserve">comes of the team project work in an organisational context. </w:t>
      </w:r>
      <w:r w:rsidRPr="007263A5">
        <w:rPr>
          <w:rFonts w:ascii="Trebuchet MS" w:eastAsia="Times New Roman" w:hAnsi="Trebuchet MS"/>
          <w:color w:val="000000"/>
        </w:rPr>
        <w:t xml:space="preserve">  Assessment will be based on a team presentation of the project documentation and a validated prototype or model of the target software system. </w:t>
      </w:r>
      <w:r w:rsidRPr="007263A5">
        <w:rPr>
          <w:rFonts w:ascii="Trebuchet MS" w:eastAsia="Times New Roman" w:hAnsi="Trebuchet MS" w:cs="Trebuchet MS"/>
          <w:color w:val="000000"/>
          <w:lang w:eastAsia="en-GB"/>
        </w:rPr>
        <w:t xml:space="preserve">A team grade will be awarded by the </w:t>
      </w:r>
      <w:r w:rsidRPr="007263A5">
        <w:rPr>
          <w:rFonts w:ascii="Trebuchet MS" w:eastAsia="Times New Roman" w:hAnsi="Trebuchet MS" w:cs="Trebuchet MS"/>
          <w:lang w:eastAsia="en-GB"/>
        </w:rPr>
        <w:t xml:space="preserve">tutor </w:t>
      </w:r>
      <w:r w:rsidRPr="007263A5">
        <w:rPr>
          <w:rFonts w:ascii="Trebuchet MS" w:eastAsia="Times New Roman" w:hAnsi="Trebuchet MS" w:cs="Trebuchet MS"/>
          <w:bCs/>
          <w:iCs/>
          <w:lang w:eastAsia="en-GB"/>
        </w:rPr>
        <w:t xml:space="preserve">and a formal peer and self-assessment process will be used to determine the differentiation of grades between students of up to a maximum of 50% of the mark corresponding to the team grade awarded, subject to an appropriate </w:t>
      </w:r>
      <w:r w:rsidRPr="007263A5">
        <w:rPr>
          <w:rFonts w:ascii="Trebuchet MS" w:eastAsia="Times New Roman" w:hAnsi="Trebuchet MS" w:cs="Trebuchet MS"/>
          <w:bCs/>
          <w:iCs/>
          <w:lang w:eastAsia="en-GB"/>
        </w:rPr>
        <w:lastRenderedPageBreak/>
        <w:t>contribution to the team project being made by each team member.  The individual grades based on peer and self-assessments will be subject to moderation by the tutor to ensure compliance with University assessment policies and procedures.</w:t>
      </w:r>
    </w:p>
    <w:p w14:paraId="045304FE" w14:textId="77777777" w:rsidR="00D42FCB" w:rsidRPr="007263A5" w:rsidRDefault="00D42FCB" w:rsidP="00D42FCB">
      <w:pPr>
        <w:spacing w:after="0" w:line="240" w:lineRule="auto"/>
        <w:jc w:val="both"/>
        <w:rPr>
          <w:rFonts w:ascii="Trebuchet MS" w:eastAsia="Times New Roman" w:hAnsi="Trebuchet MS" w:cs="Trebuchet MS"/>
          <w:bCs/>
          <w:iCs/>
          <w:lang w:eastAsia="en-GB"/>
        </w:rPr>
      </w:pPr>
    </w:p>
    <w:p w14:paraId="32A87BA9" w14:textId="77777777" w:rsidR="00D42FCB" w:rsidRPr="007263A5" w:rsidRDefault="00D42FCB" w:rsidP="00D42FCB">
      <w:pPr>
        <w:tabs>
          <w:tab w:val="left" w:pos="-720"/>
          <w:tab w:val="left" w:pos="720"/>
          <w:tab w:val="left" w:pos="1440"/>
          <w:tab w:val="left" w:pos="2880"/>
          <w:tab w:val="left" w:pos="5040"/>
          <w:tab w:val="left" w:pos="6570"/>
        </w:tabs>
        <w:spacing w:after="0" w:line="240" w:lineRule="auto"/>
        <w:jc w:val="both"/>
        <w:rPr>
          <w:rFonts w:ascii="Trebuchet MS" w:eastAsia="Times New Roman" w:hAnsi="Trebuchet MS"/>
          <w:b/>
        </w:rPr>
      </w:pPr>
      <w:r w:rsidRPr="007263A5">
        <w:rPr>
          <w:rFonts w:ascii="Trebuchet MS" w:eastAsia="Times New Roman" w:hAnsi="Trebuchet MS"/>
          <w:b/>
        </w:rPr>
        <w:t>ASSESSMENT</w:t>
      </w:r>
    </w:p>
    <w:p w14:paraId="049CDF89" w14:textId="77777777" w:rsidR="00A4108E" w:rsidRPr="007263A5" w:rsidRDefault="00A4108E" w:rsidP="007263A5">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rebuchet MS" w:eastAsia="Times New Roman" w:hAnsi="Trebuchet MS"/>
        </w:rPr>
      </w:pPr>
      <w:r w:rsidRPr="007263A5">
        <w:rPr>
          <w:rFonts w:ascii="Trebuchet MS" w:eastAsia="Times New Roman" w:hAnsi="Trebuchet MS"/>
        </w:rPr>
        <w:t>AE1</w:t>
      </w:r>
      <w:r w:rsidRPr="007263A5">
        <w:rPr>
          <w:rFonts w:ascii="Trebuchet MS" w:eastAsia="Times New Roman" w:hAnsi="Trebuchet MS"/>
        </w:rPr>
        <w:tab/>
        <w:t>weighting:</w:t>
      </w:r>
      <w:r w:rsidRPr="007263A5">
        <w:rPr>
          <w:rFonts w:ascii="Trebuchet MS" w:eastAsia="Times New Roman" w:hAnsi="Trebuchet MS"/>
        </w:rPr>
        <w:tab/>
      </w:r>
      <w:r w:rsidRPr="007263A5">
        <w:rPr>
          <w:rFonts w:ascii="Trebuchet MS" w:eastAsia="Times New Roman" w:hAnsi="Trebuchet MS"/>
        </w:rPr>
        <w:tab/>
      </w:r>
      <w:r w:rsidRPr="007263A5">
        <w:rPr>
          <w:rFonts w:ascii="Trebuchet MS" w:eastAsia="Times New Roman" w:hAnsi="Trebuchet MS"/>
        </w:rPr>
        <w:tab/>
        <w:t xml:space="preserve">50%  </w:t>
      </w:r>
    </w:p>
    <w:p w14:paraId="113835C8" w14:textId="77777777" w:rsidR="00A4108E" w:rsidRPr="007263A5" w:rsidRDefault="00A4108E" w:rsidP="00A410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880" w:hanging="2160"/>
        <w:jc w:val="both"/>
        <w:rPr>
          <w:rFonts w:ascii="Trebuchet MS" w:eastAsia="Times New Roman" w:hAnsi="Trebuchet MS"/>
        </w:rPr>
      </w:pPr>
      <w:proofErr w:type="gramStart"/>
      <w:r w:rsidRPr="007263A5">
        <w:rPr>
          <w:rFonts w:ascii="Trebuchet MS" w:eastAsia="Times New Roman" w:hAnsi="Trebuchet MS"/>
        </w:rPr>
        <w:t>assessment</w:t>
      </w:r>
      <w:proofErr w:type="gramEnd"/>
      <w:r w:rsidRPr="007263A5">
        <w:rPr>
          <w:rFonts w:ascii="Trebuchet MS" w:eastAsia="Times New Roman" w:hAnsi="Trebuchet MS"/>
        </w:rPr>
        <w:t xml:space="preserve"> type: </w:t>
      </w:r>
      <w:r w:rsidRPr="007263A5">
        <w:rPr>
          <w:rFonts w:ascii="Trebuchet MS" w:eastAsia="Times New Roman" w:hAnsi="Trebuchet MS"/>
        </w:rPr>
        <w:tab/>
      </w:r>
      <w:r w:rsidRPr="007263A5">
        <w:rPr>
          <w:rFonts w:ascii="Trebuchet MS" w:eastAsia="Times New Roman" w:hAnsi="Trebuchet MS"/>
        </w:rPr>
        <w:tab/>
        <w:t xml:space="preserve">Written report   </w:t>
      </w:r>
    </w:p>
    <w:p w14:paraId="3473F72C" w14:textId="77777777" w:rsidR="00A4108E" w:rsidRPr="007263A5" w:rsidRDefault="00A4108E" w:rsidP="00A410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rebuchet MS" w:eastAsia="Times New Roman" w:hAnsi="Trebuchet MS"/>
        </w:rPr>
      </w:pPr>
      <w:proofErr w:type="gramStart"/>
      <w:r w:rsidRPr="007263A5">
        <w:rPr>
          <w:rFonts w:ascii="Trebuchet MS" w:eastAsia="Times New Roman" w:hAnsi="Trebuchet MS"/>
        </w:rPr>
        <w:t>length/duration</w:t>
      </w:r>
      <w:proofErr w:type="gramEnd"/>
      <w:r w:rsidRPr="007263A5">
        <w:rPr>
          <w:rFonts w:ascii="Trebuchet MS" w:eastAsia="Times New Roman" w:hAnsi="Trebuchet MS"/>
        </w:rPr>
        <w:t>:</w:t>
      </w:r>
      <w:r w:rsidRPr="007263A5">
        <w:rPr>
          <w:rFonts w:ascii="Trebuchet MS" w:eastAsia="Times New Roman" w:hAnsi="Trebuchet MS"/>
        </w:rPr>
        <w:tab/>
      </w:r>
      <w:r w:rsidRPr="007263A5">
        <w:rPr>
          <w:rFonts w:ascii="Trebuchet MS" w:eastAsia="Times New Roman" w:hAnsi="Trebuchet MS"/>
        </w:rPr>
        <w:tab/>
        <w:t>1500 words</w:t>
      </w:r>
    </w:p>
    <w:p w14:paraId="5FDE31B1" w14:textId="77777777" w:rsidR="00A4108E" w:rsidRPr="007263A5" w:rsidRDefault="00A4108E" w:rsidP="00A410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rebuchet MS" w:eastAsia="Times New Roman" w:hAnsi="Trebuchet MS"/>
        </w:rPr>
      </w:pPr>
      <w:proofErr w:type="gramStart"/>
      <w:r w:rsidRPr="007263A5">
        <w:rPr>
          <w:rFonts w:ascii="Trebuchet MS" w:eastAsia="Times New Roman" w:hAnsi="Trebuchet MS"/>
        </w:rPr>
        <w:t>online</w:t>
      </w:r>
      <w:proofErr w:type="gramEnd"/>
      <w:r w:rsidRPr="007263A5">
        <w:rPr>
          <w:rFonts w:ascii="Trebuchet MS" w:eastAsia="Times New Roman" w:hAnsi="Trebuchet MS"/>
        </w:rPr>
        <w:t xml:space="preserve"> submission:</w:t>
      </w:r>
      <w:r w:rsidRPr="007263A5">
        <w:rPr>
          <w:rFonts w:ascii="Trebuchet MS" w:eastAsia="Times New Roman" w:hAnsi="Trebuchet MS"/>
        </w:rPr>
        <w:tab/>
      </w:r>
      <w:r w:rsidRPr="007263A5">
        <w:rPr>
          <w:rFonts w:ascii="Trebuchet MS" w:eastAsia="Times New Roman" w:hAnsi="Trebuchet MS"/>
        </w:rPr>
        <w:tab/>
        <w:t>Yes</w:t>
      </w:r>
    </w:p>
    <w:p w14:paraId="6A2543EA" w14:textId="77777777" w:rsidR="00A4108E" w:rsidRPr="007263A5" w:rsidRDefault="00A4108E" w:rsidP="00A410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rebuchet MS" w:eastAsia="Times New Roman" w:hAnsi="Trebuchet MS"/>
        </w:rPr>
      </w:pPr>
      <w:proofErr w:type="gramStart"/>
      <w:r w:rsidRPr="007263A5">
        <w:rPr>
          <w:rFonts w:ascii="Trebuchet MS" w:eastAsia="Times New Roman" w:hAnsi="Trebuchet MS"/>
        </w:rPr>
        <w:t>grade</w:t>
      </w:r>
      <w:proofErr w:type="gramEnd"/>
      <w:r w:rsidRPr="007263A5">
        <w:rPr>
          <w:rFonts w:ascii="Trebuchet MS" w:eastAsia="Times New Roman" w:hAnsi="Trebuchet MS"/>
        </w:rPr>
        <w:t xml:space="preserve"> marking:</w:t>
      </w:r>
      <w:r w:rsidRPr="007263A5">
        <w:rPr>
          <w:rFonts w:ascii="Trebuchet MS" w:eastAsia="Times New Roman" w:hAnsi="Trebuchet MS"/>
        </w:rPr>
        <w:tab/>
      </w:r>
      <w:r w:rsidRPr="007263A5">
        <w:rPr>
          <w:rFonts w:ascii="Trebuchet MS" w:eastAsia="Times New Roman" w:hAnsi="Trebuchet MS"/>
        </w:rPr>
        <w:tab/>
        <w:t>Yes</w:t>
      </w:r>
    </w:p>
    <w:p w14:paraId="32AB6870" w14:textId="77777777" w:rsidR="00A4108E" w:rsidRPr="007263A5" w:rsidRDefault="00A4108E" w:rsidP="00A410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rebuchet MS" w:eastAsia="Times New Roman" w:hAnsi="Trebuchet MS"/>
        </w:rPr>
      </w:pPr>
      <w:proofErr w:type="gramStart"/>
      <w:r w:rsidRPr="007263A5">
        <w:rPr>
          <w:rFonts w:ascii="Trebuchet MS" w:eastAsia="Times New Roman" w:hAnsi="Trebuchet MS"/>
        </w:rPr>
        <w:t>anonymous</w:t>
      </w:r>
      <w:proofErr w:type="gramEnd"/>
      <w:r w:rsidRPr="007263A5">
        <w:rPr>
          <w:rFonts w:ascii="Trebuchet MS" w:eastAsia="Times New Roman" w:hAnsi="Trebuchet MS"/>
        </w:rPr>
        <w:t xml:space="preserve"> marking:</w:t>
      </w:r>
      <w:r w:rsidRPr="007263A5">
        <w:rPr>
          <w:rFonts w:ascii="Trebuchet MS" w:eastAsia="Times New Roman" w:hAnsi="Trebuchet MS"/>
        </w:rPr>
        <w:tab/>
      </w:r>
      <w:r w:rsidRPr="007263A5">
        <w:rPr>
          <w:rFonts w:ascii="Trebuchet MS" w:eastAsia="Times New Roman" w:hAnsi="Trebuchet MS"/>
        </w:rPr>
        <w:tab/>
        <w:t>Yes</w:t>
      </w:r>
    </w:p>
    <w:p w14:paraId="74D250E6" w14:textId="77777777" w:rsidR="00A4108E" w:rsidRPr="007263A5" w:rsidRDefault="00A4108E" w:rsidP="00A4108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rebuchet MS" w:eastAsia="Times New Roman" w:hAnsi="Trebuchet MS"/>
        </w:rPr>
      </w:pPr>
    </w:p>
    <w:p w14:paraId="43767AF2" w14:textId="77777777" w:rsidR="00D42FCB" w:rsidRPr="007263A5" w:rsidRDefault="00A4108E" w:rsidP="007263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rebuchet MS" w:eastAsia="Times New Roman" w:hAnsi="Trebuchet MS"/>
        </w:rPr>
      </w:pPr>
      <w:r w:rsidRPr="007263A5">
        <w:rPr>
          <w:rFonts w:ascii="Trebuchet MS" w:eastAsia="Times New Roman" w:hAnsi="Trebuchet MS"/>
        </w:rPr>
        <w:t>AE2</w:t>
      </w:r>
      <w:r w:rsidR="00D42FCB" w:rsidRPr="007263A5">
        <w:rPr>
          <w:rFonts w:ascii="Trebuchet MS" w:eastAsia="Times New Roman" w:hAnsi="Trebuchet MS"/>
        </w:rPr>
        <w:tab/>
        <w:t>weighting:</w:t>
      </w:r>
      <w:r w:rsidR="00D42FCB" w:rsidRPr="007263A5">
        <w:rPr>
          <w:rFonts w:ascii="Trebuchet MS" w:eastAsia="Times New Roman" w:hAnsi="Trebuchet MS"/>
        </w:rPr>
        <w:tab/>
      </w:r>
      <w:r w:rsidR="00D42FCB" w:rsidRPr="007263A5">
        <w:rPr>
          <w:rFonts w:ascii="Trebuchet MS" w:eastAsia="Times New Roman" w:hAnsi="Trebuchet MS"/>
        </w:rPr>
        <w:tab/>
      </w:r>
      <w:r w:rsidR="00D42FCB" w:rsidRPr="007263A5">
        <w:rPr>
          <w:rFonts w:ascii="Trebuchet MS" w:eastAsia="Times New Roman" w:hAnsi="Trebuchet MS"/>
        </w:rPr>
        <w:tab/>
        <w:t xml:space="preserve">50%  </w:t>
      </w:r>
    </w:p>
    <w:p w14:paraId="33576544" w14:textId="77777777" w:rsidR="00D42FCB" w:rsidRPr="007263A5" w:rsidRDefault="00D42FCB" w:rsidP="00D42F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880" w:hanging="2160"/>
        <w:jc w:val="both"/>
        <w:rPr>
          <w:rFonts w:ascii="Trebuchet MS" w:eastAsia="Times New Roman" w:hAnsi="Trebuchet MS"/>
        </w:rPr>
      </w:pPr>
      <w:proofErr w:type="gramStart"/>
      <w:r w:rsidRPr="007263A5">
        <w:rPr>
          <w:rFonts w:ascii="Trebuchet MS" w:eastAsia="Times New Roman" w:hAnsi="Trebuchet MS"/>
        </w:rPr>
        <w:t>assessment</w:t>
      </w:r>
      <w:proofErr w:type="gramEnd"/>
      <w:r w:rsidRPr="007263A5">
        <w:rPr>
          <w:rFonts w:ascii="Trebuchet MS" w:eastAsia="Times New Roman" w:hAnsi="Trebuchet MS"/>
        </w:rPr>
        <w:t xml:space="preserve"> type: </w:t>
      </w:r>
      <w:r w:rsidRPr="007263A5">
        <w:rPr>
          <w:rFonts w:ascii="Trebuchet MS" w:eastAsia="Times New Roman" w:hAnsi="Trebuchet MS"/>
        </w:rPr>
        <w:tab/>
      </w:r>
      <w:r w:rsidRPr="007263A5">
        <w:rPr>
          <w:rFonts w:ascii="Trebuchet MS" w:eastAsia="Times New Roman" w:hAnsi="Trebuchet MS"/>
        </w:rPr>
        <w:tab/>
        <w:t xml:space="preserve">Presentation  </w:t>
      </w:r>
    </w:p>
    <w:p w14:paraId="3AD4A2E4" w14:textId="77777777" w:rsidR="00D42FCB" w:rsidRPr="007263A5" w:rsidRDefault="00D42FCB" w:rsidP="00D42F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rebuchet MS" w:eastAsia="Times New Roman" w:hAnsi="Trebuchet MS"/>
        </w:rPr>
      </w:pPr>
      <w:proofErr w:type="gramStart"/>
      <w:r w:rsidRPr="007263A5">
        <w:rPr>
          <w:rFonts w:ascii="Trebuchet MS" w:eastAsia="Times New Roman" w:hAnsi="Trebuchet MS"/>
        </w:rPr>
        <w:t>length/duration</w:t>
      </w:r>
      <w:proofErr w:type="gramEnd"/>
      <w:r w:rsidRPr="007263A5">
        <w:rPr>
          <w:rFonts w:ascii="Trebuchet MS" w:eastAsia="Times New Roman" w:hAnsi="Trebuchet MS"/>
        </w:rPr>
        <w:t>:</w:t>
      </w:r>
      <w:r w:rsidRPr="007263A5">
        <w:rPr>
          <w:rFonts w:ascii="Trebuchet MS" w:eastAsia="Times New Roman" w:hAnsi="Trebuchet MS"/>
        </w:rPr>
        <w:tab/>
      </w:r>
      <w:r w:rsidRPr="007263A5">
        <w:rPr>
          <w:rFonts w:ascii="Trebuchet MS" w:eastAsia="Times New Roman" w:hAnsi="Trebuchet MS"/>
        </w:rPr>
        <w:tab/>
        <w:t>45 minutes per team</w:t>
      </w:r>
    </w:p>
    <w:p w14:paraId="0A79DFB8" w14:textId="77777777" w:rsidR="00D42FCB" w:rsidRPr="007263A5" w:rsidRDefault="00D42FCB" w:rsidP="00D42F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rebuchet MS" w:eastAsia="Times New Roman" w:hAnsi="Trebuchet MS"/>
        </w:rPr>
      </w:pPr>
      <w:proofErr w:type="gramStart"/>
      <w:r w:rsidRPr="007263A5">
        <w:rPr>
          <w:rFonts w:ascii="Trebuchet MS" w:eastAsia="Times New Roman" w:hAnsi="Trebuchet MS"/>
        </w:rPr>
        <w:t>online</w:t>
      </w:r>
      <w:proofErr w:type="gramEnd"/>
      <w:r w:rsidRPr="007263A5">
        <w:rPr>
          <w:rFonts w:ascii="Trebuchet MS" w:eastAsia="Times New Roman" w:hAnsi="Trebuchet MS"/>
        </w:rPr>
        <w:t xml:space="preserve"> submission:</w:t>
      </w:r>
      <w:r w:rsidRPr="007263A5">
        <w:rPr>
          <w:rFonts w:ascii="Trebuchet MS" w:eastAsia="Times New Roman" w:hAnsi="Trebuchet MS"/>
        </w:rPr>
        <w:tab/>
      </w:r>
      <w:r w:rsidRPr="007263A5">
        <w:rPr>
          <w:rFonts w:ascii="Trebuchet MS" w:eastAsia="Times New Roman" w:hAnsi="Trebuchet MS"/>
        </w:rPr>
        <w:tab/>
        <w:t>No</w:t>
      </w:r>
    </w:p>
    <w:p w14:paraId="008855FD" w14:textId="77777777" w:rsidR="00D42FCB" w:rsidRPr="007263A5" w:rsidRDefault="00D42FCB" w:rsidP="00D42F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rebuchet MS" w:eastAsia="Times New Roman" w:hAnsi="Trebuchet MS"/>
        </w:rPr>
      </w:pPr>
      <w:proofErr w:type="gramStart"/>
      <w:r w:rsidRPr="007263A5">
        <w:rPr>
          <w:rFonts w:ascii="Trebuchet MS" w:eastAsia="Times New Roman" w:hAnsi="Trebuchet MS"/>
        </w:rPr>
        <w:t>grade</w:t>
      </w:r>
      <w:proofErr w:type="gramEnd"/>
      <w:r w:rsidRPr="007263A5">
        <w:rPr>
          <w:rFonts w:ascii="Trebuchet MS" w:eastAsia="Times New Roman" w:hAnsi="Trebuchet MS"/>
        </w:rPr>
        <w:t xml:space="preserve"> marking:</w:t>
      </w:r>
      <w:r w:rsidRPr="007263A5">
        <w:rPr>
          <w:rFonts w:ascii="Trebuchet MS" w:eastAsia="Times New Roman" w:hAnsi="Trebuchet MS"/>
        </w:rPr>
        <w:tab/>
      </w:r>
      <w:r w:rsidRPr="007263A5">
        <w:rPr>
          <w:rFonts w:ascii="Trebuchet MS" w:eastAsia="Times New Roman" w:hAnsi="Trebuchet MS"/>
        </w:rPr>
        <w:tab/>
        <w:t>Yes</w:t>
      </w:r>
    </w:p>
    <w:p w14:paraId="09576A9C" w14:textId="77777777" w:rsidR="00D42FCB" w:rsidRPr="007263A5" w:rsidRDefault="00D42FCB" w:rsidP="00D42F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rebuchet MS" w:eastAsia="Times New Roman" w:hAnsi="Trebuchet MS"/>
        </w:rPr>
      </w:pPr>
      <w:proofErr w:type="gramStart"/>
      <w:r w:rsidRPr="007263A5">
        <w:rPr>
          <w:rFonts w:ascii="Trebuchet MS" w:eastAsia="Times New Roman" w:hAnsi="Trebuchet MS"/>
        </w:rPr>
        <w:t>anonymous</w:t>
      </w:r>
      <w:proofErr w:type="gramEnd"/>
      <w:r w:rsidRPr="007263A5">
        <w:rPr>
          <w:rFonts w:ascii="Trebuchet MS" w:eastAsia="Times New Roman" w:hAnsi="Trebuchet MS"/>
        </w:rPr>
        <w:t xml:space="preserve"> marking:</w:t>
      </w:r>
      <w:r w:rsidRPr="007263A5">
        <w:rPr>
          <w:rFonts w:ascii="Trebuchet MS" w:eastAsia="Times New Roman" w:hAnsi="Trebuchet MS"/>
        </w:rPr>
        <w:tab/>
      </w:r>
      <w:r w:rsidRPr="007263A5">
        <w:rPr>
          <w:rFonts w:ascii="Trebuchet MS" w:eastAsia="Times New Roman" w:hAnsi="Trebuchet MS"/>
        </w:rPr>
        <w:tab/>
        <w:t>No</w:t>
      </w:r>
    </w:p>
    <w:p w14:paraId="79A18FC7" w14:textId="77777777" w:rsidR="00D42FCB" w:rsidRPr="007263A5" w:rsidRDefault="00D42FCB" w:rsidP="00D42F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firstLine="720"/>
        <w:jc w:val="both"/>
        <w:rPr>
          <w:rFonts w:ascii="Trebuchet MS" w:eastAsia="Times New Roman" w:hAnsi="Trebuchet MS"/>
        </w:rPr>
      </w:pPr>
    </w:p>
    <w:p w14:paraId="4A3F9244" w14:textId="77777777" w:rsidR="00D42FCB" w:rsidRPr="007263A5" w:rsidRDefault="00D42FCB" w:rsidP="00D42FCB">
      <w:pPr>
        <w:keepNext/>
        <w:spacing w:after="0" w:line="240" w:lineRule="auto"/>
        <w:jc w:val="both"/>
        <w:outlineLvl w:val="0"/>
        <w:rPr>
          <w:rFonts w:ascii="Trebuchet MS" w:eastAsia="Times New Roman" w:hAnsi="Trebuchet MS"/>
          <w:b/>
          <w:bCs/>
        </w:rPr>
      </w:pPr>
      <w:r w:rsidRPr="007263A5">
        <w:rPr>
          <w:rFonts w:ascii="Trebuchet MS" w:eastAsia="Times New Roman" w:hAnsi="Trebuchet MS"/>
          <w:b/>
          <w:bCs/>
        </w:rPr>
        <w:t xml:space="preserve">Aggregation of marks </w:t>
      </w:r>
    </w:p>
    <w:p w14:paraId="03DB0722" w14:textId="77777777" w:rsidR="00D42FCB" w:rsidRPr="007263A5" w:rsidRDefault="00D42FCB" w:rsidP="00D42FCB">
      <w:pPr>
        <w:tabs>
          <w:tab w:val="left" w:pos="-720"/>
          <w:tab w:val="left" w:pos="720"/>
          <w:tab w:val="left" w:pos="1440"/>
          <w:tab w:val="left" w:pos="2880"/>
          <w:tab w:val="left" w:pos="5040"/>
          <w:tab w:val="left" w:pos="6570"/>
        </w:tabs>
        <w:spacing w:after="0" w:line="240" w:lineRule="auto"/>
        <w:jc w:val="both"/>
        <w:rPr>
          <w:rFonts w:ascii="Trebuchet MS" w:eastAsia="Times New Roman" w:hAnsi="Trebuchet MS" w:cs="Helv"/>
          <w:bCs/>
          <w:lang w:eastAsia="en-GB"/>
        </w:rPr>
      </w:pPr>
      <w:r w:rsidRPr="007263A5">
        <w:rPr>
          <w:rFonts w:ascii="Trebuchet MS" w:eastAsia="Times New Roman" w:hAnsi="Trebuchet MS" w:cs="Helv"/>
          <w:bCs/>
          <w:lang w:eastAsia="en-GB"/>
        </w:rPr>
        <w:t xml:space="preserve">The marks for each element of assessment will be aggregated to give an overall mark for the unit. </w:t>
      </w:r>
    </w:p>
    <w:p w14:paraId="04AD6152" w14:textId="77777777" w:rsidR="00D42FCB" w:rsidRPr="007263A5" w:rsidRDefault="00D42FCB" w:rsidP="00D42FCB">
      <w:pPr>
        <w:tabs>
          <w:tab w:val="left" w:pos="0"/>
          <w:tab w:val="left" w:pos="720"/>
          <w:tab w:val="left" w:pos="1440"/>
          <w:tab w:val="left" w:pos="2160"/>
          <w:tab w:val="left" w:pos="2880"/>
          <w:tab w:val="left" w:pos="6180"/>
        </w:tabs>
        <w:spacing w:after="0" w:line="240" w:lineRule="auto"/>
        <w:jc w:val="both"/>
        <w:rPr>
          <w:rFonts w:ascii="Trebuchet MS" w:eastAsia="Times New Roman" w:hAnsi="Trebuchet MS"/>
          <w:b/>
          <w:bCs/>
        </w:rPr>
      </w:pPr>
    </w:p>
    <w:p w14:paraId="0A7B4296" w14:textId="77777777" w:rsidR="00D42FCB" w:rsidRPr="007263A5" w:rsidRDefault="00D42FCB" w:rsidP="00D42FCB">
      <w:pPr>
        <w:tabs>
          <w:tab w:val="left" w:pos="0"/>
          <w:tab w:val="left" w:pos="720"/>
          <w:tab w:val="left" w:pos="1440"/>
          <w:tab w:val="left" w:pos="2160"/>
          <w:tab w:val="left" w:pos="2880"/>
          <w:tab w:val="left" w:pos="6180"/>
        </w:tabs>
        <w:spacing w:after="0" w:line="240" w:lineRule="auto"/>
        <w:jc w:val="both"/>
        <w:rPr>
          <w:rFonts w:ascii="Trebuchet MS" w:eastAsia="Times New Roman" w:hAnsi="Trebuchet MS"/>
          <w:b/>
        </w:rPr>
      </w:pPr>
      <w:r w:rsidRPr="007263A5">
        <w:rPr>
          <w:rFonts w:ascii="Trebuchet MS" w:eastAsia="Times New Roman" w:hAnsi="Trebuchet MS"/>
          <w:b/>
          <w:bCs/>
        </w:rPr>
        <w:t xml:space="preserve">Re-assessment Arrangements </w:t>
      </w:r>
      <w:r w:rsidRPr="007263A5">
        <w:rPr>
          <w:rFonts w:ascii="Trebuchet MS" w:eastAsia="Times New Roman" w:hAnsi="Trebuchet MS"/>
          <w:b/>
          <w:bCs/>
        </w:rPr>
        <w:tab/>
      </w:r>
    </w:p>
    <w:p w14:paraId="35B62605" w14:textId="77777777" w:rsidR="00D42FCB" w:rsidRPr="007263A5" w:rsidRDefault="00D42FCB" w:rsidP="00D42F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rebuchet MS" w:eastAsia="Times New Roman" w:hAnsi="Trebuchet MS"/>
        </w:rPr>
      </w:pPr>
      <w:r w:rsidRPr="007263A5">
        <w:rPr>
          <w:rFonts w:ascii="Trebuchet MS" w:eastAsia="Times New Roman" w:hAnsi="Trebuchet MS"/>
        </w:rPr>
        <w:t>Students r</w:t>
      </w:r>
      <w:r w:rsidR="00196563" w:rsidRPr="007263A5">
        <w:rPr>
          <w:rFonts w:ascii="Trebuchet MS" w:eastAsia="Times New Roman" w:hAnsi="Trebuchet MS"/>
        </w:rPr>
        <w:t>eferred in AE1</w:t>
      </w:r>
      <w:r w:rsidRPr="007263A5">
        <w:rPr>
          <w:rFonts w:ascii="Trebuchet MS" w:eastAsia="Times New Roman" w:hAnsi="Trebuchet MS"/>
        </w:rPr>
        <w:t xml:space="preserve"> will be required to resubmit a written report based on the project documentation created by their team during the year.</w:t>
      </w:r>
    </w:p>
    <w:p w14:paraId="27DD6A21" w14:textId="77777777" w:rsidR="00257C17" w:rsidRPr="007263A5" w:rsidRDefault="00257C17" w:rsidP="00D42F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rebuchet MS" w:eastAsia="Times New Roman" w:hAnsi="Trebuchet MS"/>
        </w:rPr>
      </w:pPr>
    </w:p>
    <w:p w14:paraId="743D456F" w14:textId="77777777" w:rsidR="00196563" w:rsidRPr="007263A5" w:rsidRDefault="00196563" w:rsidP="0019656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rebuchet MS" w:eastAsia="Times New Roman" w:hAnsi="Trebuchet MS"/>
        </w:rPr>
      </w:pPr>
      <w:r w:rsidRPr="007263A5">
        <w:rPr>
          <w:rFonts w:ascii="Trebuchet MS" w:eastAsia="Times New Roman" w:hAnsi="Trebuchet MS"/>
        </w:rPr>
        <w:t xml:space="preserve">Students referred in AE2 will be expected to submit a written assignment based on a new case study.  In doing so, the student will be required to address how they would contribute to planning and design as part of a team, drawing on theoretical models and relevant examples of team-working undertaken though the year and to create selected artefacts for the project (e.g. design a survey or describe an appropriate requirements engineering approach).  </w:t>
      </w:r>
    </w:p>
    <w:p w14:paraId="6D9D9E2B" w14:textId="77777777" w:rsidR="00196563" w:rsidRPr="007263A5" w:rsidRDefault="00196563" w:rsidP="00D42F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rebuchet MS" w:eastAsia="Times New Roman" w:hAnsi="Trebuchet MS"/>
        </w:rPr>
      </w:pPr>
    </w:p>
    <w:p w14:paraId="248C09D9" w14:textId="77777777" w:rsidR="00D42FCB" w:rsidRPr="007263A5" w:rsidRDefault="00D42FCB" w:rsidP="00D42FCB">
      <w:pPr>
        <w:tabs>
          <w:tab w:val="left" w:pos="-720"/>
          <w:tab w:val="left" w:pos="720"/>
          <w:tab w:val="left" w:pos="1440"/>
          <w:tab w:val="left" w:pos="2880"/>
          <w:tab w:val="left" w:pos="5040"/>
          <w:tab w:val="left" w:pos="6570"/>
        </w:tabs>
        <w:spacing w:after="0" w:line="240" w:lineRule="auto"/>
        <w:jc w:val="both"/>
        <w:rPr>
          <w:rFonts w:ascii="Trebuchet MS" w:eastAsia="Times New Roman" w:hAnsi="Trebuchet MS" w:cs="Helv"/>
          <w:lang w:eastAsia="en-GB"/>
        </w:rPr>
      </w:pPr>
    </w:p>
    <w:p w14:paraId="2B629F1A" w14:textId="77777777" w:rsidR="00D42FCB" w:rsidRPr="007263A5" w:rsidRDefault="00D42FCB" w:rsidP="00D42FC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rebuchet MS" w:eastAsia="Times New Roman" w:hAnsi="Trebuchet MS"/>
          <w:strike/>
        </w:rPr>
      </w:pPr>
      <w:r w:rsidRPr="007263A5">
        <w:rPr>
          <w:rFonts w:ascii="Trebuchet MS" w:eastAsia="Times New Roman" w:hAnsi="Trebuchet MS"/>
        </w:rPr>
        <w:t>Unit Author:    Sheila Baron</w:t>
      </w:r>
    </w:p>
    <w:p w14:paraId="4E9AC469" w14:textId="77777777" w:rsidR="007263A5" w:rsidRPr="007263A5" w:rsidRDefault="007263A5" w:rsidP="007263A5">
      <w:pPr>
        <w:tabs>
          <w:tab w:val="left" w:pos="-720"/>
          <w:tab w:val="left" w:pos="720"/>
          <w:tab w:val="left" w:pos="1440"/>
          <w:tab w:val="left" w:pos="2880"/>
          <w:tab w:val="left" w:pos="5040"/>
          <w:tab w:val="left" w:pos="6570"/>
        </w:tabs>
        <w:spacing w:after="0" w:line="240" w:lineRule="auto"/>
        <w:jc w:val="both"/>
        <w:rPr>
          <w:rFonts w:ascii="Trebuchet MS" w:eastAsiaTheme="minorHAnsi" w:hAnsi="Trebuchet MS" w:cs="Helv"/>
          <w:lang w:eastAsia="en-GB"/>
        </w:rPr>
      </w:pPr>
    </w:p>
    <w:p w14:paraId="226DC677" w14:textId="77777777" w:rsidR="007263A5" w:rsidRPr="007263A5" w:rsidRDefault="007263A5" w:rsidP="007263A5">
      <w:pPr>
        <w:spacing w:after="0" w:line="240" w:lineRule="auto"/>
        <w:rPr>
          <w:rFonts w:ascii="Trebuchet MS" w:eastAsiaTheme="minorHAnsi" w:hAnsi="Trebuchet MS" w:cstheme="minorBidi"/>
          <w:b/>
        </w:rPr>
      </w:pPr>
      <w:r w:rsidRPr="007263A5">
        <w:rPr>
          <w:rFonts w:ascii="Trebuchet MS" w:eastAsiaTheme="minorHAnsi" w:hAnsi="Trebuchet MS" w:cstheme="minorBidi"/>
          <w:b/>
        </w:rPr>
        <w:t>Unit history:</w:t>
      </w:r>
    </w:p>
    <w:p w14:paraId="6863804B" w14:textId="77777777" w:rsidR="007263A5" w:rsidRPr="007263A5" w:rsidRDefault="007263A5" w:rsidP="007263A5">
      <w:pPr>
        <w:spacing w:after="0" w:line="240" w:lineRule="auto"/>
        <w:rPr>
          <w:rFonts w:ascii="Trebuchet MS" w:eastAsiaTheme="minorHAnsi" w:hAnsi="Trebuchet MS" w:cstheme="minorBidi"/>
          <w:b/>
        </w:rPr>
      </w:pPr>
    </w:p>
    <w:tbl>
      <w:tblPr>
        <w:tblStyle w:val="TableGrid"/>
        <w:tblW w:w="0" w:type="auto"/>
        <w:tblLook w:val="04A0" w:firstRow="1" w:lastRow="0" w:firstColumn="1" w:lastColumn="0" w:noHBand="0" w:noVBand="1"/>
      </w:tblPr>
      <w:tblGrid>
        <w:gridCol w:w="4248"/>
        <w:gridCol w:w="1984"/>
        <w:gridCol w:w="1418"/>
        <w:gridCol w:w="1366"/>
      </w:tblGrid>
      <w:tr w:rsidR="00455EE6" w:rsidRPr="00455EE6" w14:paraId="63C53A98" w14:textId="77777777" w:rsidTr="00612C4D">
        <w:tc>
          <w:tcPr>
            <w:tcW w:w="4248" w:type="dxa"/>
          </w:tcPr>
          <w:p w14:paraId="4C3DBEDF" w14:textId="77777777" w:rsidR="007263A5" w:rsidRPr="007263A5" w:rsidRDefault="007263A5" w:rsidP="007263A5">
            <w:pPr>
              <w:spacing w:after="0" w:line="240" w:lineRule="auto"/>
            </w:pPr>
            <w:r w:rsidRPr="007263A5">
              <w:t>Unit Approved/Year Implemented/Code</w:t>
            </w:r>
          </w:p>
        </w:tc>
        <w:tc>
          <w:tcPr>
            <w:tcW w:w="1984" w:type="dxa"/>
          </w:tcPr>
          <w:p w14:paraId="77D053FD" w14:textId="301983C2" w:rsidR="007263A5" w:rsidRPr="007263A5" w:rsidRDefault="00455EE6" w:rsidP="007263A5">
            <w:pPr>
              <w:spacing w:after="0" w:line="240" w:lineRule="auto"/>
            </w:pPr>
            <w:r w:rsidRPr="00455EE6">
              <w:t>May 2013</w:t>
            </w:r>
          </w:p>
        </w:tc>
        <w:tc>
          <w:tcPr>
            <w:tcW w:w="1418" w:type="dxa"/>
          </w:tcPr>
          <w:p w14:paraId="0E330F18" w14:textId="77777777" w:rsidR="007263A5" w:rsidRPr="007263A5" w:rsidRDefault="007263A5" w:rsidP="007263A5">
            <w:pPr>
              <w:spacing w:after="0" w:line="240" w:lineRule="auto"/>
            </w:pPr>
            <w:r w:rsidRPr="007263A5">
              <w:t>2013/14</w:t>
            </w:r>
          </w:p>
        </w:tc>
        <w:tc>
          <w:tcPr>
            <w:tcW w:w="1366" w:type="dxa"/>
          </w:tcPr>
          <w:p w14:paraId="57D6BAB3" w14:textId="1A44B115" w:rsidR="007263A5" w:rsidRPr="007263A5" w:rsidRDefault="00455EE6" w:rsidP="007263A5">
            <w:pPr>
              <w:spacing w:after="0" w:line="240" w:lineRule="auto"/>
            </w:pPr>
            <w:r w:rsidRPr="00455EE6">
              <w:t>SAD603</w:t>
            </w:r>
          </w:p>
        </w:tc>
      </w:tr>
      <w:tr w:rsidR="00455EE6" w:rsidRPr="00455EE6" w14:paraId="0F442ABC" w14:textId="77777777" w:rsidTr="00612C4D">
        <w:tc>
          <w:tcPr>
            <w:tcW w:w="4248" w:type="dxa"/>
          </w:tcPr>
          <w:p w14:paraId="2065C3B2" w14:textId="77777777" w:rsidR="007263A5" w:rsidRPr="007263A5" w:rsidRDefault="007263A5" w:rsidP="007263A5">
            <w:pPr>
              <w:spacing w:after="0" w:line="240" w:lineRule="auto"/>
            </w:pPr>
            <w:r w:rsidRPr="007263A5">
              <w:t>Unit modified/Year Implemented/Code</w:t>
            </w:r>
          </w:p>
        </w:tc>
        <w:tc>
          <w:tcPr>
            <w:tcW w:w="1984" w:type="dxa"/>
          </w:tcPr>
          <w:p w14:paraId="7B113B68" w14:textId="15B8612B" w:rsidR="007263A5" w:rsidRPr="007263A5" w:rsidRDefault="00455EE6" w:rsidP="007263A5">
            <w:pPr>
              <w:spacing w:after="0" w:line="240" w:lineRule="auto"/>
            </w:pPr>
            <w:r w:rsidRPr="00455EE6">
              <w:t>Jun 2016</w:t>
            </w:r>
          </w:p>
        </w:tc>
        <w:tc>
          <w:tcPr>
            <w:tcW w:w="1418" w:type="dxa"/>
          </w:tcPr>
          <w:p w14:paraId="5F210A60" w14:textId="092474DB" w:rsidR="007263A5" w:rsidRPr="007263A5" w:rsidRDefault="00455EE6" w:rsidP="007263A5">
            <w:pPr>
              <w:spacing w:after="0" w:line="240" w:lineRule="auto"/>
            </w:pPr>
            <w:r w:rsidRPr="00455EE6">
              <w:t>2016/17</w:t>
            </w:r>
          </w:p>
        </w:tc>
        <w:tc>
          <w:tcPr>
            <w:tcW w:w="1366" w:type="dxa"/>
          </w:tcPr>
          <w:p w14:paraId="1197FFFC" w14:textId="08481683" w:rsidR="007263A5" w:rsidRPr="007263A5" w:rsidRDefault="00894AA6" w:rsidP="007263A5">
            <w:pPr>
              <w:spacing w:after="0" w:line="240" w:lineRule="auto"/>
            </w:pPr>
            <w:r>
              <w:t>CDA603</w:t>
            </w:r>
          </w:p>
        </w:tc>
      </w:tr>
    </w:tbl>
    <w:p w14:paraId="6BA9CF97" w14:textId="77777777" w:rsidR="00D42FCB" w:rsidRPr="007263A5" w:rsidRDefault="00D42FCB" w:rsidP="00D42FCB">
      <w:pPr>
        <w:tabs>
          <w:tab w:val="left" w:pos="-720"/>
          <w:tab w:val="left" w:pos="720"/>
          <w:tab w:val="left" w:pos="1440"/>
          <w:tab w:val="left" w:pos="2880"/>
          <w:tab w:val="left" w:pos="5040"/>
          <w:tab w:val="left" w:pos="6570"/>
        </w:tabs>
        <w:spacing w:after="0" w:line="240" w:lineRule="auto"/>
        <w:jc w:val="both"/>
        <w:rPr>
          <w:rFonts w:ascii="Trebuchet MS" w:eastAsia="Times New Roman" w:hAnsi="Trebuchet MS" w:cs="Helv"/>
          <w:lang w:eastAsia="en-GB"/>
        </w:rPr>
      </w:pPr>
    </w:p>
    <w:sectPr w:rsidR="00D42FCB" w:rsidRPr="007263A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82EA1" w14:textId="77777777" w:rsidR="00B42C2E" w:rsidRDefault="00B42C2E" w:rsidP="00124A8E">
      <w:pPr>
        <w:spacing w:after="0" w:line="240" w:lineRule="auto"/>
      </w:pPr>
      <w:r>
        <w:separator/>
      </w:r>
    </w:p>
  </w:endnote>
  <w:endnote w:type="continuationSeparator" w:id="0">
    <w:p w14:paraId="77242A9B" w14:textId="77777777" w:rsidR="00B42C2E" w:rsidRDefault="00B42C2E" w:rsidP="00124A8E">
      <w:pPr>
        <w:spacing w:after="0" w:line="240" w:lineRule="auto"/>
      </w:pPr>
      <w:r>
        <w:continuationSeparator/>
      </w:r>
    </w:p>
  </w:endnote>
  <w:endnote w:type="continuationNotice" w:id="1">
    <w:p w14:paraId="43D5FA4D" w14:textId="77777777" w:rsidR="00B42C2E" w:rsidRDefault="00B42C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85794" w14:textId="77777777" w:rsidR="00B42C2E" w:rsidRDefault="00B42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6EAA8" w14:textId="77777777" w:rsidR="00B42C2E" w:rsidRDefault="00B42C2E" w:rsidP="00124A8E">
      <w:pPr>
        <w:spacing w:after="0" w:line="240" w:lineRule="auto"/>
      </w:pPr>
      <w:r>
        <w:separator/>
      </w:r>
    </w:p>
  </w:footnote>
  <w:footnote w:type="continuationSeparator" w:id="0">
    <w:p w14:paraId="7E011B5E" w14:textId="77777777" w:rsidR="00B42C2E" w:rsidRDefault="00B42C2E" w:rsidP="00124A8E">
      <w:pPr>
        <w:spacing w:after="0" w:line="240" w:lineRule="auto"/>
      </w:pPr>
      <w:r>
        <w:continuationSeparator/>
      </w:r>
    </w:p>
  </w:footnote>
  <w:footnote w:type="continuationNotice" w:id="1">
    <w:p w14:paraId="0843FD34" w14:textId="77777777" w:rsidR="00B42C2E" w:rsidRDefault="00B42C2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37F3E" w14:textId="77777777" w:rsidR="00B42C2E" w:rsidRDefault="00B42C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1E5A61"/>
    <w:multiLevelType w:val="hybridMultilevel"/>
    <w:tmpl w:val="1896B48E"/>
    <w:lvl w:ilvl="0" w:tplc="0809000F">
      <w:start w:val="1"/>
      <w:numFmt w:val="decimal"/>
      <w:lvlText w:val="%1."/>
      <w:lvlJc w:val="left"/>
      <w:pPr>
        <w:ind w:left="1500" w:hanging="360"/>
      </w:p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1" w15:restartNumberingAfterBreak="0">
    <w:nsid w:val="5DCA559D"/>
    <w:multiLevelType w:val="hybridMultilevel"/>
    <w:tmpl w:val="7C788F7E"/>
    <w:lvl w:ilvl="0" w:tplc="08090001">
      <w:start w:val="1"/>
      <w:numFmt w:val="bullet"/>
      <w:lvlText w:val=""/>
      <w:lvlJc w:val="left"/>
      <w:pPr>
        <w:ind w:left="720" w:hanging="360"/>
      </w:pPr>
      <w:rPr>
        <w:rFonts w:ascii="Symbol" w:hAnsi="Symbol"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5C64AD"/>
    <w:multiLevelType w:val="hybridMultilevel"/>
    <w:tmpl w:val="27483F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A8E"/>
    <w:rsid w:val="00053030"/>
    <w:rsid w:val="00124A8E"/>
    <w:rsid w:val="00196563"/>
    <w:rsid w:val="001B103A"/>
    <w:rsid w:val="002127CA"/>
    <w:rsid w:val="002129CF"/>
    <w:rsid w:val="00257C17"/>
    <w:rsid w:val="00393350"/>
    <w:rsid w:val="004015F0"/>
    <w:rsid w:val="00455EE6"/>
    <w:rsid w:val="004C1DF4"/>
    <w:rsid w:val="00501DDF"/>
    <w:rsid w:val="00651614"/>
    <w:rsid w:val="007263A5"/>
    <w:rsid w:val="007E36C5"/>
    <w:rsid w:val="0088032F"/>
    <w:rsid w:val="00894AA6"/>
    <w:rsid w:val="009E4913"/>
    <w:rsid w:val="00A4108E"/>
    <w:rsid w:val="00AC46EA"/>
    <w:rsid w:val="00B14D1C"/>
    <w:rsid w:val="00B42C2E"/>
    <w:rsid w:val="00B715FA"/>
    <w:rsid w:val="00BC012A"/>
    <w:rsid w:val="00C603E5"/>
    <w:rsid w:val="00D42FCB"/>
    <w:rsid w:val="00F826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22ADB-BFFC-4B39-8301-70360D73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4A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A8E"/>
  </w:style>
  <w:style w:type="paragraph" w:styleId="Footer">
    <w:name w:val="footer"/>
    <w:basedOn w:val="Normal"/>
    <w:link w:val="FooterChar"/>
    <w:uiPriority w:val="99"/>
    <w:unhideWhenUsed/>
    <w:rsid w:val="00124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A8E"/>
  </w:style>
  <w:style w:type="paragraph" w:styleId="BalloonText">
    <w:name w:val="Balloon Text"/>
    <w:basedOn w:val="Normal"/>
    <w:link w:val="BalloonTextChar"/>
    <w:uiPriority w:val="99"/>
    <w:semiHidden/>
    <w:unhideWhenUsed/>
    <w:rsid w:val="00F826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6CE"/>
    <w:rPr>
      <w:rFonts w:ascii="Segoe UI" w:hAnsi="Segoe UI" w:cs="Segoe UI"/>
      <w:sz w:val="18"/>
      <w:szCs w:val="18"/>
      <w:lang w:eastAsia="en-US"/>
    </w:rPr>
  </w:style>
  <w:style w:type="table" w:styleId="TableGrid">
    <w:name w:val="Table Grid"/>
    <w:basedOn w:val="TableNormal"/>
    <w:uiPriority w:val="39"/>
    <w:rsid w:val="007263A5"/>
    <w:rPr>
      <w:rFonts w:ascii="Trebuchet MS" w:eastAsiaTheme="minorHAnsi" w:hAnsi="Trebuchet MS"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Southampton Solent University</Company>
  <LinksUpToDate>false</LinksUpToDate>
  <CharactersWithSpaces>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Janet Englefield</cp:lastModifiedBy>
  <cp:revision>6</cp:revision>
  <cp:lastPrinted>2016-09-12T09:03:00Z</cp:lastPrinted>
  <dcterms:created xsi:type="dcterms:W3CDTF">2016-07-18T09:48:00Z</dcterms:created>
  <dcterms:modified xsi:type="dcterms:W3CDTF">2016-09-20T10:18:00Z</dcterms:modified>
</cp:coreProperties>
</file>