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92958D" w14:textId="02455585" w:rsidR="00CF2353" w:rsidRDefault="008320A3" w:rsidP="00784064">
      <w:r>
        <w:t xml:space="preserve">Fiona </w:t>
      </w:r>
      <w:proofErr w:type="spellStart"/>
      <w:r>
        <w:t>Shavilof</w:t>
      </w:r>
      <w:proofErr w:type="spellEnd"/>
    </w:p>
    <w:p w14:paraId="38EE7F45" w14:textId="77777777" w:rsidR="00784064" w:rsidRDefault="00784064" w:rsidP="00784064"/>
    <w:p w14:paraId="55B79A35" w14:textId="6FA8E61E" w:rsidR="001A7058" w:rsidRDefault="001A7058" w:rsidP="00784064">
      <w:pPr>
        <w:pStyle w:val="ListParagraph"/>
      </w:pPr>
    </w:p>
    <w:tbl>
      <w:tblPr>
        <w:tblStyle w:val="TableGrid"/>
        <w:tblpPr w:leftFromText="180" w:rightFromText="180" w:vertAnchor="page" w:horzAnchor="margin" w:tblpY="2812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F82253" w14:paraId="1FA1D901" w14:textId="77777777" w:rsidTr="00F82253">
        <w:tc>
          <w:tcPr>
            <w:tcW w:w="2157" w:type="dxa"/>
          </w:tcPr>
          <w:p w14:paraId="163DE574" w14:textId="257A324F" w:rsidR="00F82253" w:rsidRDefault="00876D57" w:rsidP="00F82253">
            <w:pPr>
              <w:pStyle w:val="ListParagraph"/>
              <w:ind w:left="0"/>
            </w:pPr>
            <w:r>
              <w:t>Sequence Type</w:t>
            </w:r>
          </w:p>
        </w:tc>
        <w:tc>
          <w:tcPr>
            <w:tcW w:w="2157" w:type="dxa"/>
          </w:tcPr>
          <w:p w14:paraId="5F9862CA" w14:textId="2D23B678" w:rsidR="00F82253" w:rsidRDefault="00876D57" w:rsidP="00F82253">
            <w:pPr>
              <w:pStyle w:val="ListParagraph"/>
              <w:ind w:left="0"/>
            </w:pPr>
            <w:r>
              <w:t>Number of Sequences (n)</w:t>
            </w:r>
          </w:p>
        </w:tc>
        <w:tc>
          <w:tcPr>
            <w:tcW w:w="2158" w:type="dxa"/>
          </w:tcPr>
          <w:p w14:paraId="7412BC71" w14:textId="0F57BA74" w:rsidR="00F82253" w:rsidRDefault="00876D57" w:rsidP="00F82253">
            <w:pPr>
              <w:pStyle w:val="ListParagraph"/>
              <w:ind w:left="0"/>
            </w:pPr>
            <w:r>
              <w:t>N50</w:t>
            </w:r>
          </w:p>
        </w:tc>
        <w:tc>
          <w:tcPr>
            <w:tcW w:w="2158" w:type="dxa"/>
          </w:tcPr>
          <w:p w14:paraId="0DD42BD2" w14:textId="66BE0792" w:rsidR="00F82253" w:rsidRDefault="00876D57" w:rsidP="00F82253">
            <w:pPr>
              <w:pStyle w:val="ListParagraph"/>
              <w:ind w:left="0"/>
            </w:pPr>
            <w:r>
              <w:t>Predicted Genome Length (sum)</w:t>
            </w:r>
          </w:p>
        </w:tc>
      </w:tr>
      <w:tr w:rsidR="00F82253" w14:paraId="482A44AE" w14:textId="77777777" w:rsidTr="00F82253">
        <w:tc>
          <w:tcPr>
            <w:tcW w:w="2157" w:type="dxa"/>
          </w:tcPr>
          <w:p w14:paraId="1F0EBA4E" w14:textId="4F3A6D04" w:rsidR="00F82253" w:rsidRDefault="00876D57" w:rsidP="00F82253">
            <w:pPr>
              <w:pStyle w:val="ListParagraph"/>
              <w:ind w:left="0"/>
            </w:pPr>
            <w:proofErr w:type="spellStart"/>
            <w:r>
              <w:t>Unitigs</w:t>
            </w:r>
            <w:proofErr w:type="spellEnd"/>
          </w:p>
        </w:tc>
        <w:tc>
          <w:tcPr>
            <w:tcW w:w="2157" w:type="dxa"/>
          </w:tcPr>
          <w:p w14:paraId="130E0BFE" w14:textId="02CF20EA" w:rsidR="00F82253" w:rsidRDefault="00876D57" w:rsidP="00F82253">
            <w:pPr>
              <w:pStyle w:val="ListParagraph"/>
              <w:ind w:left="0"/>
            </w:pPr>
            <w:r>
              <w:t>316</w:t>
            </w:r>
          </w:p>
        </w:tc>
        <w:tc>
          <w:tcPr>
            <w:tcW w:w="2158" w:type="dxa"/>
          </w:tcPr>
          <w:p w14:paraId="1CEED7F5" w14:textId="17D7DD3C" w:rsidR="00F82253" w:rsidRDefault="00876D57" w:rsidP="00F82253">
            <w:pPr>
              <w:pStyle w:val="ListParagraph"/>
              <w:ind w:left="0"/>
            </w:pPr>
            <w:r>
              <w:t>110,148</w:t>
            </w:r>
          </w:p>
        </w:tc>
        <w:tc>
          <w:tcPr>
            <w:tcW w:w="2158" w:type="dxa"/>
          </w:tcPr>
          <w:p w14:paraId="11DF8CD3" w14:textId="5A0146B7" w:rsidR="00F82253" w:rsidRDefault="00876D57" w:rsidP="00F82253">
            <w:pPr>
              <w:pStyle w:val="ListParagraph"/>
              <w:ind w:left="0"/>
            </w:pPr>
            <w:r>
              <w:t>3,906,726 bp</w:t>
            </w:r>
          </w:p>
        </w:tc>
      </w:tr>
      <w:tr w:rsidR="00F82253" w14:paraId="01F39066" w14:textId="77777777" w:rsidTr="00F82253">
        <w:tc>
          <w:tcPr>
            <w:tcW w:w="2157" w:type="dxa"/>
          </w:tcPr>
          <w:p w14:paraId="1899B2BC" w14:textId="261745CD" w:rsidR="00F82253" w:rsidRDefault="00876D57" w:rsidP="00F82253">
            <w:pPr>
              <w:pStyle w:val="ListParagraph"/>
              <w:ind w:left="0"/>
            </w:pPr>
            <w:r>
              <w:t>Contigs</w:t>
            </w:r>
          </w:p>
        </w:tc>
        <w:tc>
          <w:tcPr>
            <w:tcW w:w="2157" w:type="dxa"/>
          </w:tcPr>
          <w:p w14:paraId="5B6AA2DF" w14:textId="2FC3F49E" w:rsidR="00F82253" w:rsidRDefault="00876D57" w:rsidP="00F82253">
            <w:pPr>
              <w:pStyle w:val="ListParagraph"/>
              <w:ind w:left="0"/>
            </w:pPr>
            <w:r>
              <w:t>237</w:t>
            </w:r>
          </w:p>
        </w:tc>
        <w:tc>
          <w:tcPr>
            <w:tcW w:w="2158" w:type="dxa"/>
          </w:tcPr>
          <w:p w14:paraId="24F73748" w14:textId="0C817470" w:rsidR="00F82253" w:rsidRDefault="00876D57" w:rsidP="00F82253">
            <w:pPr>
              <w:pStyle w:val="ListParagraph"/>
              <w:ind w:left="0"/>
            </w:pPr>
            <w:r>
              <w:t>126,675</w:t>
            </w:r>
          </w:p>
        </w:tc>
        <w:tc>
          <w:tcPr>
            <w:tcW w:w="2158" w:type="dxa"/>
          </w:tcPr>
          <w:p w14:paraId="3B1078B5" w14:textId="4872642A" w:rsidR="00F82253" w:rsidRDefault="003A2AC1" w:rsidP="00F82253">
            <w:pPr>
              <w:pStyle w:val="ListParagraph"/>
              <w:ind w:left="0"/>
            </w:pPr>
            <w:r>
              <w:t>3,970,994 bp</w:t>
            </w:r>
          </w:p>
        </w:tc>
      </w:tr>
      <w:tr w:rsidR="00F82253" w14:paraId="50222CA7" w14:textId="77777777" w:rsidTr="00F82253">
        <w:tc>
          <w:tcPr>
            <w:tcW w:w="2157" w:type="dxa"/>
          </w:tcPr>
          <w:p w14:paraId="77F747F5" w14:textId="6B5DD803" w:rsidR="00F82253" w:rsidRDefault="00876D57" w:rsidP="00F82253">
            <w:pPr>
              <w:pStyle w:val="ListParagraph"/>
              <w:ind w:left="0"/>
            </w:pPr>
            <w:r>
              <w:t>Scaffolds</w:t>
            </w:r>
          </w:p>
        </w:tc>
        <w:tc>
          <w:tcPr>
            <w:tcW w:w="2157" w:type="dxa"/>
          </w:tcPr>
          <w:p w14:paraId="649076F8" w14:textId="469DF3D4" w:rsidR="00F82253" w:rsidRDefault="00876D57" w:rsidP="00F82253">
            <w:pPr>
              <w:pStyle w:val="ListParagraph"/>
              <w:ind w:left="0"/>
            </w:pPr>
            <w:r>
              <w:t>195</w:t>
            </w:r>
          </w:p>
        </w:tc>
        <w:tc>
          <w:tcPr>
            <w:tcW w:w="2158" w:type="dxa"/>
          </w:tcPr>
          <w:p w14:paraId="1530E755" w14:textId="726F5671" w:rsidR="00F82253" w:rsidRDefault="00876D57" w:rsidP="00F82253">
            <w:pPr>
              <w:pStyle w:val="ListParagraph"/>
              <w:ind w:left="0"/>
            </w:pPr>
            <w:r>
              <w:t>141,117</w:t>
            </w:r>
          </w:p>
        </w:tc>
        <w:tc>
          <w:tcPr>
            <w:tcW w:w="2158" w:type="dxa"/>
          </w:tcPr>
          <w:p w14:paraId="10275630" w14:textId="223119E2" w:rsidR="00F82253" w:rsidRDefault="003A2AC1" w:rsidP="00F82253">
            <w:pPr>
              <w:pStyle w:val="ListParagraph"/>
              <w:ind w:left="0"/>
            </w:pPr>
            <w:r>
              <w:t>3,973,339 bp</w:t>
            </w:r>
          </w:p>
        </w:tc>
      </w:tr>
    </w:tbl>
    <w:p w14:paraId="470F4C84" w14:textId="54F00496" w:rsidR="001A7058" w:rsidRDefault="001A7058" w:rsidP="00784064">
      <w:pPr>
        <w:pStyle w:val="ListParagraph"/>
        <w:numPr>
          <w:ilvl w:val="0"/>
          <w:numId w:val="2"/>
        </w:numPr>
      </w:pPr>
    </w:p>
    <w:p w14:paraId="35E75FB0" w14:textId="1A02D7C3" w:rsidR="00AD31AF" w:rsidRDefault="00F82253" w:rsidP="00AD31AF">
      <w:pPr>
        <w:pStyle w:val="NormalWeb"/>
        <w:numPr>
          <w:ilvl w:val="0"/>
          <w:numId w:val="2"/>
        </w:num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  </w:t>
      </w:r>
      <w:r w:rsidR="00B57A3E" w:rsidRPr="00B57A3E">
        <w:rPr>
          <w:rFonts w:ascii="Arial" w:hAnsi="Arial" w:cs="Arial"/>
          <w:color w:val="000000"/>
          <w:sz w:val="22"/>
          <w:szCs w:val="22"/>
        </w:rPr>
        <w:t>abyss-pe name=assembly k=96 B=2G in='Fiona_1.fastq.gz Fiona_2.fastq.gz'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295"/>
        <w:gridCol w:w="4335"/>
      </w:tblGrid>
      <w:tr w:rsidR="00F30E5B" w14:paraId="1EE371A7" w14:textId="77777777" w:rsidTr="00F30E5B">
        <w:tc>
          <w:tcPr>
            <w:tcW w:w="4675" w:type="dxa"/>
          </w:tcPr>
          <w:p w14:paraId="1E277AB0" w14:textId="4CFE38C4" w:rsidR="00F30E5B" w:rsidRDefault="00F30E5B" w:rsidP="00AD31AF">
            <w:pPr>
              <w:pStyle w:val="NormalWeb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Name</w:t>
            </w:r>
          </w:p>
        </w:tc>
        <w:tc>
          <w:tcPr>
            <w:tcW w:w="4675" w:type="dxa"/>
          </w:tcPr>
          <w:p w14:paraId="6B9A70BA" w14:textId="02F0A677" w:rsidR="00F30E5B" w:rsidRDefault="00F30E5B" w:rsidP="00AD31AF">
            <w:pPr>
              <w:pStyle w:val="NormalWeb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Function</w:t>
            </w:r>
          </w:p>
        </w:tc>
      </w:tr>
      <w:tr w:rsidR="00F30E5B" w14:paraId="419432D9" w14:textId="77777777" w:rsidTr="00F30E5B">
        <w:tc>
          <w:tcPr>
            <w:tcW w:w="4675" w:type="dxa"/>
          </w:tcPr>
          <w:p w14:paraId="168BE4AB" w14:textId="6A93D7C3" w:rsidR="00F30E5B" w:rsidRDefault="00F30E5B" w:rsidP="00AD31AF">
            <w:pPr>
              <w:pStyle w:val="NormalWeb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Abyss-pe name</w:t>
            </w:r>
          </w:p>
        </w:tc>
        <w:tc>
          <w:tcPr>
            <w:tcW w:w="4675" w:type="dxa"/>
          </w:tcPr>
          <w:p w14:paraId="0FD0352A" w14:textId="4B24ADA0" w:rsidR="00F30E5B" w:rsidRDefault="00BE0FF7" w:rsidP="00AD31AF">
            <w:pPr>
              <w:pStyle w:val="NormalWeb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This helps run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ABySS</w:t>
            </w:r>
            <w:proofErr w:type="spellEnd"/>
            <w:r w:rsidR="001160D5">
              <w:rPr>
                <w:rFonts w:ascii="Arial" w:hAnsi="Arial" w:cs="Arial"/>
                <w:color w:val="000000"/>
                <w:sz w:val="22"/>
                <w:szCs w:val="22"/>
              </w:rPr>
              <w:t xml:space="preserve"> by managing all the steps necessary in forming the </w:t>
            </w:r>
            <w:proofErr w:type="spellStart"/>
            <w:r w:rsidR="001160D5">
              <w:rPr>
                <w:rFonts w:ascii="Arial" w:hAnsi="Arial" w:cs="Arial"/>
                <w:color w:val="000000"/>
                <w:sz w:val="22"/>
                <w:szCs w:val="22"/>
              </w:rPr>
              <w:t>unitigs</w:t>
            </w:r>
            <w:proofErr w:type="spellEnd"/>
            <w:r w:rsidR="001160D5">
              <w:rPr>
                <w:rFonts w:ascii="Arial" w:hAnsi="Arial" w:cs="Arial"/>
                <w:color w:val="000000"/>
                <w:sz w:val="22"/>
                <w:szCs w:val="22"/>
              </w:rPr>
              <w:t>, contigs, and scaffolds.</w:t>
            </w:r>
          </w:p>
        </w:tc>
      </w:tr>
      <w:tr w:rsidR="00F30E5B" w14:paraId="108B7779" w14:textId="77777777" w:rsidTr="00F30E5B">
        <w:tc>
          <w:tcPr>
            <w:tcW w:w="4675" w:type="dxa"/>
          </w:tcPr>
          <w:p w14:paraId="6D6F7736" w14:textId="4E18A80F" w:rsidR="00F30E5B" w:rsidRDefault="008164BF" w:rsidP="00AD31AF">
            <w:pPr>
              <w:pStyle w:val="NormalWeb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k </w:t>
            </w:r>
          </w:p>
        </w:tc>
        <w:tc>
          <w:tcPr>
            <w:tcW w:w="4675" w:type="dxa"/>
          </w:tcPr>
          <w:p w14:paraId="683D3E49" w14:textId="1F5BC8E9" w:rsidR="00F30E5B" w:rsidRDefault="00CA2BBA" w:rsidP="00AD31AF">
            <w:pPr>
              <w:pStyle w:val="NormalWeb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k-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mer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size, short DNA sequences </w:t>
            </w:r>
            <w:r w:rsidR="006802EE">
              <w:rPr>
                <w:rFonts w:ascii="Arial" w:hAnsi="Arial" w:cs="Arial"/>
                <w:color w:val="000000"/>
                <w:sz w:val="22"/>
                <w:szCs w:val="22"/>
              </w:rPr>
              <w:t xml:space="preserve">that are used to construct </w:t>
            </w:r>
            <w:proofErr w:type="spellStart"/>
            <w:r w:rsidR="006802EE">
              <w:rPr>
                <w:rFonts w:ascii="Arial" w:hAnsi="Arial" w:cs="Arial"/>
                <w:color w:val="000000"/>
                <w:sz w:val="22"/>
                <w:szCs w:val="22"/>
              </w:rPr>
              <w:t>th</w:t>
            </w:r>
            <w:proofErr w:type="spellEnd"/>
            <w:r w:rsidR="006802EE">
              <w:rPr>
                <w:rFonts w:ascii="Arial" w:hAnsi="Arial" w:cs="Arial"/>
                <w:color w:val="000000"/>
                <w:sz w:val="22"/>
                <w:szCs w:val="22"/>
              </w:rPr>
              <w:t xml:space="preserve"> assembly</w:t>
            </w:r>
          </w:p>
        </w:tc>
      </w:tr>
      <w:tr w:rsidR="00F30E5B" w14:paraId="451D373E" w14:textId="77777777" w:rsidTr="00F30E5B">
        <w:tc>
          <w:tcPr>
            <w:tcW w:w="4675" w:type="dxa"/>
          </w:tcPr>
          <w:p w14:paraId="51732796" w14:textId="3EF630E7" w:rsidR="00F30E5B" w:rsidRDefault="008164BF" w:rsidP="00AD31AF">
            <w:pPr>
              <w:pStyle w:val="NormalWeb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B</w:t>
            </w:r>
          </w:p>
        </w:tc>
        <w:tc>
          <w:tcPr>
            <w:tcW w:w="4675" w:type="dxa"/>
          </w:tcPr>
          <w:p w14:paraId="49C27C09" w14:textId="14CE2F73" w:rsidR="00F30E5B" w:rsidRDefault="003B1E48" w:rsidP="00AD31AF">
            <w:pPr>
              <w:pStyle w:val="NormalWeb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How much memory your allowing </w:t>
            </w:r>
            <w:proofErr w:type="spellStart"/>
            <w:r>
              <w:rPr>
                <w:rFonts w:ascii="Arial" w:hAnsi="Arial" w:cs="Arial"/>
                <w:color w:val="000000"/>
                <w:sz w:val="22"/>
                <w:szCs w:val="22"/>
              </w:rPr>
              <w:t>ABySS</w:t>
            </w:r>
            <w:proofErr w:type="spellEnd"/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to use.</w:t>
            </w:r>
          </w:p>
        </w:tc>
      </w:tr>
    </w:tbl>
    <w:p w14:paraId="7A1C17CC" w14:textId="77777777" w:rsidR="00AD31AF" w:rsidRPr="00AD31AF" w:rsidRDefault="00AD31AF" w:rsidP="002C4BF8">
      <w:pPr>
        <w:pStyle w:val="NormalWeb"/>
        <w:rPr>
          <w:rFonts w:ascii="Arial" w:hAnsi="Arial" w:cs="Arial"/>
          <w:color w:val="000000"/>
          <w:sz w:val="22"/>
          <w:szCs w:val="22"/>
        </w:rPr>
      </w:pPr>
    </w:p>
    <w:p w14:paraId="0E0AAF3C" w14:textId="305F8113" w:rsidR="008C077E" w:rsidRPr="00180FD8" w:rsidRDefault="008C077E" w:rsidP="008C077E">
      <w:pPr>
        <w:pStyle w:val="NormalWeb"/>
        <w:numPr>
          <w:ilvl w:val="0"/>
          <w:numId w:val="2"/>
        </w:numPr>
        <w:spacing w:before="0" w:beforeAutospacing="0" w:after="0" w:afterAutospacing="0"/>
      </w:pPr>
      <w:r w:rsidRPr="00E2460A">
        <w:rPr>
          <w:rFonts w:ascii="Arial" w:hAnsi="Arial" w:cs="Arial"/>
          <w:color w:val="000000"/>
          <w:sz w:val="22"/>
          <w:szCs w:val="22"/>
        </w:rPr>
        <w:t xml:space="preserve">Hybrid genome </w:t>
      </w:r>
      <w:r w:rsidR="00A67378">
        <w:rPr>
          <w:rFonts w:ascii="Arial" w:hAnsi="Arial" w:cs="Arial"/>
          <w:color w:val="000000"/>
          <w:sz w:val="22"/>
          <w:szCs w:val="22"/>
        </w:rPr>
        <w:t xml:space="preserve">assembly </w:t>
      </w:r>
      <w:r w:rsidR="00FC538F">
        <w:rPr>
          <w:rFonts w:ascii="Arial" w:hAnsi="Arial" w:cs="Arial"/>
          <w:color w:val="000000"/>
          <w:sz w:val="22"/>
          <w:szCs w:val="22"/>
        </w:rPr>
        <w:t xml:space="preserve">combines short and long read sequencing to create more of an accurate and complete genome assembly. </w:t>
      </w:r>
      <w:r w:rsidR="009343EA">
        <w:rPr>
          <w:rFonts w:ascii="Arial" w:hAnsi="Arial" w:cs="Arial"/>
          <w:color w:val="000000"/>
          <w:sz w:val="22"/>
          <w:szCs w:val="22"/>
        </w:rPr>
        <w:t xml:space="preserve">People might want to use hybrid assembly as it can provide a better </w:t>
      </w:r>
      <w:r w:rsidR="0063459C">
        <w:rPr>
          <w:rFonts w:ascii="Arial" w:hAnsi="Arial" w:cs="Arial"/>
          <w:color w:val="000000"/>
          <w:sz w:val="22"/>
          <w:szCs w:val="22"/>
        </w:rPr>
        <w:t>genome assembly as it uses both short and long reads</w:t>
      </w:r>
      <w:r w:rsidR="00543423">
        <w:rPr>
          <w:rFonts w:ascii="Arial" w:hAnsi="Arial" w:cs="Arial"/>
          <w:color w:val="000000"/>
          <w:sz w:val="22"/>
          <w:szCs w:val="22"/>
        </w:rPr>
        <w:t xml:space="preserve"> to help reduce fragmentation in the sequence. </w:t>
      </w:r>
    </w:p>
    <w:p w14:paraId="276E0C5C" w14:textId="6B42E511" w:rsidR="00D2645F" w:rsidRDefault="00180FD8" w:rsidP="00D2645F">
      <w:pPr>
        <w:pStyle w:val="NormalWeb"/>
        <w:ind w:left="72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The code to use </w:t>
      </w:r>
      <w:r w:rsidR="00D2645F">
        <w:rPr>
          <w:rFonts w:ascii="Arial" w:hAnsi="Arial" w:cs="Arial"/>
          <w:color w:val="000000"/>
          <w:sz w:val="22"/>
          <w:szCs w:val="22"/>
        </w:rPr>
        <w:t xml:space="preserve">to modify </w:t>
      </w:r>
      <w:proofErr w:type="spellStart"/>
      <w:r w:rsidR="00D2645F">
        <w:rPr>
          <w:rFonts w:ascii="Arial" w:hAnsi="Arial" w:cs="Arial"/>
          <w:color w:val="000000"/>
          <w:sz w:val="22"/>
          <w:szCs w:val="22"/>
        </w:rPr>
        <w:t>SPAdes</w:t>
      </w:r>
      <w:proofErr w:type="spellEnd"/>
      <w:r w:rsidR="00D2645F">
        <w:rPr>
          <w:rFonts w:ascii="Arial" w:hAnsi="Arial" w:cs="Arial"/>
          <w:color w:val="000000"/>
          <w:sz w:val="22"/>
          <w:szCs w:val="22"/>
        </w:rPr>
        <w:t xml:space="preserve"> for a hybrid assembly with Nanopore reads coul</w:t>
      </w:r>
      <w:r w:rsidR="004F273E">
        <w:rPr>
          <w:rFonts w:ascii="Arial" w:hAnsi="Arial" w:cs="Arial"/>
          <w:color w:val="000000"/>
          <w:sz w:val="22"/>
          <w:szCs w:val="22"/>
        </w:rPr>
        <w:t>d</w:t>
      </w:r>
      <w:r w:rsidR="00D2645F">
        <w:rPr>
          <w:rFonts w:ascii="Arial" w:hAnsi="Arial" w:cs="Arial"/>
          <w:color w:val="000000"/>
          <w:sz w:val="22"/>
          <w:szCs w:val="22"/>
        </w:rPr>
        <w:t xml:space="preserve"> be</w:t>
      </w:r>
    </w:p>
    <w:p w14:paraId="127AE519" w14:textId="6A1F9F6A" w:rsidR="00180FD8" w:rsidRPr="00D2645F" w:rsidRDefault="00D2645F" w:rsidP="00D2645F">
      <w:pPr>
        <w:pStyle w:val="NormalWeb"/>
        <w:ind w:left="720"/>
        <w:rPr>
          <w:rFonts w:ascii="Arial" w:hAnsi="Arial" w:cs="Arial"/>
          <w:color w:val="000000"/>
          <w:sz w:val="22"/>
          <w:szCs w:val="22"/>
        </w:rPr>
      </w:pPr>
      <w:r w:rsidRPr="00D2645F">
        <w:rPr>
          <w:rFonts w:ascii="Arial" w:hAnsi="Arial" w:cs="Arial"/>
          <w:color w:val="000000"/>
          <w:sz w:val="22"/>
          <w:szCs w:val="22"/>
        </w:rPr>
        <w:t xml:space="preserve">spades.py </w:t>
      </w:r>
      <w:proofErr w:type="gramStart"/>
      <w:r w:rsidRPr="00D2645F">
        <w:rPr>
          <w:rFonts w:ascii="Arial" w:hAnsi="Arial" w:cs="Arial"/>
          <w:color w:val="000000"/>
          <w:sz w:val="22"/>
          <w:szCs w:val="22"/>
        </w:rPr>
        <w:t>\  -</w:t>
      </w:r>
      <w:proofErr w:type="gramEnd"/>
      <w:r w:rsidRPr="00D2645F">
        <w:rPr>
          <w:rFonts w:ascii="Arial" w:hAnsi="Arial" w:cs="Arial"/>
          <w:color w:val="000000"/>
          <w:sz w:val="22"/>
          <w:szCs w:val="22"/>
        </w:rPr>
        <w:t xml:space="preserve">1 </w:t>
      </w:r>
      <w:r w:rsidR="004F273E">
        <w:rPr>
          <w:rFonts w:ascii="Arial" w:hAnsi="Arial" w:cs="Arial"/>
          <w:color w:val="000000"/>
          <w:sz w:val="22"/>
          <w:szCs w:val="22"/>
        </w:rPr>
        <w:t>Fiona</w:t>
      </w:r>
      <w:r w:rsidRPr="00D2645F">
        <w:rPr>
          <w:rFonts w:ascii="Arial" w:hAnsi="Arial" w:cs="Arial"/>
          <w:color w:val="000000"/>
          <w:sz w:val="22"/>
          <w:szCs w:val="22"/>
        </w:rPr>
        <w:t xml:space="preserve">_1.fastq \ -2 </w:t>
      </w:r>
      <w:r w:rsidR="004F273E">
        <w:rPr>
          <w:rFonts w:ascii="Arial" w:hAnsi="Arial" w:cs="Arial"/>
          <w:color w:val="000000"/>
          <w:sz w:val="22"/>
          <w:szCs w:val="22"/>
        </w:rPr>
        <w:t>Fiona</w:t>
      </w:r>
      <w:r w:rsidRPr="00D2645F">
        <w:rPr>
          <w:rFonts w:ascii="Arial" w:hAnsi="Arial" w:cs="Arial"/>
          <w:color w:val="000000"/>
          <w:sz w:val="22"/>
          <w:szCs w:val="22"/>
        </w:rPr>
        <w:t xml:space="preserve">_2.fastq \  --nanopore </w:t>
      </w:r>
      <w:proofErr w:type="spellStart"/>
      <w:r w:rsidRPr="00D2645F">
        <w:rPr>
          <w:rFonts w:ascii="Arial" w:hAnsi="Arial" w:cs="Arial"/>
          <w:color w:val="000000"/>
          <w:sz w:val="22"/>
          <w:szCs w:val="22"/>
        </w:rPr>
        <w:t>nanopore_reads.fastq</w:t>
      </w:r>
      <w:proofErr w:type="spellEnd"/>
      <w:r w:rsidRPr="00D2645F">
        <w:rPr>
          <w:rFonts w:ascii="Arial" w:hAnsi="Arial" w:cs="Arial"/>
          <w:color w:val="000000"/>
          <w:sz w:val="22"/>
          <w:szCs w:val="22"/>
        </w:rPr>
        <w:t xml:space="preserve"> \ -o </w:t>
      </w:r>
      <w:proofErr w:type="spellStart"/>
      <w:r w:rsidRPr="00D2645F">
        <w:rPr>
          <w:rFonts w:ascii="Arial" w:hAnsi="Arial" w:cs="Arial"/>
          <w:color w:val="000000"/>
          <w:sz w:val="22"/>
          <w:szCs w:val="22"/>
        </w:rPr>
        <w:t>hybrid_spades_output</w:t>
      </w:r>
      <w:proofErr w:type="spellEnd"/>
    </w:p>
    <w:p w14:paraId="376B0512" w14:textId="77777777" w:rsidR="00B72A68" w:rsidRPr="00B72A68" w:rsidRDefault="00B72A68" w:rsidP="009A3FAA">
      <w:pPr>
        <w:pStyle w:val="NormalWeb"/>
        <w:numPr>
          <w:ilvl w:val="0"/>
          <w:numId w:val="2"/>
        </w:numPr>
        <w:spacing w:before="0" w:beforeAutospacing="0" w:after="0" w:afterAutospacing="0"/>
      </w:pPr>
    </w:p>
    <w:p w14:paraId="6AE0168B" w14:textId="29E0D059" w:rsidR="003A48FE" w:rsidRDefault="00C2285E" w:rsidP="00B72A68">
      <w:pPr>
        <w:pStyle w:val="NormalWeb"/>
        <w:spacing w:before="0" w:beforeAutospacing="0" w:after="0" w:afterAutospacing="0"/>
        <w:ind w:left="720"/>
        <w:rPr>
          <w:rFonts w:ascii="Arial" w:hAnsi="Arial" w:cs="Arial"/>
          <w:color w:val="000000"/>
          <w:sz w:val="22"/>
          <w:szCs w:val="22"/>
        </w:rPr>
      </w:pPr>
      <w:r>
        <w:rPr>
          <w:noProof/>
        </w:rPr>
        <w:drawing>
          <wp:inline distT="0" distB="0" distL="0" distR="0" wp14:anchorId="30A5BD06" wp14:editId="61516F16">
            <wp:extent cx="4454377" cy="1993900"/>
            <wp:effectExtent l="0" t="0" r="3810" b="0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0729" cy="20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FAC51" w14:textId="77777777" w:rsidR="00C2285E" w:rsidRPr="00C2285E" w:rsidRDefault="00C2285E" w:rsidP="00882AD3">
      <w:pPr>
        <w:pStyle w:val="NormalWeb"/>
        <w:spacing w:before="0" w:beforeAutospacing="0" w:after="0" w:afterAutospacing="0"/>
        <w:ind w:left="720"/>
      </w:pPr>
    </w:p>
    <w:p w14:paraId="5A7BBA4E" w14:textId="691D8F69" w:rsidR="009A3FAA" w:rsidRPr="009B112F" w:rsidRDefault="00EB59C6" w:rsidP="003A48FE">
      <w:pPr>
        <w:pStyle w:val="NormalWeb"/>
        <w:numPr>
          <w:ilvl w:val="0"/>
          <w:numId w:val="2"/>
        </w:numPr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lastRenderedPageBreak/>
        <w:t>Based on the</w:t>
      </w:r>
      <w:r w:rsidR="004016FD">
        <w:rPr>
          <w:rFonts w:ascii="Arial" w:hAnsi="Arial" w:cs="Arial"/>
          <w:color w:val="000000"/>
          <w:sz w:val="22"/>
          <w:szCs w:val="22"/>
        </w:rPr>
        <w:t xml:space="preserve"> output, I believe</w:t>
      </w:r>
      <w:r w:rsidR="009A3FAA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9A3FAA">
        <w:rPr>
          <w:rFonts w:ascii="Arial" w:hAnsi="Arial" w:cs="Arial"/>
          <w:color w:val="000000"/>
          <w:sz w:val="22"/>
          <w:szCs w:val="22"/>
        </w:rPr>
        <w:t>AbySS</w:t>
      </w:r>
      <w:proofErr w:type="spellEnd"/>
      <w:r w:rsidR="004016FD">
        <w:rPr>
          <w:rFonts w:ascii="Arial" w:hAnsi="Arial" w:cs="Arial"/>
          <w:color w:val="000000"/>
          <w:sz w:val="22"/>
          <w:szCs w:val="22"/>
        </w:rPr>
        <w:t xml:space="preserve"> is the best</w:t>
      </w:r>
      <w:r w:rsidR="009A3FAA">
        <w:rPr>
          <w:rFonts w:ascii="Arial" w:hAnsi="Arial" w:cs="Arial"/>
          <w:color w:val="000000"/>
          <w:sz w:val="22"/>
          <w:szCs w:val="22"/>
        </w:rPr>
        <w:t xml:space="preserve"> because it </w:t>
      </w:r>
      <w:r w:rsidR="00280D6F">
        <w:rPr>
          <w:rFonts w:ascii="Arial" w:hAnsi="Arial" w:cs="Arial"/>
          <w:color w:val="000000"/>
          <w:sz w:val="22"/>
          <w:szCs w:val="22"/>
        </w:rPr>
        <w:t xml:space="preserve">contained </w:t>
      </w:r>
      <w:r w:rsidR="00004801">
        <w:rPr>
          <w:rFonts w:ascii="Arial" w:hAnsi="Arial" w:cs="Arial"/>
          <w:color w:val="000000"/>
          <w:sz w:val="22"/>
          <w:szCs w:val="22"/>
        </w:rPr>
        <w:t>f</w:t>
      </w:r>
      <w:r w:rsidR="009A3FAA">
        <w:rPr>
          <w:rFonts w:ascii="Arial" w:hAnsi="Arial" w:cs="Arial"/>
          <w:color w:val="000000"/>
          <w:sz w:val="22"/>
          <w:szCs w:val="22"/>
        </w:rPr>
        <w:t xml:space="preserve">ewer </w:t>
      </w:r>
      <w:r w:rsidR="003D12CB">
        <w:rPr>
          <w:rFonts w:ascii="Arial" w:hAnsi="Arial" w:cs="Arial"/>
          <w:color w:val="000000"/>
          <w:sz w:val="22"/>
          <w:szCs w:val="22"/>
        </w:rPr>
        <w:t>and</w:t>
      </w:r>
      <w:r w:rsidR="00A643CD">
        <w:rPr>
          <w:rFonts w:ascii="Arial" w:hAnsi="Arial" w:cs="Arial"/>
          <w:color w:val="000000"/>
          <w:sz w:val="22"/>
          <w:szCs w:val="22"/>
        </w:rPr>
        <w:t xml:space="preserve"> l</w:t>
      </w:r>
      <w:r w:rsidR="003D12CB">
        <w:rPr>
          <w:rFonts w:ascii="Arial" w:hAnsi="Arial" w:cs="Arial"/>
          <w:color w:val="000000"/>
          <w:sz w:val="22"/>
          <w:szCs w:val="22"/>
        </w:rPr>
        <w:t>onger</w:t>
      </w:r>
      <w:r w:rsidR="00A643CD">
        <w:rPr>
          <w:rFonts w:ascii="Arial" w:hAnsi="Arial" w:cs="Arial"/>
          <w:color w:val="000000"/>
          <w:sz w:val="22"/>
          <w:szCs w:val="22"/>
        </w:rPr>
        <w:t xml:space="preserve"> </w:t>
      </w:r>
      <w:r w:rsidR="009A3FAA">
        <w:rPr>
          <w:rFonts w:ascii="Arial" w:hAnsi="Arial" w:cs="Arial"/>
          <w:color w:val="000000"/>
          <w:sz w:val="22"/>
          <w:szCs w:val="22"/>
        </w:rPr>
        <w:t>contigs,</w:t>
      </w:r>
      <w:r w:rsidR="00280D6F">
        <w:rPr>
          <w:rFonts w:ascii="Arial" w:hAnsi="Arial" w:cs="Arial"/>
          <w:color w:val="000000"/>
          <w:sz w:val="22"/>
          <w:szCs w:val="22"/>
        </w:rPr>
        <w:t xml:space="preserve"> had a higher value </w:t>
      </w:r>
      <w:r w:rsidR="00A643CD">
        <w:rPr>
          <w:rFonts w:ascii="Arial" w:hAnsi="Arial" w:cs="Arial"/>
          <w:color w:val="000000"/>
          <w:sz w:val="22"/>
          <w:szCs w:val="22"/>
        </w:rPr>
        <w:t>N50</w:t>
      </w:r>
      <w:r w:rsidR="009A3FAA">
        <w:rPr>
          <w:rFonts w:ascii="Arial" w:hAnsi="Arial" w:cs="Arial"/>
          <w:color w:val="000000"/>
          <w:sz w:val="22"/>
          <w:szCs w:val="22"/>
        </w:rPr>
        <w:t xml:space="preserve"> and a lower number of N’s per 100kbp. </w:t>
      </w:r>
      <w:r w:rsidR="00483413">
        <w:rPr>
          <w:rFonts w:ascii="Arial" w:hAnsi="Arial" w:cs="Arial"/>
          <w:color w:val="000000"/>
          <w:sz w:val="22"/>
          <w:szCs w:val="22"/>
        </w:rPr>
        <w:t xml:space="preserve">This will generate a more accurate </w:t>
      </w:r>
      <w:r w:rsidR="007131CE">
        <w:rPr>
          <w:rFonts w:ascii="Arial" w:hAnsi="Arial" w:cs="Arial"/>
          <w:color w:val="000000"/>
          <w:sz w:val="22"/>
          <w:szCs w:val="22"/>
        </w:rPr>
        <w:t xml:space="preserve">results as it will create a less fragmented genome which will be better for annotation. </w:t>
      </w:r>
    </w:p>
    <w:p w14:paraId="7782A436" w14:textId="04FA8F5A" w:rsidR="009B112F" w:rsidRDefault="00846DAE" w:rsidP="003A48FE">
      <w:pPr>
        <w:pStyle w:val="NormalWeb"/>
        <w:numPr>
          <w:ilvl w:val="0"/>
          <w:numId w:val="2"/>
        </w:numPr>
        <w:spacing w:before="0" w:beforeAutospacing="0" w:after="0" w:afterAutospacing="0"/>
      </w:pPr>
      <w:proofErr w:type="spellStart"/>
      <w:r>
        <w:t>Barrnap</w:t>
      </w:r>
      <w:proofErr w:type="spellEnd"/>
      <w:r>
        <w:t xml:space="preserve"> can be used to </w:t>
      </w:r>
      <w:r w:rsidR="004327E8">
        <w:t xml:space="preserve">locate </w:t>
      </w:r>
      <w:r w:rsidR="00BE0CB6">
        <w:t>ribosomal RNA genes</w:t>
      </w:r>
      <w:r w:rsidR="009D14D3">
        <w:t>, such as the 16s rRNA gene</w:t>
      </w:r>
      <w:r w:rsidR="00BE0CB6">
        <w:t xml:space="preserve"> in a completed genome sequence</w:t>
      </w:r>
      <w:r w:rsidR="009D14D3">
        <w:t xml:space="preserve">. The 16S rRNA sequence can be extracted by running </w:t>
      </w:r>
      <w:proofErr w:type="spellStart"/>
      <w:r w:rsidR="009D14D3">
        <w:t>Barrnap</w:t>
      </w:r>
      <w:proofErr w:type="spellEnd"/>
      <w:r w:rsidR="009D14D3">
        <w:t xml:space="preserve"> on command line</w:t>
      </w:r>
      <w:r w:rsidR="00BC77E9">
        <w:t>. It will create a</w:t>
      </w:r>
      <w:r w:rsidR="003F515B">
        <w:t xml:space="preserve"> </w:t>
      </w:r>
      <w:proofErr w:type="spellStart"/>
      <w:r w:rsidR="003F515B">
        <w:t>fasta</w:t>
      </w:r>
      <w:proofErr w:type="spellEnd"/>
      <w:r w:rsidR="003F515B">
        <w:t xml:space="preserve"> file where we can use NCBI to identify what species we have. </w:t>
      </w:r>
      <w:r w:rsidR="00D65C93">
        <w:t xml:space="preserve">Using the 16S sequence might not be ideal because it could be hard to </w:t>
      </w:r>
      <w:r w:rsidR="00864A28">
        <w:t>differentiate</w:t>
      </w:r>
      <w:r w:rsidR="00D65C93">
        <w:t xml:space="preserve"> between species that have almost an </w:t>
      </w:r>
      <w:r w:rsidR="00864A28">
        <w:t>identical</w:t>
      </w:r>
      <w:r w:rsidR="00D65C93">
        <w:t xml:space="preserve"> 16S sequence</w:t>
      </w:r>
      <w:r w:rsidR="00864A28">
        <w:t xml:space="preserve">. </w:t>
      </w:r>
    </w:p>
    <w:p w14:paraId="2225E791" w14:textId="629247AE" w:rsidR="001A7058" w:rsidRDefault="001747B6" w:rsidP="001A7058">
      <w:pPr>
        <w:pStyle w:val="ListParagraph"/>
        <w:numPr>
          <w:ilvl w:val="0"/>
          <w:numId w:val="2"/>
        </w:numPr>
      </w:pPr>
      <w:r>
        <w:t>The</w:t>
      </w:r>
      <w:r w:rsidR="000324EC">
        <w:t xml:space="preserve"> species I have is </w:t>
      </w:r>
      <w:r w:rsidR="000B3AB4" w:rsidRPr="00333E08">
        <w:rPr>
          <w:i/>
          <w:iCs/>
        </w:rPr>
        <w:t xml:space="preserve">Acinetobacter </w:t>
      </w:r>
      <w:proofErr w:type="spellStart"/>
      <w:r w:rsidR="000B3AB4" w:rsidRPr="00333E08">
        <w:rPr>
          <w:i/>
          <w:iCs/>
        </w:rPr>
        <w:t>bau</w:t>
      </w:r>
      <w:r w:rsidR="000324EC" w:rsidRPr="00333E08">
        <w:rPr>
          <w:i/>
          <w:iCs/>
        </w:rPr>
        <w:t>mannii</w:t>
      </w:r>
      <w:proofErr w:type="spellEnd"/>
      <w:r w:rsidR="00122B3D">
        <w:t xml:space="preserve">. I decided to use </w:t>
      </w:r>
      <w:r w:rsidR="00122B3D" w:rsidRPr="00333E08">
        <w:rPr>
          <w:i/>
          <w:iCs/>
        </w:rPr>
        <w:t xml:space="preserve">A. </w:t>
      </w:r>
      <w:proofErr w:type="spellStart"/>
      <w:r w:rsidR="00122B3D" w:rsidRPr="00333E08">
        <w:rPr>
          <w:i/>
          <w:iCs/>
        </w:rPr>
        <w:t>pittii</w:t>
      </w:r>
      <w:proofErr w:type="spellEnd"/>
      <w:r w:rsidR="00122B3D">
        <w:t xml:space="preserve"> &amp; </w:t>
      </w:r>
      <w:r w:rsidR="00122B3D" w:rsidRPr="00333E08">
        <w:rPr>
          <w:i/>
          <w:iCs/>
        </w:rPr>
        <w:t xml:space="preserve">A. </w:t>
      </w:r>
      <w:proofErr w:type="spellStart"/>
      <w:r w:rsidR="00122B3D" w:rsidRPr="00333E08">
        <w:rPr>
          <w:i/>
          <w:iCs/>
        </w:rPr>
        <w:t>nosoc</w:t>
      </w:r>
      <w:r w:rsidR="00333E08" w:rsidRPr="00333E08">
        <w:rPr>
          <w:i/>
          <w:iCs/>
        </w:rPr>
        <w:t>omialis</w:t>
      </w:r>
      <w:proofErr w:type="spellEnd"/>
      <w:r w:rsidR="00333E08">
        <w:t xml:space="preserve"> as my two related genome of my species. </w:t>
      </w:r>
    </w:p>
    <w:p w14:paraId="25A5EB6E" w14:textId="73E3AC85" w:rsidR="0051593F" w:rsidRPr="0051593F" w:rsidRDefault="00BB6283" w:rsidP="0051593F">
      <w:pPr>
        <w:pStyle w:val="NormalWeb"/>
        <w:spacing w:before="0" w:beforeAutospacing="0" w:after="0" w:afterAutospacing="0"/>
        <w:ind w:left="720"/>
      </w:pPr>
      <w:r>
        <w:rPr>
          <w:rFonts w:ascii="Arial" w:hAnsi="Arial" w:cs="Arial"/>
          <w:noProof/>
          <w:color w:val="000000"/>
          <w:sz w:val="22"/>
          <w:szCs w:val="22"/>
        </w:rPr>
        <w:drawing>
          <wp:inline distT="0" distB="0" distL="0" distR="0" wp14:anchorId="005E61C2" wp14:editId="76A2E1AE">
            <wp:extent cx="5943600" cy="34607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1705">
        <w:rPr>
          <w:rFonts w:ascii="Arial" w:hAnsi="Arial" w:cs="Arial"/>
          <w:color w:val="000000"/>
          <w:sz w:val="22"/>
          <w:szCs w:val="22"/>
        </w:rPr>
        <w:t xml:space="preserve"> </w:t>
      </w:r>
    </w:p>
    <w:p w14:paraId="03125AC3" w14:textId="2AD13F68" w:rsidR="00864A28" w:rsidRDefault="0044403B" w:rsidP="00B664DB">
      <w:pPr>
        <w:pStyle w:val="NormalWeb"/>
        <w:numPr>
          <w:ilvl w:val="0"/>
          <w:numId w:val="2"/>
        </w:numPr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The process of </w:t>
      </w:r>
      <w:r w:rsidR="00B367AE">
        <w:rPr>
          <w:rFonts w:ascii="Arial" w:hAnsi="Arial" w:cs="Arial"/>
          <w:color w:val="000000"/>
          <w:sz w:val="22"/>
          <w:szCs w:val="22"/>
        </w:rPr>
        <w:t xml:space="preserve">locating and analyzing functional </w:t>
      </w:r>
      <w:r w:rsidR="007018D9">
        <w:rPr>
          <w:rFonts w:ascii="Arial" w:hAnsi="Arial" w:cs="Arial"/>
          <w:color w:val="000000"/>
          <w:sz w:val="22"/>
          <w:szCs w:val="22"/>
        </w:rPr>
        <w:t>components</w:t>
      </w:r>
      <w:r w:rsidR="00B367AE">
        <w:rPr>
          <w:rFonts w:ascii="Arial" w:hAnsi="Arial" w:cs="Arial"/>
          <w:color w:val="000000"/>
          <w:sz w:val="22"/>
          <w:szCs w:val="22"/>
        </w:rPr>
        <w:t xml:space="preserve"> </w:t>
      </w:r>
      <w:r w:rsidR="00163FDC">
        <w:rPr>
          <w:rFonts w:ascii="Arial" w:hAnsi="Arial" w:cs="Arial"/>
          <w:color w:val="000000"/>
          <w:sz w:val="22"/>
          <w:szCs w:val="22"/>
        </w:rPr>
        <w:t xml:space="preserve">from a </w:t>
      </w:r>
      <w:r w:rsidR="0056666A">
        <w:rPr>
          <w:rFonts w:ascii="Arial" w:hAnsi="Arial" w:cs="Arial"/>
          <w:color w:val="000000"/>
          <w:sz w:val="22"/>
          <w:szCs w:val="22"/>
        </w:rPr>
        <w:t>genome sequence</w:t>
      </w:r>
      <w:r w:rsidR="00163FDC">
        <w:rPr>
          <w:rFonts w:ascii="Arial" w:hAnsi="Arial" w:cs="Arial"/>
          <w:color w:val="000000"/>
          <w:sz w:val="22"/>
          <w:szCs w:val="22"/>
        </w:rPr>
        <w:t xml:space="preserve"> is known as genome annotation. Genome annotation includes </w:t>
      </w:r>
      <w:r w:rsidR="005A70E7">
        <w:rPr>
          <w:rFonts w:ascii="Arial" w:hAnsi="Arial" w:cs="Arial"/>
          <w:color w:val="000000"/>
          <w:sz w:val="22"/>
          <w:szCs w:val="22"/>
        </w:rPr>
        <w:t xml:space="preserve">a vast </w:t>
      </w:r>
      <w:r w:rsidR="0056666A">
        <w:rPr>
          <w:rFonts w:ascii="Arial" w:hAnsi="Arial" w:cs="Arial"/>
          <w:color w:val="000000"/>
          <w:sz w:val="22"/>
          <w:szCs w:val="22"/>
        </w:rPr>
        <w:t>number</w:t>
      </w:r>
      <w:r w:rsidR="005A70E7">
        <w:rPr>
          <w:rFonts w:ascii="Arial" w:hAnsi="Arial" w:cs="Arial"/>
          <w:color w:val="000000"/>
          <w:sz w:val="22"/>
          <w:szCs w:val="22"/>
        </w:rPr>
        <w:t xml:space="preserve"> of features such as, </w:t>
      </w:r>
      <w:r w:rsidR="00037521">
        <w:rPr>
          <w:rFonts w:ascii="Arial" w:hAnsi="Arial" w:cs="Arial"/>
          <w:color w:val="000000"/>
          <w:sz w:val="22"/>
          <w:szCs w:val="22"/>
        </w:rPr>
        <w:t>identifying</w:t>
      </w:r>
      <w:r w:rsidR="00C16CD1">
        <w:rPr>
          <w:rFonts w:ascii="Arial" w:hAnsi="Arial" w:cs="Arial"/>
          <w:color w:val="000000"/>
          <w:sz w:val="22"/>
          <w:szCs w:val="22"/>
        </w:rPr>
        <w:t xml:space="preserve"> genes</w:t>
      </w:r>
      <w:r w:rsidR="00037521">
        <w:rPr>
          <w:rFonts w:ascii="Arial" w:hAnsi="Arial" w:cs="Arial"/>
          <w:color w:val="000000"/>
          <w:sz w:val="22"/>
          <w:szCs w:val="22"/>
        </w:rPr>
        <w:t xml:space="preserve">, </w:t>
      </w:r>
      <w:r w:rsidR="00D33D58">
        <w:rPr>
          <w:rFonts w:ascii="Arial" w:hAnsi="Arial" w:cs="Arial"/>
          <w:color w:val="000000"/>
          <w:sz w:val="22"/>
          <w:szCs w:val="22"/>
        </w:rPr>
        <w:t>regulatory elements</w:t>
      </w:r>
      <w:r w:rsidR="00037521">
        <w:rPr>
          <w:rFonts w:ascii="Arial" w:hAnsi="Arial" w:cs="Arial"/>
          <w:color w:val="000000"/>
          <w:sz w:val="22"/>
          <w:szCs w:val="22"/>
        </w:rPr>
        <w:t xml:space="preserve">, and </w:t>
      </w:r>
      <w:r w:rsidR="001D6597">
        <w:rPr>
          <w:rFonts w:ascii="Arial" w:hAnsi="Arial" w:cs="Arial"/>
          <w:color w:val="000000"/>
          <w:sz w:val="22"/>
          <w:szCs w:val="22"/>
        </w:rPr>
        <w:t xml:space="preserve">assigning </w:t>
      </w:r>
      <w:r w:rsidR="00D57031">
        <w:rPr>
          <w:rFonts w:ascii="Arial" w:hAnsi="Arial" w:cs="Arial"/>
          <w:color w:val="000000"/>
          <w:sz w:val="22"/>
          <w:szCs w:val="22"/>
        </w:rPr>
        <w:t>function</w:t>
      </w:r>
      <w:r w:rsidR="00211BE8">
        <w:rPr>
          <w:rFonts w:ascii="Arial" w:hAnsi="Arial" w:cs="Arial"/>
          <w:color w:val="000000"/>
          <w:sz w:val="22"/>
          <w:szCs w:val="22"/>
        </w:rPr>
        <w:t>.</w:t>
      </w:r>
      <w:r w:rsidR="001D6597">
        <w:rPr>
          <w:rFonts w:ascii="Arial" w:hAnsi="Arial" w:cs="Arial"/>
          <w:color w:val="000000"/>
          <w:sz w:val="22"/>
          <w:szCs w:val="22"/>
        </w:rPr>
        <w:t xml:space="preserve"> </w:t>
      </w:r>
      <w:r w:rsidR="00211BE8">
        <w:rPr>
          <w:rFonts w:ascii="Arial" w:hAnsi="Arial" w:cs="Arial"/>
          <w:color w:val="000000"/>
          <w:sz w:val="22"/>
          <w:szCs w:val="22"/>
        </w:rPr>
        <w:t xml:space="preserve">The </w:t>
      </w:r>
      <w:r w:rsidR="00520CF5">
        <w:rPr>
          <w:rFonts w:ascii="Arial" w:hAnsi="Arial" w:cs="Arial"/>
          <w:color w:val="000000"/>
          <w:sz w:val="22"/>
          <w:szCs w:val="22"/>
        </w:rPr>
        <w:t xml:space="preserve">ability to find and </w:t>
      </w:r>
      <w:r w:rsidR="001818C4">
        <w:rPr>
          <w:rFonts w:ascii="Arial" w:hAnsi="Arial" w:cs="Arial"/>
          <w:color w:val="000000"/>
          <w:sz w:val="22"/>
          <w:szCs w:val="22"/>
        </w:rPr>
        <w:t>examine the</w:t>
      </w:r>
      <w:r w:rsidR="00A97764">
        <w:rPr>
          <w:rFonts w:ascii="Arial" w:hAnsi="Arial" w:cs="Arial"/>
          <w:color w:val="000000"/>
          <w:sz w:val="22"/>
          <w:szCs w:val="22"/>
        </w:rPr>
        <w:t>se</w:t>
      </w:r>
      <w:r w:rsidR="00211BE8">
        <w:rPr>
          <w:rFonts w:ascii="Arial" w:hAnsi="Arial" w:cs="Arial"/>
          <w:color w:val="000000"/>
          <w:sz w:val="22"/>
          <w:szCs w:val="22"/>
        </w:rPr>
        <w:t xml:space="preserve"> </w:t>
      </w:r>
      <w:r w:rsidR="003C023A">
        <w:rPr>
          <w:rFonts w:ascii="Arial" w:hAnsi="Arial" w:cs="Arial"/>
          <w:color w:val="000000"/>
          <w:sz w:val="22"/>
          <w:szCs w:val="22"/>
        </w:rPr>
        <w:t>traits</w:t>
      </w:r>
      <w:r w:rsidR="001818C4">
        <w:rPr>
          <w:rFonts w:ascii="Arial" w:hAnsi="Arial" w:cs="Arial"/>
          <w:color w:val="000000"/>
          <w:sz w:val="22"/>
          <w:szCs w:val="22"/>
        </w:rPr>
        <w:t xml:space="preserve"> can provide many benefits such as, getting a better understanding of the genome itself,</w:t>
      </w:r>
      <w:r w:rsidR="008430AF">
        <w:rPr>
          <w:rFonts w:ascii="Arial" w:hAnsi="Arial" w:cs="Arial"/>
          <w:color w:val="000000"/>
          <w:sz w:val="22"/>
          <w:szCs w:val="22"/>
        </w:rPr>
        <w:t xml:space="preserve"> which helps </w:t>
      </w:r>
      <w:r w:rsidR="00D12AD2">
        <w:rPr>
          <w:rFonts w:ascii="Arial" w:hAnsi="Arial" w:cs="Arial"/>
          <w:color w:val="000000"/>
          <w:sz w:val="22"/>
          <w:szCs w:val="22"/>
        </w:rPr>
        <w:t>allow scientist to better correlate specific genes to their functions</w:t>
      </w:r>
      <w:r w:rsidR="003C46A7">
        <w:rPr>
          <w:rFonts w:ascii="Arial" w:hAnsi="Arial" w:cs="Arial"/>
          <w:color w:val="000000"/>
          <w:sz w:val="22"/>
          <w:szCs w:val="22"/>
        </w:rPr>
        <w:t xml:space="preserve"> as well as</w:t>
      </w:r>
      <w:r w:rsidR="00D12AD2">
        <w:rPr>
          <w:rFonts w:ascii="Arial" w:hAnsi="Arial" w:cs="Arial"/>
          <w:color w:val="000000"/>
          <w:sz w:val="22"/>
          <w:szCs w:val="22"/>
        </w:rPr>
        <w:t xml:space="preserve"> us</w:t>
      </w:r>
      <w:r w:rsidR="003C46A7">
        <w:rPr>
          <w:rFonts w:ascii="Arial" w:hAnsi="Arial" w:cs="Arial"/>
          <w:color w:val="000000"/>
          <w:sz w:val="22"/>
          <w:szCs w:val="22"/>
        </w:rPr>
        <w:t xml:space="preserve">ing </w:t>
      </w:r>
      <w:r w:rsidR="00D12AD2">
        <w:rPr>
          <w:rFonts w:ascii="Arial" w:hAnsi="Arial" w:cs="Arial"/>
          <w:color w:val="000000"/>
          <w:sz w:val="22"/>
          <w:szCs w:val="22"/>
        </w:rPr>
        <w:t xml:space="preserve">this process to help </w:t>
      </w:r>
      <w:r w:rsidR="00E712AF">
        <w:rPr>
          <w:rFonts w:ascii="Arial" w:hAnsi="Arial" w:cs="Arial"/>
          <w:color w:val="000000"/>
          <w:sz w:val="22"/>
          <w:szCs w:val="22"/>
        </w:rPr>
        <w:t>create medicine by understanding and annotating the human genome</w:t>
      </w:r>
      <w:r w:rsidR="003C46A7">
        <w:rPr>
          <w:rFonts w:ascii="Arial" w:hAnsi="Arial" w:cs="Arial"/>
          <w:color w:val="000000"/>
          <w:sz w:val="22"/>
          <w:szCs w:val="22"/>
        </w:rPr>
        <w:t xml:space="preserve"> to see how it responds to specific drugs. </w:t>
      </w:r>
      <w:r w:rsidR="00E712AF">
        <w:rPr>
          <w:rFonts w:ascii="Arial" w:hAnsi="Arial" w:cs="Arial"/>
          <w:color w:val="000000"/>
          <w:sz w:val="22"/>
          <w:szCs w:val="22"/>
        </w:rPr>
        <w:t xml:space="preserve"> </w:t>
      </w:r>
    </w:p>
    <w:p w14:paraId="445334C0" w14:textId="79C69E61" w:rsidR="003C46A7" w:rsidRDefault="003C46A7" w:rsidP="00B664DB"/>
    <w:p w14:paraId="53B6E04E" w14:textId="77777777" w:rsidR="003C46A7" w:rsidRDefault="003C46A7" w:rsidP="00B664DB"/>
    <w:p w14:paraId="6F70F721" w14:textId="441238A5" w:rsidR="00B664DB" w:rsidRDefault="00B664DB" w:rsidP="00B664DB"/>
    <w:p w14:paraId="0A13DB86" w14:textId="7E356676" w:rsidR="00B664DB" w:rsidRDefault="00B664DB" w:rsidP="00B664DB">
      <w:pPr>
        <w:pStyle w:val="ListParagraph"/>
        <w:numPr>
          <w:ilvl w:val="0"/>
          <w:numId w:val="2"/>
        </w:numPr>
      </w:pPr>
    </w:p>
    <w:tbl>
      <w:tblPr>
        <w:tblStyle w:val="TableGrid"/>
        <w:tblW w:w="8630" w:type="dxa"/>
        <w:tblInd w:w="720" w:type="dxa"/>
        <w:tblLook w:val="04A0" w:firstRow="1" w:lastRow="0" w:firstColumn="1" w:lastColumn="0" w:noHBand="0" w:noVBand="1"/>
      </w:tblPr>
      <w:tblGrid>
        <w:gridCol w:w="1224"/>
        <w:gridCol w:w="1267"/>
        <w:gridCol w:w="1351"/>
        <w:gridCol w:w="1319"/>
        <w:gridCol w:w="1513"/>
        <w:gridCol w:w="1956"/>
      </w:tblGrid>
      <w:tr w:rsidR="00B664DB" w14:paraId="00B9F9DB" w14:textId="77777777" w:rsidTr="001A7C79">
        <w:tc>
          <w:tcPr>
            <w:tcW w:w="1224" w:type="dxa"/>
          </w:tcPr>
          <w:p w14:paraId="539F9CEA" w14:textId="48A5F30B" w:rsidR="00B664DB" w:rsidRDefault="00B664DB" w:rsidP="00B664DB">
            <w:pPr>
              <w:pStyle w:val="ListParagraph"/>
              <w:ind w:left="0"/>
            </w:pPr>
            <w:r>
              <w:t>Gene</w:t>
            </w:r>
          </w:p>
        </w:tc>
        <w:tc>
          <w:tcPr>
            <w:tcW w:w="1267" w:type="dxa"/>
          </w:tcPr>
          <w:p w14:paraId="2D539DD1" w14:textId="633852C2" w:rsidR="00B664DB" w:rsidRDefault="00B664DB" w:rsidP="00B664DB">
            <w:pPr>
              <w:pStyle w:val="ListParagraph"/>
              <w:ind w:left="0"/>
            </w:pPr>
            <w:r>
              <w:t>Tool</w:t>
            </w:r>
          </w:p>
        </w:tc>
        <w:tc>
          <w:tcPr>
            <w:tcW w:w="1351" w:type="dxa"/>
          </w:tcPr>
          <w:p w14:paraId="7BDA2879" w14:textId="208E31AD" w:rsidR="00B664DB" w:rsidRDefault="00B664DB" w:rsidP="00B664DB">
            <w:pPr>
              <w:pStyle w:val="ListParagraph"/>
              <w:ind w:left="0"/>
            </w:pPr>
            <w:r>
              <w:t>Location (Start-End)</w:t>
            </w:r>
          </w:p>
        </w:tc>
        <w:tc>
          <w:tcPr>
            <w:tcW w:w="1319" w:type="dxa"/>
          </w:tcPr>
          <w:p w14:paraId="7B4FAA15" w14:textId="4A357B27" w:rsidR="00B664DB" w:rsidRDefault="00B664DB" w:rsidP="00B664DB">
            <w:pPr>
              <w:pStyle w:val="ListParagraph"/>
              <w:ind w:left="0"/>
            </w:pPr>
            <w:r>
              <w:t>Strand</w:t>
            </w:r>
          </w:p>
        </w:tc>
        <w:tc>
          <w:tcPr>
            <w:tcW w:w="1513" w:type="dxa"/>
          </w:tcPr>
          <w:p w14:paraId="3A3CD8D9" w14:textId="1DC3C896" w:rsidR="00B664DB" w:rsidRDefault="00B664DB" w:rsidP="00B664DB">
            <w:pPr>
              <w:pStyle w:val="ListParagraph"/>
              <w:ind w:left="0"/>
            </w:pPr>
            <w:r>
              <w:t>Product Description</w:t>
            </w:r>
          </w:p>
        </w:tc>
        <w:tc>
          <w:tcPr>
            <w:tcW w:w="1956" w:type="dxa"/>
          </w:tcPr>
          <w:p w14:paraId="4B57C1FE" w14:textId="581E7ECF" w:rsidR="00B664DB" w:rsidRDefault="00B664DB" w:rsidP="00B664DB">
            <w:pPr>
              <w:pStyle w:val="ListParagraph"/>
              <w:ind w:left="0"/>
            </w:pPr>
            <w:r>
              <w:t>Notes</w:t>
            </w:r>
          </w:p>
        </w:tc>
      </w:tr>
      <w:tr w:rsidR="00B664DB" w14:paraId="1BCFB539" w14:textId="77777777" w:rsidTr="001A7C79">
        <w:tc>
          <w:tcPr>
            <w:tcW w:w="1224" w:type="dxa"/>
          </w:tcPr>
          <w:p w14:paraId="79B2EC18" w14:textId="22EFE7B1" w:rsidR="00B664DB" w:rsidRDefault="00B664DB" w:rsidP="00B664DB">
            <w:pPr>
              <w:pStyle w:val="ListParagraph"/>
              <w:ind w:left="0"/>
            </w:pPr>
            <w:proofErr w:type="spellStart"/>
            <w:r>
              <w:lastRenderedPageBreak/>
              <w:t>recA</w:t>
            </w:r>
            <w:proofErr w:type="spellEnd"/>
          </w:p>
        </w:tc>
        <w:tc>
          <w:tcPr>
            <w:tcW w:w="1267" w:type="dxa"/>
          </w:tcPr>
          <w:p w14:paraId="601854FF" w14:textId="5CDE47C8" w:rsidR="00B664DB" w:rsidRDefault="00F16828" w:rsidP="00B664DB">
            <w:pPr>
              <w:pStyle w:val="ListParagraph"/>
              <w:ind w:left="0"/>
            </w:pPr>
            <w:r>
              <w:t>DFAST</w:t>
            </w:r>
          </w:p>
        </w:tc>
        <w:tc>
          <w:tcPr>
            <w:tcW w:w="1351" w:type="dxa"/>
          </w:tcPr>
          <w:p w14:paraId="20819ED1" w14:textId="468426AD" w:rsidR="00B664DB" w:rsidRDefault="00F16828" w:rsidP="00B664DB">
            <w:pPr>
              <w:pStyle w:val="ListParagraph"/>
              <w:ind w:left="0"/>
            </w:pPr>
            <w:r w:rsidRPr="0081287D">
              <w:rPr>
                <w:rFonts w:ascii="Times New Roman" w:eastAsia="Times New Roman" w:hAnsi="Times New Roman" w:cs="Times New Roman"/>
                <w:color w:val="000000"/>
              </w:rPr>
              <w:t>57807–58856</w:t>
            </w:r>
          </w:p>
        </w:tc>
        <w:tc>
          <w:tcPr>
            <w:tcW w:w="1319" w:type="dxa"/>
          </w:tcPr>
          <w:p w14:paraId="27B68C26" w14:textId="60E848AA" w:rsidR="00B664DB" w:rsidRDefault="00F16828" w:rsidP="00B664DB">
            <w:pPr>
              <w:pStyle w:val="ListParagraph"/>
              <w:ind w:left="0"/>
            </w:pPr>
            <w:r w:rsidRPr="0081287D">
              <w:rPr>
                <w:rFonts w:ascii="Times New Roman" w:eastAsia="Times New Roman" w:hAnsi="Times New Roman" w:cs="Times New Roman"/>
                <w:color w:val="000000"/>
              </w:rPr>
              <w:t>Reverse (-)</w:t>
            </w:r>
          </w:p>
        </w:tc>
        <w:tc>
          <w:tcPr>
            <w:tcW w:w="1513" w:type="dxa"/>
          </w:tcPr>
          <w:p w14:paraId="212B4794" w14:textId="50ADCB65" w:rsidR="00B664DB" w:rsidRDefault="00F16828" w:rsidP="00B664DB">
            <w:pPr>
              <w:pStyle w:val="ListParagraph"/>
              <w:ind w:left="0"/>
            </w:pPr>
            <w:r w:rsidRPr="0081287D">
              <w:rPr>
                <w:rFonts w:ascii="Times New Roman" w:eastAsia="Times New Roman" w:hAnsi="Times New Roman" w:cs="Times New Roman"/>
                <w:color w:val="000000"/>
              </w:rPr>
              <w:t xml:space="preserve">Recombinase </w:t>
            </w:r>
            <w:proofErr w:type="spellStart"/>
            <w:r w:rsidRPr="0081287D">
              <w:rPr>
                <w:rFonts w:ascii="Times New Roman" w:eastAsia="Times New Roman" w:hAnsi="Times New Roman" w:cs="Times New Roman"/>
                <w:color w:val="000000"/>
              </w:rPr>
              <w:t>RecA</w:t>
            </w:r>
            <w:proofErr w:type="spellEnd"/>
          </w:p>
        </w:tc>
        <w:tc>
          <w:tcPr>
            <w:tcW w:w="1956" w:type="dxa"/>
          </w:tcPr>
          <w:p w14:paraId="1465ADF8" w14:textId="2AC60A5B" w:rsidR="00B664DB" w:rsidRDefault="00F16828" w:rsidP="00B664DB">
            <w:pPr>
              <w:pStyle w:val="ListParagraph"/>
              <w:ind w:left="0"/>
            </w:pPr>
            <w:proofErr w:type="gramStart"/>
            <w:r w:rsidRPr="0081287D">
              <w:rPr>
                <w:rFonts w:ascii="Times New Roman" w:eastAsia="Times New Roman" w:hAnsi="Times New Roman" w:cs="Times New Roman"/>
                <w:color w:val="000000"/>
              </w:rPr>
              <w:t>Similar to</w:t>
            </w:r>
            <w:proofErr w:type="gramEnd"/>
            <w:r w:rsidRPr="0081287D">
              <w:rPr>
                <w:rFonts w:ascii="Times New Roman" w:eastAsia="Times New Roman" w:hAnsi="Times New Roman" w:cs="Times New Roman"/>
                <w:color w:val="000000"/>
              </w:rPr>
              <w:t xml:space="preserve"> WP_002115680.1 (96.7% identity)</w:t>
            </w:r>
          </w:p>
        </w:tc>
      </w:tr>
      <w:tr w:rsidR="00F16828" w14:paraId="1F370CC5" w14:textId="77777777" w:rsidTr="001A7C79">
        <w:tc>
          <w:tcPr>
            <w:tcW w:w="1224" w:type="dxa"/>
          </w:tcPr>
          <w:p w14:paraId="0A68130B" w14:textId="493958ED" w:rsidR="00F16828" w:rsidRDefault="00F16828" w:rsidP="00F16828">
            <w:pPr>
              <w:pStyle w:val="ListParagraph"/>
              <w:ind w:left="0"/>
            </w:pPr>
            <w:proofErr w:type="spellStart"/>
            <w:r>
              <w:t>gyrA</w:t>
            </w:r>
            <w:proofErr w:type="spellEnd"/>
          </w:p>
        </w:tc>
        <w:tc>
          <w:tcPr>
            <w:tcW w:w="1267" w:type="dxa"/>
          </w:tcPr>
          <w:p w14:paraId="55AF3D79" w14:textId="569F16B5" w:rsidR="00F16828" w:rsidRDefault="00F16828" w:rsidP="00F16828">
            <w:pPr>
              <w:pStyle w:val="ListParagraph"/>
              <w:ind w:left="0"/>
            </w:pPr>
            <w:r>
              <w:t>DFAST</w:t>
            </w:r>
          </w:p>
        </w:tc>
        <w:tc>
          <w:tcPr>
            <w:tcW w:w="1351" w:type="dxa"/>
            <w:vAlign w:val="center"/>
          </w:tcPr>
          <w:p w14:paraId="3ED638CD" w14:textId="02A131C2" w:rsidR="00F16828" w:rsidRDefault="00F16828" w:rsidP="00F16828">
            <w:pPr>
              <w:pStyle w:val="ListParagraph"/>
              <w:ind w:left="0"/>
            </w:pPr>
            <w:r w:rsidRPr="0081287D">
              <w:rPr>
                <w:rFonts w:ascii="Times New Roman" w:eastAsia="Times New Roman" w:hAnsi="Times New Roman" w:cs="Times New Roman"/>
                <w:color w:val="000000"/>
              </w:rPr>
              <w:t>93006–95720</w:t>
            </w:r>
          </w:p>
        </w:tc>
        <w:tc>
          <w:tcPr>
            <w:tcW w:w="1319" w:type="dxa"/>
          </w:tcPr>
          <w:p w14:paraId="3B4DF540" w14:textId="3A09892F" w:rsidR="00F16828" w:rsidRDefault="00F16828" w:rsidP="00F16828">
            <w:pPr>
              <w:pStyle w:val="ListParagraph"/>
              <w:ind w:left="0"/>
            </w:pPr>
            <w:r w:rsidRPr="0081287D">
              <w:rPr>
                <w:rFonts w:ascii="Times New Roman" w:eastAsia="Times New Roman" w:hAnsi="Times New Roman" w:cs="Times New Roman"/>
                <w:color w:val="000000"/>
              </w:rPr>
              <w:t>Forward (+)</w:t>
            </w:r>
          </w:p>
        </w:tc>
        <w:tc>
          <w:tcPr>
            <w:tcW w:w="1513" w:type="dxa"/>
          </w:tcPr>
          <w:p w14:paraId="38C67DDB" w14:textId="26014099" w:rsidR="00F16828" w:rsidRDefault="00F16828" w:rsidP="00F16828">
            <w:pPr>
              <w:pStyle w:val="ListParagraph"/>
              <w:ind w:left="0"/>
            </w:pPr>
            <w:r w:rsidRPr="0081287D">
              <w:rPr>
                <w:rFonts w:ascii="Times New Roman" w:eastAsia="Times New Roman" w:hAnsi="Times New Roman" w:cs="Times New Roman"/>
                <w:color w:val="000000"/>
              </w:rPr>
              <w:t>DNA gyrase subunit A</w:t>
            </w:r>
          </w:p>
        </w:tc>
        <w:tc>
          <w:tcPr>
            <w:tcW w:w="1956" w:type="dxa"/>
          </w:tcPr>
          <w:p w14:paraId="31D6F9B9" w14:textId="71D8BF31" w:rsidR="00F16828" w:rsidRDefault="00F16828" w:rsidP="00F16828">
            <w:pPr>
              <w:pStyle w:val="ListParagraph"/>
              <w:ind w:left="0"/>
            </w:pPr>
            <w:proofErr w:type="gramStart"/>
            <w:r w:rsidRPr="0081287D">
              <w:rPr>
                <w:rFonts w:ascii="Times New Roman" w:eastAsia="Times New Roman" w:hAnsi="Times New Roman" w:cs="Times New Roman"/>
                <w:color w:val="000000"/>
              </w:rPr>
              <w:t>Similar to</w:t>
            </w:r>
            <w:proofErr w:type="gramEnd"/>
            <w:r w:rsidRPr="0081287D">
              <w:rPr>
                <w:rFonts w:ascii="Times New Roman" w:eastAsia="Times New Roman" w:hAnsi="Times New Roman" w:cs="Times New Roman"/>
                <w:color w:val="000000"/>
              </w:rPr>
              <w:t xml:space="preserve"> WP_014207410.1 (95.1% identity)</w:t>
            </w:r>
          </w:p>
        </w:tc>
      </w:tr>
      <w:tr w:rsidR="00F16828" w14:paraId="2C57EC55" w14:textId="77777777" w:rsidTr="001A7C79">
        <w:tc>
          <w:tcPr>
            <w:tcW w:w="1224" w:type="dxa"/>
          </w:tcPr>
          <w:p w14:paraId="1DF19DE3" w14:textId="26DA90C3" w:rsidR="00F16828" w:rsidRDefault="00F16828" w:rsidP="00F16828">
            <w:pPr>
              <w:pStyle w:val="ListParagraph"/>
              <w:ind w:left="0"/>
            </w:pPr>
            <w:proofErr w:type="spellStart"/>
            <w:r>
              <w:t>rpsB</w:t>
            </w:r>
            <w:proofErr w:type="spellEnd"/>
          </w:p>
        </w:tc>
        <w:tc>
          <w:tcPr>
            <w:tcW w:w="1267" w:type="dxa"/>
          </w:tcPr>
          <w:p w14:paraId="5942C968" w14:textId="3037054E" w:rsidR="00F16828" w:rsidRDefault="00F16828" w:rsidP="00F16828">
            <w:pPr>
              <w:pStyle w:val="ListParagraph"/>
              <w:ind w:left="0"/>
            </w:pPr>
            <w:r>
              <w:t>DFAST</w:t>
            </w:r>
          </w:p>
        </w:tc>
        <w:tc>
          <w:tcPr>
            <w:tcW w:w="1351" w:type="dxa"/>
          </w:tcPr>
          <w:p w14:paraId="7235809B" w14:textId="1CB77A38" w:rsidR="00F16828" w:rsidRDefault="00F16828" w:rsidP="00F16828">
            <w:pPr>
              <w:pStyle w:val="ListParagraph"/>
              <w:ind w:left="0"/>
            </w:pPr>
            <w:r w:rsidRPr="0081287D">
              <w:rPr>
                <w:rFonts w:ascii="Times New Roman" w:eastAsia="Times New Roman" w:hAnsi="Times New Roman" w:cs="Times New Roman"/>
                <w:color w:val="000000"/>
              </w:rPr>
              <w:t>75286–76038</w:t>
            </w:r>
          </w:p>
        </w:tc>
        <w:tc>
          <w:tcPr>
            <w:tcW w:w="1319" w:type="dxa"/>
          </w:tcPr>
          <w:p w14:paraId="0993B4BF" w14:textId="4A388BB5" w:rsidR="00F16828" w:rsidRDefault="00F16828" w:rsidP="00F16828">
            <w:pPr>
              <w:pStyle w:val="ListParagraph"/>
              <w:ind w:left="0"/>
            </w:pPr>
            <w:r w:rsidRPr="0081287D">
              <w:rPr>
                <w:rFonts w:ascii="Times New Roman" w:eastAsia="Times New Roman" w:hAnsi="Times New Roman" w:cs="Times New Roman"/>
                <w:color w:val="000000"/>
              </w:rPr>
              <w:t>Reverse (-)</w:t>
            </w:r>
          </w:p>
        </w:tc>
        <w:tc>
          <w:tcPr>
            <w:tcW w:w="1513" w:type="dxa"/>
          </w:tcPr>
          <w:p w14:paraId="0289AF60" w14:textId="41D17D4E" w:rsidR="00F16828" w:rsidRDefault="00F16828" w:rsidP="00F16828">
            <w:pPr>
              <w:pStyle w:val="ListParagraph"/>
              <w:ind w:left="0"/>
            </w:pPr>
            <w:r w:rsidRPr="0081287D">
              <w:rPr>
                <w:rFonts w:ascii="Times New Roman" w:eastAsia="Times New Roman" w:hAnsi="Times New Roman" w:cs="Times New Roman"/>
                <w:color w:val="000000"/>
              </w:rPr>
              <w:t>30S ribosomal protein S2</w:t>
            </w:r>
          </w:p>
        </w:tc>
        <w:tc>
          <w:tcPr>
            <w:tcW w:w="1956" w:type="dxa"/>
            <w:vAlign w:val="center"/>
          </w:tcPr>
          <w:p w14:paraId="77199AE3" w14:textId="7F51CEEB" w:rsidR="00F16828" w:rsidRDefault="00F16828" w:rsidP="00F16828">
            <w:pPr>
              <w:pStyle w:val="ListParagraph"/>
              <w:ind w:left="0"/>
            </w:pPr>
            <w:proofErr w:type="gramStart"/>
            <w:r w:rsidRPr="0081287D">
              <w:rPr>
                <w:rFonts w:ascii="Times New Roman" w:eastAsia="Times New Roman" w:hAnsi="Times New Roman" w:cs="Times New Roman"/>
                <w:color w:val="000000"/>
              </w:rPr>
              <w:t>Similar to</w:t>
            </w:r>
            <w:proofErr w:type="gramEnd"/>
            <w:r w:rsidRPr="0081287D">
              <w:rPr>
                <w:rFonts w:ascii="Times New Roman" w:eastAsia="Times New Roman" w:hAnsi="Times New Roman" w:cs="Times New Roman"/>
                <w:color w:val="000000"/>
              </w:rPr>
              <w:t xml:space="preserve"> WP_002118204.1 (93.6% identity)</w:t>
            </w:r>
          </w:p>
        </w:tc>
      </w:tr>
    </w:tbl>
    <w:p w14:paraId="473936B0" w14:textId="3408F7E7" w:rsidR="00B664DB" w:rsidRDefault="00B664DB" w:rsidP="00B664DB">
      <w:pPr>
        <w:pStyle w:val="ListParagraph"/>
      </w:pPr>
    </w:p>
    <w:tbl>
      <w:tblPr>
        <w:tblStyle w:val="TableGrid"/>
        <w:tblpPr w:leftFromText="180" w:rightFromText="180" w:vertAnchor="text" w:horzAnchor="margin" w:tblpXSpec="right" w:tblpY="-53"/>
        <w:tblW w:w="9085" w:type="dxa"/>
        <w:tblLook w:val="04A0" w:firstRow="1" w:lastRow="0" w:firstColumn="1" w:lastColumn="0" w:noHBand="0" w:noVBand="1"/>
      </w:tblPr>
      <w:tblGrid>
        <w:gridCol w:w="895"/>
        <w:gridCol w:w="1115"/>
        <w:gridCol w:w="1405"/>
        <w:gridCol w:w="1111"/>
        <w:gridCol w:w="1332"/>
        <w:gridCol w:w="3227"/>
      </w:tblGrid>
      <w:tr w:rsidR="00D42C6F" w14:paraId="5A2D5B9A" w14:textId="77777777" w:rsidTr="00D42C6F">
        <w:trPr>
          <w:trHeight w:val="647"/>
        </w:trPr>
        <w:tc>
          <w:tcPr>
            <w:tcW w:w="895" w:type="dxa"/>
          </w:tcPr>
          <w:p w14:paraId="5C085E5B" w14:textId="77777777" w:rsidR="00D42C6F" w:rsidRDefault="00D42C6F" w:rsidP="00D42C6F">
            <w:pPr>
              <w:pStyle w:val="ListParagraph"/>
              <w:ind w:left="0"/>
            </w:pPr>
            <w:r>
              <w:t>Gene</w:t>
            </w:r>
          </w:p>
        </w:tc>
        <w:tc>
          <w:tcPr>
            <w:tcW w:w="1115" w:type="dxa"/>
          </w:tcPr>
          <w:p w14:paraId="4818BF5F" w14:textId="77777777" w:rsidR="00D42C6F" w:rsidRDefault="00D42C6F" w:rsidP="00D42C6F">
            <w:pPr>
              <w:pStyle w:val="ListParagraph"/>
              <w:ind w:left="0"/>
            </w:pPr>
            <w:r>
              <w:t>Tool</w:t>
            </w:r>
          </w:p>
        </w:tc>
        <w:tc>
          <w:tcPr>
            <w:tcW w:w="1405" w:type="dxa"/>
          </w:tcPr>
          <w:p w14:paraId="78727214" w14:textId="77777777" w:rsidR="00D42C6F" w:rsidRDefault="00D42C6F" w:rsidP="00D42C6F">
            <w:pPr>
              <w:pStyle w:val="ListParagraph"/>
              <w:ind w:left="0"/>
            </w:pPr>
            <w:r>
              <w:t>Location</w:t>
            </w:r>
          </w:p>
          <w:p w14:paraId="598F6FE9" w14:textId="77777777" w:rsidR="00D42C6F" w:rsidRDefault="00D42C6F" w:rsidP="00D42C6F">
            <w:pPr>
              <w:pStyle w:val="ListParagraph"/>
              <w:ind w:left="0"/>
            </w:pPr>
            <w:r>
              <w:t>(Start-End)</w:t>
            </w:r>
          </w:p>
        </w:tc>
        <w:tc>
          <w:tcPr>
            <w:tcW w:w="1111" w:type="dxa"/>
          </w:tcPr>
          <w:p w14:paraId="6EC52737" w14:textId="77777777" w:rsidR="00D42C6F" w:rsidRDefault="00D42C6F" w:rsidP="00D42C6F">
            <w:pPr>
              <w:pStyle w:val="ListParagraph"/>
              <w:ind w:left="0"/>
            </w:pPr>
            <w:r>
              <w:t>Strand</w:t>
            </w:r>
          </w:p>
        </w:tc>
        <w:tc>
          <w:tcPr>
            <w:tcW w:w="1332" w:type="dxa"/>
          </w:tcPr>
          <w:p w14:paraId="1C7E6690" w14:textId="77777777" w:rsidR="00D42C6F" w:rsidRDefault="00D42C6F" w:rsidP="00D42C6F">
            <w:pPr>
              <w:pStyle w:val="ListParagraph"/>
              <w:ind w:left="0"/>
            </w:pPr>
            <w:r>
              <w:t>Product Description</w:t>
            </w:r>
          </w:p>
        </w:tc>
        <w:tc>
          <w:tcPr>
            <w:tcW w:w="3227" w:type="dxa"/>
          </w:tcPr>
          <w:p w14:paraId="38316646" w14:textId="77777777" w:rsidR="00D42C6F" w:rsidRPr="00320DFC" w:rsidRDefault="00D42C6F" w:rsidP="00D42C6F">
            <w:r>
              <w:t>Notes</w:t>
            </w:r>
          </w:p>
        </w:tc>
      </w:tr>
      <w:tr w:rsidR="00D42C6F" w14:paraId="21D5B3EF" w14:textId="77777777" w:rsidTr="00D42C6F">
        <w:trPr>
          <w:trHeight w:val="647"/>
        </w:trPr>
        <w:tc>
          <w:tcPr>
            <w:tcW w:w="895" w:type="dxa"/>
          </w:tcPr>
          <w:p w14:paraId="19200A6D" w14:textId="77777777" w:rsidR="00D42C6F" w:rsidRDefault="00D42C6F" w:rsidP="00D42C6F">
            <w:pPr>
              <w:pStyle w:val="ListParagraph"/>
              <w:ind w:left="0"/>
            </w:pPr>
            <w:proofErr w:type="spellStart"/>
            <w:r>
              <w:t>recA</w:t>
            </w:r>
            <w:proofErr w:type="spellEnd"/>
          </w:p>
        </w:tc>
        <w:tc>
          <w:tcPr>
            <w:tcW w:w="1115" w:type="dxa"/>
          </w:tcPr>
          <w:p w14:paraId="7D3CA527" w14:textId="77777777" w:rsidR="00D42C6F" w:rsidRDefault="00D42C6F" w:rsidP="00D42C6F">
            <w:pPr>
              <w:pStyle w:val="ListParagraph"/>
              <w:ind w:left="0"/>
            </w:pPr>
            <w:proofErr w:type="spellStart"/>
            <w:r>
              <w:t>Prokka</w:t>
            </w:r>
            <w:proofErr w:type="spellEnd"/>
          </w:p>
        </w:tc>
        <w:tc>
          <w:tcPr>
            <w:tcW w:w="1405" w:type="dxa"/>
          </w:tcPr>
          <w:p w14:paraId="1A98B3CB" w14:textId="77777777" w:rsidR="00D42C6F" w:rsidRDefault="00D42C6F" w:rsidP="00D42C6F">
            <w:pPr>
              <w:pStyle w:val="ListParagraph"/>
              <w:ind w:left="0"/>
            </w:pPr>
            <w:r>
              <w:t>43141-44190</w:t>
            </w:r>
          </w:p>
        </w:tc>
        <w:tc>
          <w:tcPr>
            <w:tcW w:w="1111" w:type="dxa"/>
          </w:tcPr>
          <w:p w14:paraId="6F363880" w14:textId="77777777" w:rsidR="00D42C6F" w:rsidRDefault="00D42C6F" w:rsidP="00D42C6F">
            <w:pPr>
              <w:pStyle w:val="ListParagraph"/>
              <w:ind w:left="0"/>
            </w:pPr>
            <w:r>
              <w:t>Forward (+)</w:t>
            </w:r>
          </w:p>
        </w:tc>
        <w:tc>
          <w:tcPr>
            <w:tcW w:w="1332" w:type="dxa"/>
          </w:tcPr>
          <w:p w14:paraId="0E228AD4" w14:textId="77777777" w:rsidR="00D42C6F" w:rsidRDefault="00D42C6F" w:rsidP="00D42C6F">
            <w:pPr>
              <w:pStyle w:val="ListParagraph"/>
              <w:ind w:left="0"/>
            </w:pPr>
            <w:r>
              <w:t xml:space="preserve">Protein </w:t>
            </w:r>
            <w:proofErr w:type="spellStart"/>
            <w:r>
              <w:t>RecA</w:t>
            </w:r>
            <w:proofErr w:type="spellEnd"/>
          </w:p>
        </w:tc>
        <w:tc>
          <w:tcPr>
            <w:tcW w:w="3227" w:type="dxa"/>
          </w:tcPr>
          <w:p w14:paraId="5E349219" w14:textId="77777777" w:rsidR="00D42C6F" w:rsidRPr="00320DFC" w:rsidRDefault="00D42C6F" w:rsidP="00D42C6F">
            <w:r w:rsidRPr="00320DFC">
              <w:t xml:space="preserve">similar to AA </w:t>
            </w:r>
            <w:proofErr w:type="gramStart"/>
            <w:r w:rsidRPr="00320DFC">
              <w:t>sequence:UniProtKB</w:t>
            </w:r>
            <w:proofErr w:type="gramEnd"/>
            <w:r w:rsidRPr="00320DFC">
              <w:t>:P65977</w:t>
            </w:r>
          </w:p>
        </w:tc>
      </w:tr>
      <w:tr w:rsidR="00D42C6F" w14:paraId="5EA3B44F" w14:textId="77777777" w:rsidTr="00D42C6F">
        <w:trPr>
          <w:trHeight w:val="609"/>
        </w:trPr>
        <w:tc>
          <w:tcPr>
            <w:tcW w:w="895" w:type="dxa"/>
          </w:tcPr>
          <w:p w14:paraId="1E648C0D" w14:textId="77777777" w:rsidR="00D42C6F" w:rsidRDefault="00D42C6F" w:rsidP="00D42C6F">
            <w:pPr>
              <w:pStyle w:val="ListParagraph"/>
              <w:ind w:left="0"/>
            </w:pPr>
            <w:proofErr w:type="spellStart"/>
            <w:r>
              <w:t>gyrA</w:t>
            </w:r>
            <w:proofErr w:type="spellEnd"/>
          </w:p>
        </w:tc>
        <w:tc>
          <w:tcPr>
            <w:tcW w:w="1115" w:type="dxa"/>
          </w:tcPr>
          <w:p w14:paraId="125D995B" w14:textId="77777777" w:rsidR="00D42C6F" w:rsidRDefault="00D42C6F" w:rsidP="00D42C6F">
            <w:pPr>
              <w:pStyle w:val="ListParagraph"/>
              <w:ind w:left="0"/>
            </w:pPr>
            <w:proofErr w:type="spellStart"/>
            <w:r>
              <w:t>Prokka</w:t>
            </w:r>
            <w:proofErr w:type="spellEnd"/>
          </w:p>
        </w:tc>
        <w:tc>
          <w:tcPr>
            <w:tcW w:w="1405" w:type="dxa"/>
          </w:tcPr>
          <w:p w14:paraId="2BD0E83D" w14:textId="77777777" w:rsidR="00D42C6F" w:rsidRDefault="00D42C6F" w:rsidP="00D42C6F">
            <w:pPr>
              <w:pStyle w:val="ListParagraph"/>
              <w:ind w:left="0"/>
            </w:pPr>
            <w:r>
              <w:t>36398-38866</w:t>
            </w:r>
          </w:p>
        </w:tc>
        <w:tc>
          <w:tcPr>
            <w:tcW w:w="1111" w:type="dxa"/>
          </w:tcPr>
          <w:p w14:paraId="086A3E23" w14:textId="77777777" w:rsidR="00D42C6F" w:rsidRDefault="00D42C6F" w:rsidP="00D42C6F">
            <w:pPr>
              <w:pStyle w:val="ListParagraph"/>
              <w:ind w:left="0"/>
            </w:pPr>
            <w:r>
              <w:t>Forward (+)</w:t>
            </w:r>
          </w:p>
        </w:tc>
        <w:tc>
          <w:tcPr>
            <w:tcW w:w="1332" w:type="dxa"/>
          </w:tcPr>
          <w:p w14:paraId="6EDE6D40" w14:textId="77777777" w:rsidR="00D42C6F" w:rsidRDefault="00D42C6F" w:rsidP="00D42C6F">
            <w:pPr>
              <w:pStyle w:val="ListParagraph"/>
              <w:ind w:left="0"/>
            </w:pPr>
            <w:r>
              <w:t>DNA gyrase subunit A</w:t>
            </w:r>
          </w:p>
        </w:tc>
        <w:tc>
          <w:tcPr>
            <w:tcW w:w="3227" w:type="dxa"/>
          </w:tcPr>
          <w:p w14:paraId="6612145A" w14:textId="77777777" w:rsidR="00D42C6F" w:rsidRDefault="00D42C6F" w:rsidP="00D42C6F">
            <w:pPr>
              <w:pStyle w:val="ListParagraph"/>
              <w:ind w:left="0"/>
            </w:pPr>
            <w:r w:rsidRPr="00A21552">
              <w:t xml:space="preserve">similar to AA </w:t>
            </w:r>
            <w:proofErr w:type="gramStart"/>
            <w:r w:rsidRPr="00A21552">
              <w:t>sequence:UniProtKB</w:t>
            </w:r>
            <w:proofErr w:type="gramEnd"/>
            <w:r w:rsidRPr="00A21552">
              <w:t>:P0AES6</w:t>
            </w:r>
          </w:p>
        </w:tc>
      </w:tr>
      <w:tr w:rsidR="00D42C6F" w14:paraId="2C9C7F31" w14:textId="77777777" w:rsidTr="00D42C6F">
        <w:trPr>
          <w:trHeight w:val="647"/>
        </w:trPr>
        <w:tc>
          <w:tcPr>
            <w:tcW w:w="895" w:type="dxa"/>
          </w:tcPr>
          <w:p w14:paraId="49491EF4" w14:textId="77777777" w:rsidR="00D42C6F" w:rsidRDefault="00D42C6F" w:rsidP="00D42C6F">
            <w:pPr>
              <w:pStyle w:val="ListParagraph"/>
              <w:ind w:left="0"/>
            </w:pPr>
            <w:proofErr w:type="spellStart"/>
            <w:r>
              <w:t>rpsB</w:t>
            </w:r>
            <w:proofErr w:type="spellEnd"/>
          </w:p>
        </w:tc>
        <w:tc>
          <w:tcPr>
            <w:tcW w:w="1115" w:type="dxa"/>
          </w:tcPr>
          <w:p w14:paraId="153551D5" w14:textId="77777777" w:rsidR="00D42C6F" w:rsidRDefault="00D42C6F" w:rsidP="00D42C6F">
            <w:pPr>
              <w:pStyle w:val="ListParagraph"/>
              <w:ind w:left="0"/>
            </w:pPr>
            <w:proofErr w:type="spellStart"/>
            <w:r>
              <w:t>Prokka</w:t>
            </w:r>
            <w:proofErr w:type="spellEnd"/>
          </w:p>
        </w:tc>
        <w:tc>
          <w:tcPr>
            <w:tcW w:w="1405" w:type="dxa"/>
          </w:tcPr>
          <w:p w14:paraId="39910E07" w14:textId="77777777" w:rsidR="00D42C6F" w:rsidRDefault="00D42C6F" w:rsidP="00D42C6F">
            <w:pPr>
              <w:pStyle w:val="ListParagraph"/>
              <w:ind w:left="0"/>
            </w:pPr>
            <w:r>
              <w:t>73494-72742</w:t>
            </w:r>
          </w:p>
        </w:tc>
        <w:tc>
          <w:tcPr>
            <w:tcW w:w="1111" w:type="dxa"/>
          </w:tcPr>
          <w:p w14:paraId="0CD3FE7C" w14:textId="77777777" w:rsidR="00D42C6F" w:rsidRDefault="00D42C6F" w:rsidP="00D42C6F">
            <w:pPr>
              <w:pStyle w:val="ListParagraph"/>
              <w:ind w:left="0"/>
            </w:pPr>
            <w:r>
              <w:t>Reverse (-)</w:t>
            </w:r>
          </w:p>
        </w:tc>
        <w:tc>
          <w:tcPr>
            <w:tcW w:w="1332" w:type="dxa"/>
          </w:tcPr>
          <w:p w14:paraId="3BD689A7" w14:textId="77777777" w:rsidR="00D42C6F" w:rsidRDefault="00D42C6F" w:rsidP="00D42C6F">
            <w:pPr>
              <w:pStyle w:val="ListParagraph"/>
              <w:ind w:left="0"/>
            </w:pPr>
            <w:r>
              <w:t>30s ribosomal protein S2</w:t>
            </w:r>
          </w:p>
        </w:tc>
        <w:tc>
          <w:tcPr>
            <w:tcW w:w="3227" w:type="dxa"/>
          </w:tcPr>
          <w:p w14:paraId="306BA4C2" w14:textId="77777777" w:rsidR="00D42C6F" w:rsidRDefault="00D42C6F" w:rsidP="00D42C6F">
            <w:pPr>
              <w:pStyle w:val="ListParagraph"/>
              <w:ind w:left="0"/>
            </w:pPr>
            <w:r w:rsidRPr="00D42C6F">
              <w:t xml:space="preserve">similar to AA </w:t>
            </w:r>
            <w:proofErr w:type="gramStart"/>
            <w:r w:rsidRPr="00D42C6F">
              <w:t>sequence:UniProtKB</w:t>
            </w:r>
            <w:proofErr w:type="gramEnd"/>
            <w:r w:rsidRPr="00D42C6F">
              <w:t>:P0A7V0</w:t>
            </w:r>
          </w:p>
        </w:tc>
      </w:tr>
    </w:tbl>
    <w:p w14:paraId="26850123" w14:textId="50A79C58" w:rsidR="00B664DB" w:rsidRDefault="00FC3FC0" w:rsidP="00B664DB">
      <w:r>
        <w:t xml:space="preserve">When using both </w:t>
      </w:r>
      <w:r w:rsidR="009C3E16">
        <w:t xml:space="preserve">tools, they generated mostly the same information. With </w:t>
      </w:r>
      <w:proofErr w:type="spellStart"/>
      <w:r w:rsidR="00741200">
        <w:t>Prokka</w:t>
      </w:r>
      <w:proofErr w:type="spellEnd"/>
      <w:r w:rsidR="009C3E16">
        <w:t xml:space="preserve"> </w:t>
      </w:r>
      <w:r w:rsidR="00306EB3">
        <w:t>it told the gene name, the location, strand, product description, inference</w:t>
      </w:r>
      <w:r w:rsidR="00741200">
        <w:t>, locus tag</w:t>
      </w:r>
      <w:r w:rsidR="00144F00">
        <w:t>, and translated protein sequences</w:t>
      </w:r>
      <w:r w:rsidR="00306EB3">
        <w:t>.</w:t>
      </w:r>
      <w:r w:rsidR="00731A09">
        <w:t xml:space="preserve"> </w:t>
      </w:r>
      <w:r w:rsidR="00205DF0">
        <w:t xml:space="preserve">DFAST also generated the same information above, but it provided more details such as </w:t>
      </w:r>
      <w:r w:rsidR="00D242EC">
        <w:t>pathways</w:t>
      </w:r>
      <w:r w:rsidR="00D44C30">
        <w:t xml:space="preserve">, and COG categories. </w:t>
      </w:r>
    </w:p>
    <w:p w14:paraId="25444CB9" w14:textId="48400C21" w:rsidR="00217070" w:rsidRDefault="00217070" w:rsidP="00B664DB"/>
    <w:p w14:paraId="5C1E2D4C" w14:textId="0CBC9840" w:rsidR="00217070" w:rsidRDefault="00217070" w:rsidP="00B664DB"/>
    <w:p w14:paraId="7306F4A9" w14:textId="77777777" w:rsidR="00217070" w:rsidRDefault="00217070" w:rsidP="00B664DB"/>
    <w:p w14:paraId="2C1D111C" w14:textId="24141DB0" w:rsidR="00B664DB" w:rsidRDefault="00B664DB" w:rsidP="00B664DB">
      <w:pPr>
        <w:pStyle w:val="ListParagraph"/>
        <w:numPr>
          <w:ilvl w:val="0"/>
          <w:numId w:val="2"/>
        </w:numPr>
      </w:pPr>
    </w:p>
    <w:tbl>
      <w:tblPr>
        <w:tblStyle w:val="TableGrid"/>
        <w:tblW w:w="0" w:type="auto"/>
        <w:tblInd w:w="805" w:type="dxa"/>
        <w:tblLook w:val="04A0" w:firstRow="1" w:lastRow="0" w:firstColumn="1" w:lastColumn="0" w:noHBand="0" w:noVBand="1"/>
      </w:tblPr>
      <w:tblGrid>
        <w:gridCol w:w="3060"/>
        <w:gridCol w:w="2050"/>
        <w:gridCol w:w="935"/>
        <w:gridCol w:w="1250"/>
        <w:gridCol w:w="1250"/>
      </w:tblGrid>
      <w:tr w:rsidR="00966C9D" w14:paraId="65A086A3" w14:textId="77777777" w:rsidTr="00B664DB">
        <w:tc>
          <w:tcPr>
            <w:tcW w:w="2257" w:type="dxa"/>
          </w:tcPr>
          <w:p w14:paraId="23CEF1E7" w14:textId="5D75F217" w:rsidR="00261ED6" w:rsidRDefault="00261ED6" w:rsidP="00261ED6">
            <w:r>
              <w:t>Query Genome</w:t>
            </w:r>
          </w:p>
        </w:tc>
        <w:tc>
          <w:tcPr>
            <w:tcW w:w="2050" w:type="dxa"/>
          </w:tcPr>
          <w:p w14:paraId="5522E669" w14:textId="7FECC179" w:rsidR="00261ED6" w:rsidRDefault="00A53DF9" w:rsidP="00261ED6">
            <w:r>
              <w:t>Reference Genome</w:t>
            </w:r>
          </w:p>
        </w:tc>
        <w:tc>
          <w:tcPr>
            <w:tcW w:w="1280" w:type="dxa"/>
          </w:tcPr>
          <w:p w14:paraId="36EE2C87" w14:textId="7EA5B97D" w:rsidR="00261ED6" w:rsidRDefault="00A53DF9" w:rsidP="00261ED6">
            <w:proofErr w:type="gramStart"/>
            <w:r>
              <w:t>ANI(</w:t>
            </w:r>
            <w:proofErr w:type="gramEnd"/>
            <w:r>
              <w:t>%)</w:t>
            </w:r>
          </w:p>
        </w:tc>
        <w:tc>
          <w:tcPr>
            <w:tcW w:w="1479" w:type="dxa"/>
          </w:tcPr>
          <w:p w14:paraId="6A2EFD79" w14:textId="394844A0" w:rsidR="00261ED6" w:rsidRDefault="00A53DF9" w:rsidP="00261ED6">
            <w:r>
              <w:t>Matching Fragments</w:t>
            </w:r>
          </w:p>
        </w:tc>
        <w:tc>
          <w:tcPr>
            <w:tcW w:w="1479" w:type="dxa"/>
          </w:tcPr>
          <w:p w14:paraId="27BF0145" w14:textId="02B996CB" w:rsidR="00261ED6" w:rsidRDefault="00A53DF9" w:rsidP="00261ED6">
            <w:r>
              <w:t>Total Fragments</w:t>
            </w:r>
          </w:p>
        </w:tc>
      </w:tr>
      <w:tr w:rsidR="00966C9D" w14:paraId="027894EC" w14:textId="77777777" w:rsidTr="00B664DB">
        <w:tc>
          <w:tcPr>
            <w:tcW w:w="2257" w:type="dxa"/>
          </w:tcPr>
          <w:p w14:paraId="5A59FB7F" w14:textId="0CD16F4D" w:rsidR="00261ED6" w:rsidRDefault="00A53DF9" w:rsidP="00261ED6">
            <w:proofErr w:type="spellStart"/>
            <w:r>
              <w:t>Spadesoutput</w:t>
            </w:r>
            <w:proofErr w:type="spellEnd"/>
            <w:r>
              <w:t>/</w:t>
            </w:r>
            <w:proofErr w:type="spellStart"/>
            <w:r>
              <w:t>scaffolds.fasta</w:t>
            </w:r>
            <w:proofErr w:type="spellEnd"/>
          </w:p>
        </w:tc>
        <w:tc>
          <w:tcPr>
            <w:tcW w:w="2050" w:type="dxa"/>
          </w:tcPr>
          <w:p w14:paraId="491220A3" w14:textId="2D1397A9" w:rsidR="00261ED6" w:rsidRDefault="00966C9D" w:rsidP="00261ED6">
            <w:proofErr w:type="spellStart"/>
            <w:r>
              <w:t>N</w:t>
            </w:r>
            <w:r w:rsidR="00A53DF9">
              <w:t>osoc</w:t>
            </w:r>
            <w:r>
              <w:t>omialis.fasta</w:t>
            </w:r>
            <w:proofErr w:type="spellEnd"/>
          </w:p>
        </w:tc>
        <w:tc>
          <w:tcPr>
            <w:tcW w:w="1280" w:type="dxa"/>
          </w:tcPr>
          <w:p w14:paraId="577ADD76" w14:textId="0424A814" w:rsidR="00261ED6" w:rsidRDefault="00966C9D" w:rsidP="00261ED6">
            <w:r>
              <w:t>92.08%</w:t>
            </w:r>
          </w:p>
        </w:tc>
        <w:tc>
          <w:tcPr>
            <w:tcW w:w="1479" w:type="dxa"/>
          </w:tcPr>
          <w:p w14:paraId="1F8EE650" w14:textId="09FB92E2" w:rsidR="00261ED6" w:rsidRDefault="00966C9D" w:rsidP="00261ED6">
            <w:r>
              <w:t>1041</w:t>
            </w:r>
          </w:p>
        </w:tc>
        <w:tc>
          <w:tcPr>
            <w:tcW w:w="1479" w:type="dxa"/>
          </w:tcPr>
          <w:p w14:paraId="48265ADC" w14:textId="4C53A63B" w:rsidR="00261ED6" w:rsidRDefault="00966C9D" w:rsidP="00261ED6">
            <w:r>
              <w:t>1263</w:t>
            </w:r>
          </w:p>
        </w:tc>
      </w:tr>
      <w:tr w:rsidR="00966C9D" w14:paraId="3E7BE035" w14:textId="77777777" w:rsidTr="00B664DB">
        <w:tc>
          <w:tcPr>
            <w:tcW w:w="2257" w:type="dxa"/>
          </w:tcPr>
          <w:p w14:paraId="66F5E3E5" w14:textId="0A4C7540" w:rsidR="00261ED6" w:rsidRDefault="00A53DF9" w:rsidP="00261ED6">
            <w:proofErr w:type="spellStart"/>
            <w:r>
              <w:t>Spadesoutput</w:t>
            </w:r>
            <w:proofErr w:type="spellEnd"/>
            <w:r>
              <w:t>/</w:t>
            </w:r>
            <w:proofErr w:type="spellStart"/>
            <w:r>
              <w:t>scaffolds.fasta</w:t>
            </w:r>
            <w:proofErr w:type="spellEnd"/>
          </w:p>
        </w:tc>
        <w:tc>
          <w:tcPr>
            <w:tcW w:w="2050" w:type="dxa"/>
          </w:tcPr>
          <w:p w14:paraId="0234B0F3" w14:textId="4CF93766" w:rsidR="00261ED6" w:rsidRDefault="00966C9D" w:rsidP="00261ED6">
            <w:proofErr w:type="spellStart"/>
            <w:r>
              <w:t>Pitti.fasta</w:t>
            </w:r>
            <w:proofErr w:type="spellEnd"/>
          </w:p>
        </w:tc>
        <w:tc>
          <w:tcPr>
            <w:tcW w:w="1280" w:type="dxa"/>
          </w:tcPr>
          <w:p w14:paraId="3A74FBD9" w14:textId="515A81B3" w:rsidR="00261ED6" w:rsidRDefault="00966C9D" w:rsidP="00261ED6">
            <w:r>
              <w:t>89.26%</w:t>
            </w:r>
          </w:p>
        </w:tc>
        <w:tc>
          <w:tcPr>
            <w:tcW w:w="1479" w:type="dxa"/>
          </w:tcPr>
          <w:p w14:paraId="34EE75B3" w14:textId="032A719B" w:rsidR="00261ED6" w:rsidRDefault="00966C9D" w:rsidP="00261ED6">
            <w:r>
              <w:t>1046</w:t>
            </w:r>
          </w:p>
        </w:tc>
        <w:tc>
          <w:tcPr>
            <w:tcW w:w="1479" w:type="dxa"/>
          </w:tcPr>
          <w:p w14:paraId="3B26118B" w14:textId="5BB18587" w:rsidR="00261ED6" w:rsidRDefault="00966C9D" w:rsidP="00261ED6">
            <w:r>
              <w:t>1263</w:t>
            </w:r>
          </w:p>
        </w:tc>
      </w:tr>
    </w:tbl>
    <w:p w14:paraId="26187A89" w14:textId="573A0334" w:rsidR="00F826AA" w:rsidRDefault="00F826AA" w:rsidP="00261ED6"/>
    <w:p w14:paraId="6E332FF1" w14:textId="77777777" w:rsidR="00F826AA" w:rsidRDefault="00F826AA" w:rsidP="00F826AA">
      <w:pPr>
        <w:pStyle w:val="ListParagraph"/>
      </w:pPr>
    </w:p>
    <w:p w14:paraId="2D3FD3BB" w14:textId="0FF05FC1" w:rsidR="00B664DB" w:rsidRDefault="00AB0DBA" w:rsidP="00B664DB">
      <w:r>
        <w:t>The first column</w:t>
      </w:r>
      <w:r w:rsidR="004F458E">
        <w:t xml:space="preserve"> </w:t>
      </w:r>
      <w:r w:rsidR="00850095">
        <w:t>shows the genomes that is being compared to, the reference genomes are the ones being compared. The ANI</w:t>
      </w:r>
      <w:r w:rsidR="00380E69">
        <w:t xml:space="preserve"> shows the percentage of how identical the nucleotides are between the query and reference genome</w:t>
      </w:r>
      <w:r w:rsidR="004D3D43">
        <w:t xml:space="preserve">. Matching fragments shows how many genome fragments are </w:t>
      </w:r>
      <w:proofErr w:type="gramStart"/>
      <w:r w:rsidR="004D3D43">
        <w:t>similar to</w:t>
      </w:r>
      <w:proofErr w:type="gramEnd"/>
      <w:r w:rsidR="004D3D43">
        <w:t xml:space="preserve"> the query genome </w:t>
      </w:r>
      <w:r w:rsidR="00997373">
        <w:t xml:space="preserve">and the total fragments are the amount of number used from the query genome to compare the results. A percentage of 95 or higher indicates the species </w:t>
      </w:r>
      <w:r w:rsidR="005B64AF">
        <w:t>are</w:t>
      </w:r>
      <w:r w:rsidR="00997373">
        <w:t xml:space="preserve"> </w:t>
      </w:r>
      <w:r w:rsidR="005B64AF">
        <w:t xml:space="preserve">the same. Since </w:t>
      </w:r>
      <w:r>
        <w:t xml:space="preserve">I used two different species from the same genus, a value of 92.08% and 89.26% makes sense as they aren’t the same, but closely related to </w:t>
      </w:r>
      <w:r w:rsidRPr="00AB0DBA">
        <w:rPr>
          <w:i/>
          <w:iCs/>
        </w:rPr>
        <w:t xml:space="preserve">A. </w:t>
      </w:r>
      <w:proofErr w:type="spellStart"/>
      <w:r w:rsidRPr="00AB0DBA">
        <w:rPr>
          <w:i/>
          <w:iCs/>
        </w:rPr>
        <w:t>baumannii</w:t>
      </w:r>
      <w:proofErr w:type="spellEnd"/>
      <w:r>
        <w:rPr>
          <w:i/>
          <w:iCs/>
        </w:rPr>
        <w:t>.</w:t>
      </w:r>
    </w:p>
    <w:p w14:paraId="7F17687B" w14:textId="39B6C0A3" w:rsidR="001A7058" w:rsidRDefault="001A7058" w:rsidP="00FD4563">
      <w:pPr>
        <w:pStyle w:val="ListParagraph"/>
      </w:pPr>
    </w:p>
    <w:sectPr w:rsidR="001A70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15B4A"/>
    <w:multiLevelType w:val="hybridMultilevel"/>
    <w:tmpl w:val="1BA872E2"/>
    <w:lvl w:ilvl="0" w:tplc="901865A6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F320A1"/>
    <w:multiLevelType w:val="multilevel"/>
    <w:tmpl w:val="E7703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3D388C"/>
    <w:multiLevelType w:val="hybridMultilevel"/>
    <w:tmpl w:val="481CB250"/>
    <w:lvl w:ilvl="0" w:tplc="5D54E27C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FF5B13"/>
    <w:multiLevelType w:val="hybridMultilevel"/>
    <w:tmpl w:val="78E2D64A"/>
    <w:lvl w:ilvl="0" w:tplc="7FA0B4D2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6C1967"/>
    <w:multiLevelType w:val="hybridMultilevel"/>
    <w:tmpl w:val="AD6C7A82"/>
    <w:lvl w:ilvl="0" w:tplc="534603C2">
      <w:start w:val="8"/>
      <w:numFmt w:val="decimal"/>
      <w:lvlText w:val="%1.)"/>
      <w:lvlJc w:val="left"/>
      <w:pPr>
        <w:ind w:left="1080" w:hanging="360"/>
      </w:pPr>
      <w:rPr>
        <w:rFonts w:ascii="Arial" w:hAnsi="Arial" w:cs="Arial" w:hint="default"/>
        <w:color w:val="00000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E61213B"/>
    <w:multiLevelType w:val="multilevel"/>
    <w:tmpl w:val="F676D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0891116">
    <w:abstractNumId w:val="3"/>
  </w:num>
  <w:num w:numId="2" w16cid:durableId="596405877">
    <w:abstractNumId w:val="0"/>
  </w:num>
  <w:num w:numId="3" w16cid:durableId="1960985293">
    <w:abstractNumId w:val="5"/>
  </w:num>
  <w:num w:numId="4" w16cid:durableId="92077">
    <w:abstractNumId w:val="1"/>
  </w:num>
  <w:num w:numId="5" w16cid:durableId="1720670584">
    <w:abstractNumId w:val="4"/>
  </w:num>
  <w:num w:numId="6" w16cid:durableId="13471767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C82"/>
    <w:rsid w:val="00004801"/>
    <w:rsid w:val="00020506"/>
    <w:rsid w:val="00024D3D"/>
    <w:rsid w:val="00026FE0"/>
    <w:rsid w:val="000324EC"/>
    <w:rsid w:val="00037521"/>
    <w:rsid w:val="000766C1"/>
    <w:rsid w:val="00082C54"/>
    <w:rsid w:val="00095C82"/>
    <w:rsid w:val="00096DE7"/>
    <w:rsid w:val="000A2DEF"/>
    <w:rsid w:val="000B3AB4"/>
    <w:rsid w:val="000F3AEA"/>
    <w:rsid w:val="00100401"/>
    <w:rsid w:val="001160D5"/>
    <w:rsid w:val="00122B3D"/>
    <w:rsid w:val="00132AD8"/>
    <w:rsid w:val="0014174E"/>
    <w:rsid w:val="00144F00"/>
    <w:rsid w:val="00150476"/>
    <w:rsid w:val="00163952"/>
    <w:rsid w:val="00163FDC"/>
    <w:rsid w:val="001733B3"/>
    <w:rsid w:val="001747B6"/>
    <w:rsid w:val="00180329"/>
    <w:rsid w:val="00180FD8"/>
    <w:rsid w:val="001818C4"/>
    <w:rsid w:val="0018677A"/>
    <w:rsid w:val="001A6EAC"/>
    <w:rsid w:val="001A7058"/>
    <w:rsid w:val="001A7C79"/>
    <w:rsid w:val="001B0F8B"/>
    <w:rsid w:val="001B7CF2"/>
    <w:rsid w:val="001D4367"/>
    <w:rsid w:val="001D6597"/>
    <w:rsid w:val="00205DF0"/>
    <w:rsid w:val="00211BE8"/>
    <w:rsid w:val="00217070"/>
    <w:rsid w:val="00237602"/>
    <w:rsid w:val="00237D9B"/>
    <w:rsid w:val="0024469C"/>
    <w:rsid w:val="00250607"/>
    <w:rsid w:val="00261ED6"/>
    <w:rsid w:val="00272BE0"/>
    <w:rsid w:val="00280D6F"/>
    <w:rsid w:val="002B2B43"/>
    <w:rsid w:val="002C4BF8"/>
    <w:rsid w:val="002D31BE"/>
    <w:rsid w:val="002D3CAC"/>
    <w:rsid w:val="002F0335"/>
    <w:rsid w:val="00303D6B"/>
    <w:rsid w:val="00306EB3"/>
    <w:rsid w:val="003101DB"/>
    <w:rsid w:val="00320DFC"/>
    <w:rsid w:val="00333E08"/>
    <w:rsid w:val="00352A90"/>
    <w:rsid w:val="0036536A"/>
    <w:rsid w:val="00380E69"/>
    <w:rsid w:val="0039601C"/>
    <w:rsid w:val="003A2AC1"/>
    <w:rsid w:val="003A48FE"/>
    <w:rsid w:val="003B0B83"/>
    <w:rsid w:val="003B1E48"/>
    <w:rsid w:val="003C023A"/>
    <w:rsid w:val="003C46A7"/>
    <w:rsid w:val="003D12CB"/>
    <w:rsid w:val="003E6D02"/>
    <w:rsid w:val="003F4A25"/>
    <w:rsid w:val="003F515B"/>
    <w:rsid w:val="004016FD"/>
    <w:rsid w:val="00426BF6"/>
    <w:rsid w:val="004327E8"/>
    <w:rsid w:val="00440997"/>
    <w:rsid w:val="0044403B"/>
    <w:rsid w:val="0046433C"/>
    <w:rsid w:val="00483413"/>
    <w:rsid w:val="004D3D43"/>
    <w:rsid w:val="004F273E"/>
    <w:rsid w:val="004F458E"/>
    <w:rsid w:val="004F51BB"/>
    <w:rsid w:val="00500ABB"/>
    <w:rsid w:val="0051593F"/>
    <w:rsid w:val="00520CF5"/>
    <w:rsid w:val="00541705"/>
    <w:rsid w:val="00543423"/>
    <w:rsid w:val="0054729C"/>
    <w:rsid w:val="00553A21"/>
    <w:rsid w:val="0056666A"/>
    <w:rsid w:val="00566900"/>
    <w:rsid w:val="00570357"/>
    <w:rsid w:val="00574729"/>
    <w:rsid w:val="0058154A"/>
    <w:rsid w:val="005A70E7"/>
    <w:rsid w:val="005B64AF"/>
    <w:rsid w:val="005F7E47"/>
    <w:rsid w:val="0060035C"/>
    <w:rsid w:val="00615E85"/>
    <w:rsid w:val="006225B4"/>
    <w:rsid w:val="006331E1"/>
    <w:rsid w:val="0063459C"/>
    <w:rsid w:val="00646740"/>
    <w:rsid w:val="00666FB9"/>
    <w:rsid w:val="00673F41"/>
    <w:rsid w:val="006802EE"/>
    <w:rsid w:val="006B3B28"/>
    <w:rsid w:val="006D30C1"/>
    <w:rsid w:val="006D3F02"/>
    <w:rsid w:val="007018D9"/>
    <w:rsid w:val="00704D3B"/>
    <w:rsid w:val="007131CE"/>
    <w:rsid w:val="00726465"/>
    <w:rsid w:val="007267A4"/>
    <w:rsid w:val="00731A09"/>
    <w:rsid w:val="00741200"/>
    <w:rsid w:val="00747988"/>
    <w:rsid w:val="00772B45"/>
    <w:rsid w:val="00784064"/>
    <w:rsid w:val="007D7CB7"/>
    <w:rsid w:val="0081287D"/>
    <w:rsid w:val="00812AF3"/>
    <w:rsid w:val="008164BF"/>
    <w:rsid w:val="008234DD"/>
    <w:rsid w:val="008320A3"/>
    <w:rsid w:val="008430AF"/>
    <w:rsid w:val="00846DAE"/>
    <w:rsid w:val="00850095"/>
    <w:rsid w:val="00864A28"/>
    <w:rsid w:val="00876D57"/>
    <w:rsid w:val="00882AD3"/>
    <w:rsid w:val="008954B7"/>
    <w:rsid w:val="008C077E"/>
    <w:rsid w:val="008E2425"/>
    <w:rsid w:val="008F1538"/>
    <w:rsid w:val="009343EA"/>
    <w:rsid w:val="00945B30"/>
    <w:rsid w:val="00966C9D"/>
    <w:rsid w:val="009857AE"/>
    <w:rsid w:val="00996194"/>
    <w:rsid w:val="00997373"/>
    <w:rsid w:val="009A3FAA"/>
    <w:rsid w:val="009B112F"/>
    <w:rsid w:val="009C3E16"/>
    <w:rsid w:val="009D14D3"/>
    <w:rsid w:val="009E08DD"/>
    <w:rsid w:val="009F776A"/>
    <w:rsid w:val="00A012DE"/>
    <w:rsid w:val="00A21552"/>
    <w:rsid w:val="00A22CDE"/>
    <w:rsid w:val="00A22D6E"/>
    <w:rsid w:val="00A3046A"/>
    <w:rsid w:val="00A443F8"/>
    <w:rsid w:val="00A51119"/>
    <w:rsid w:val="00A53DF9"/>
    <w:rsid w:val="00A643CD"/>
    <w:rsid w:val="00A67378"/>
    <w:rsid w:val="00A82E77"/>
    <w:rsid w:val="00A97764"/>
    <w:rsid w:val="00AA2617"/>
    <w:rsid w:val="00AB0DBA"/>
    <w:rsid w:val="00AB1523"/>
    <w:rsid w:val="00AB5D08"/>
    <w:rsid w:val="00AD31AF"/>
    <w:rsid w:val="00B367AE"/>
    <w:rsid w:val="00B567FA"/>
    <w:rsid w:val="00B57A3E"/>
    <w:rsid w:val="00B664DB"/>
    <w:rsid w:val="00B72A68"/>
    <w:rsid w:val="00B773C2"/>
    <w:rsid w:val="00B83A18"/>
    <w:rsid w:val="00B96898"/>
    <w:rsid w:val="00BB3DE2"/>
    <w:rsid w:val="00BB4A30"/>
    <w:rsid w:val="00BB6283"/>
    <w:rsid w:val="00BC566D"/>
    <w:rsid w:val="00BC77E9"/>
    <w:rsid w:val="00BE0CB6"/>
    <w:rsid w:val="00BE0FF7"/>
    <w:rsid w:val="00BE72FF"/>
    <w:rsid w:val="00BE7C78"/>
    <w:rsid w:val="00C112F6"/>
    <w:rsid w:val="00C16CD1"/>
    <w:rsid w:val="00C2285E"/>
    <w:rsid w:val="00C30438"/>
    <w:rsid w:val="00C969F8"/>
    <w:rsid w:val="00CA2BBA"/>
    <w:rsid w:val="00CB577A"/>
    <w:rsid w:val="00CE1663"/>
    <w:rsid w:val="00CF2353"/>
    <w:rsid w:val="00D12AD2"/>
    <w:rsid w:val="00D242EC"/>
    <w:rsid w:val="00D2645F"/>
    <w:rsid w:val="00D33D58"/>
    <w:rsid w:val="00D42C6F"/>
    <w:rsid w:val="00D44C30"/>
    <w:rsid w:val="00D54E7D"/>
    <w:rsid w:val="00D57031"/>
    <w:rsid w:val="00D65C93"/>
    <w:rsid w:val="00D85E01"/>
    <w:rsid w:val="00D86FF3"/>
    <w:rsid w:val="00DA5AA1"/>
    <w:rsid w:val="00DB1EF0"/>
    <w:rsid w:val="00DC55D3"/>
    <w:rsid w:val="00DC583B"/>
    <w:rsid w:val="00DF64D0"/>
    <w:rsid w:val="00E027D4"/>
    <w:rsid w:val="00E2460A"/>
    <w:rsid w:val="00E27809"/>
    <w:rsid w:val="00E66322"/>
    <w:rsid w:val="00E712AF"/>
    <w:rsid w:val="00E71590"/>
    <w:rsid w:val="00EB277B"/>
    <w:rsid w:val="00EB59C6"/>
    <w:rsid w:val="00EC7849"/>
    <w:rsid w:val="00EF396A"/>
    <w:rsid w:val="00EF522C"/>
    <w:rsid w:val="00EF6F59"/>
    <w:rsid w:val="00F16828"/>
    <w:rsid w:val="00F20A5E"/>
    <w:rsid w:val="00F2363B"/>
    <w:rsid w:val="00F30E5B"/>
    <w:rsid w:val="00F47042"/>
    <w:rsid w:val="00F470C4"/>
    <w:rsid w:val="00F82253"/>
    <w:rsid w:val="00F826AA"/>
    <w:rsid w:val="00F908D1"/>
    <w:rsid w:val="00FC3FC0"/>
    <w:rsid w:val="00FC4C28"/>
    <w:rsid w:val="00FC538F"/>
    <w:rsid w:val="00FD4197"/>
    <w:rsid w:val="00FD4563"/>
    <w:rsid w:val="00FD4B4A"/>
    <w:rsid w:val="00FD5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5D12D1"/>
  <w15:chartTrackingRefBased/>
  <w15:docId w15:val="{09871A8F-95B1-A049-8BFF-4B1E50B15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705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B2B4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81287D"/>
    <w:rPr>
      <w:b/>
      <w:bCs/>
    </w:rPr>
  </w:style>
  <w:style w:type="table" w:styleId="TableGrid">
    <w:name w:val="Table Grid"/>
    <w:basedOn w:val="TableNormal"/>
    <w:uiPriority w:val="39"/>
    <w:rsid w:val="0054729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08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61387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82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8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6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1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54291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38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645</Words>
  <Characters>3677</Characters>
  <Application>Microsoft Office Word</Application>
  <DocSecurity>0</DocSecurity>
  <Lines>30</Lines>
  <Paragraphs>8</Paragraphs>
  <ScaleCrop>false</ScaleCrop>
  <Company/>
  <LinksUpToDate>false</LinksUpToDate>
  <CharactersWithSpaces>4314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Fiona Shavilof</dc:creator>
  <cp:keywords/>
  <dc:description/>
  <cp:lastModifiedBy>Fiona Shavilof</cp:lastModifiedBy>
  <cp:revision>2</cp:revision>
  <dcterms:created xsi:type="dcterms:W3CDTF">2025-05-02T01:04:00Z</dcterms:created>
  <dcterms:modified xsi:type="dcterms:W3CDTF">2025-05-02T01:04:00Z</dcterms:modified>
</cp:coreProperties>
</file>