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691"/>
        <w:gridCol w:w="1468"/>
        <w:gridCol w:w="5256"/>
        <w:gridCol w:w="2419"/>
        <w:gridCol w:w="1180"/>
      </w:tblGrid>
      <w:tr>
        <w:trPr>
          <w:tblHeader w:val="true"/>
        </w:trPr>
        <w:tc>
          <w:tcPr>
            <w:tcW w:type="dxa" w:w="691"/>
            <w:vAlign w:val="center"/>
            <w:shd w:fill="1F4E78"/>
            <w:tcMar>
              <w:top w:w="105" w:type="dxa"/>
              <w:start w:w="85" w:type="dxa"/>
              <w:bottom w:w="105" w:type="dxa"/>
              <w:end w:w="85" w:type="dxa"/>
            </w:tcMar>
          </w:tcPr>
          <w:p>
            <w:pPr>
              <w:spacing w:before="0" w:after="0" w:line="252" w:lineRule="auto"/>
              <w:jc w:val="center"/>
            </w:pPr>
            <w:r>
              <w:rPr>
                <w:rFonts w:ascii="Arial" w:hAnsi="Arial"/>
                <w:b/>
                <w:color w:val="FFFFFF"/>
                <w:sz w:val="18"/>
              </w:rPr>
              <w:t>Week</w:t>
            </w:r>
          </w:p>
        </w:tc>
        <w:tc>
          <w:tcPr>
            <w:tcW w:type="dxa" w:w="1469"/>
            <w:vAlign w:val="center"/>
            <w:shd w:fill="1F4E78"/>
            <w:tcMar>
              <w:top w:w="105" w:type="dxa"/>
              <w:start w:w="85" w:type="dxa"/>
              <w:bottom w:w="105" w:type="dxa"/>
              <w:end w:w="85" w:type="dxa"/>
            </w:tcMar>
          </w:tcPr>
          <w:p>
            <w:pPr>
              <w:spacing w:before="0" w:after="0" w:line="252" w:lineRule="auto"/>
              <w:jc w:val="center"/>
            </w:pPr>
            <w:r>
              <w:rPr>
                <w:rFonts w:ascii="Arial" w:hAnsi="Arial"/>
                <w:b/>
                <w:color w:val="FFFFFF"/>
                <w:sz w:val="18"/>
              </w:rPr>
              <w:t>Date</w:t>
            </w:r>
          </w:p>
        </w:tc>
        <w:tc>
          <w:tcPr>
            <w:tcW w:type="dxa" w:w="5256"/>
            <w:vAlign w:val="center"/>
            <w:shd w:fill="1F4E78"/>
            <w:tcMar>
              <w:top w:w="105" w:type="dxa"/>
              <w:start w:w="85" w:type="dxa"/>
              <w:bottom w:w="105" w:type="dxa"/>
              <w:end w:w="85" w:type="dxa"/>
            </w:tcMar>
          </w:tcPr>
          <w:p>
            <w:pPr>
              <w:spacing w:before="0" w:after="0" w:line="252" w:lineRule="auto"/>
              <w:jc w:val="center"/>
            </w:pPr>
            <w:r>
              <w:rPr>
                <w:rFonts w:ascii="Arial" w:hAnsi="Arial"/>
                <w:b/>
                <w:color w:val="FFFFFF"/>
                <w:sz w:val="18"/>
              </w:rPr>
              <w:t>Development Progress</w:t>
            </w:r>
          </w:p>
        </w:tc>
        <w:tc>
          <w:tcPr>
            <w:tcW w:type="dxa" w:w="2419"/>
            <w:vAlign w:val="center"/>
            <w:shd w:fill="1F4E78"/>
            <w:tcMar>
              <w:top w:w="105" w:type="dxa"/>
              <w:start w:w="85" w:type="dxa"/>
              <w:bottom w:w="105" w:type="dxa"/>
              <w:end w:w="85" w:type="dxa"/>
            </w:tcMar>
          </w:tcPr>
          <w:p>
            <w:pPr>
              <w:spacing w:before="0" w:after="0" w:line="252" w:lineRule="auto"/>
              <w:jc w:val="center"/>
            </w:pPr>
            <w:r>
              <w:rPr>
                <w:rFonts w:ascii="Arial" w:hAnsi="Arial"/>
                <w:b/>
                <w:color w:val="FFFFFF"/>
                <w:sz w:val="18"/>
              </w:rPr>
              <w:t>Person(s) Responsible</w:t>
            </w:r>
          </w:p>
        </w:tc>
        <w:tc>
          <w:tcPr>
            <w:tcW w:type="dxa" w:w="1181"/>
            <w:vAlign w:val="center"/>
            <w:shd w:fill="1F4E78"/>
            <w:tcMar>
              <w:top w:w="105" w:type="dxa"/>
              <w:start w:w="85" w:type="dxa"/>
              <w:bottom w:w="105" w:type="dxa"/>
              <w:end w:w="85" w:type="dxa"/>
            </w:tcMar>
          </w:tcPr>
          <w:p>
            <w:pPr>
              <w:spacing w:before="0" w:after="0" w:line="252" w:lineRule="auto"/>
              <w:jc w:val="center"/>
            </w:pPr>
            <w:r>
              <w:rPr>
                <w:rFonts w:ascii="Arial" w:hAnsi="Arial"/>
                <w:b/>
                <w:color w:val="FFFFFF"/>
                <w:sz w:val="18"/>
              </w:rPr>
              <w:t>Status</w:t>
            </w:r>
          </w:p>
        </w:tc>
      </w:tr>
      <w:tr>
        <w:trPr>
          <w:cantSplit/>
        </w:trPr>
        <w:tc>
          <w:tcPr>
            <w:tcW w:type="dxa" w:w="691"/>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1</w:t>
            </w:r>
          </w:p>
        </w:tc>
        <w:tc>
          <w:tcPr>
            <w:tcW w:type="dxa" w:w="1469"/>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15-21 July 2026</w:t>
            </w:r>
          </w:p>
        </w:tc>
        <w:tc>
          <w:tcPr>
            <w:tcW w:type="dxa" w:w="5256"/>
            <w:vAlign w:val="center"/>
            <w:tcMar>
              <w:top w:w="90" w:type="dxa"/>
              <w:start w:w="85" w:type="dxa"/>
              <w:bottom w:w="90" w:type="dxa"/>
              <w:end w:w="85" w:type="dxa"/>
            </w:tcMar>
          </w:tcPr>
          <w:p>
            <w:pPr>
              <w:spacing w:before="0" w:after="0" w:line="252" w:lineRule="auto"/>
              <w:jc w:val="left"/>
            </w:pPr>
            <w:r>
              <w:rPr>
                <w:rFonts w:ascii="Arial" w:hAnsi="Arial"/>
                <w:b w:val="0"/>
                <w:color w:val="000000"/>
                <w:sz w:val="18"/>
              </w:rPr>
              <w:t>The first dungeon map was created. The initial environment layout and basic project structure were prepared to provide a foundation for the game.</w:t>
            </w:r>
          </w:p>
        </w:tc>
        <w:tc>
          <w:tcPr>
            <w:tcW w:type="dxa" w:w="2419"/>
            <w:vAlign w:val="center"/>
            <w:tcMar>
              <w:top w:w="90" w:type="dxa"/>
              <w:start w:w="85" w:type="dxa"/>
              <w:bottom w:w="90" w:type="dxa"/>
              <w:end w:w="85" w:type="dxa"/>
            </w:tcMar>
          </w:tcPr>
          <w:p>
            <w:pPr>
              <w:spacing w:before="0" w:after="0" w:line="252" w:lineRule="auto"/>
              <w:jc w:val="left"/>
            </w:pPr>
            <w:r>
              <w:rPr>
                <w:rFonts w:ascii="Arial" w:hAnsi="Arial"/>
                <w:b w:val="0"/>
                <w:color w:val="000000"/>
                <w:sz w:val="18"/>
              </w:rPr>
              <w:t>Huang Wan Jun</w:t>
            </w:r>
          </w:p>
        </w:tc>
        <w:tc>
          <w:tcPr>
            <w:tcW w:type="dxa" w:w="1181"/>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Completed</w:t>
            </w:r>
          </w:p>
        </w:tc>
      </w:tr>
      <w:tr>
        <w:trPr>
          <w:cantSplit/>
        </w:trPr>
        <w:tc>
          <w:tcPr>
            <w:tcW w:type="dxa" w:w="691"/>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2</w:t>
            </w:r>
          </w:p>
        </w:tc>
        <w:tc>
          <w:tcPr>
            <w:tcW w:type="dxa" w:w="1469"/>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22-28 July 2026</w:t>
            </w:r>
          </w:p>
        </w:tc>
        <w:tc>
          <w:tcPr>
            <w:tcW w:type="dxa" w:w="5256"/>
            <w:vAlign w:val="center"/>
            <w:tcMar>
              <w:top w:w="90" w:type="dxa"/>
              <w:start w:w="85" w:type="dxa"/>
              <w:bottom w:w="90" w:type="dxa"/>
              <w:end w:w="85" w:type="dxa"/>
            </w:tcMar>
            <w:shd w:fill="EAF2F8"/>
          </w:tcPr>
          <w:p>
            <w:pPr>
              <w:spacing w:before="0" w:after="0" w:line="252" w:lineRule="auto"/>
              <w:jc w:val="left"/>
            </w:pPr>
            <w:r>
              <w:rPr>
                <w:rFonts w:ascii="Arial" w:hAnsi="Arial"/>
                <w:b w:val="0"/>
                <w:color w:val="000000"/>
                <w:sz w:val="18"/>
              </w:rPr>
              <w:t>The player character and eight-directional movement were implemented together with the camera system. The first enemy prototype, Knife weapon, invisible walls and basic map boundaries were also added.</w:t>
            </w:r>
          </w:p>
        </w:tc>
        <w:tc>
          <w:tcPr>
            <w:tcW w:type="dxa" w:w="2419"/>
            <w:vAlign w:val="center"/>
            <w:tcMar>
              <w:top w:w="90" w:type="dxa"/>
              <w:start w:w="85" w:type="dxa"/>
              <w:bottom w:w="90" w:type="dxa"/>
              <w:end w:w="85" w:type="dxa"/>
            </w:tcMar>
            <w:shd w:fill="EAF2F8"/>
          </w:tcPr>
          <w:p>
            <w:pPr>
              <w:spacing w:before="0" w:after="0" w:line="252" w:lineRule="auto"/>
              <w:jc w:val="left"/>
            </w:pPr>
            <w:r>
              <w:rPr>
                <w:rFonts w:ascii="Arial" w:hAnsi="Arial"/>
                <w:b w:val="0"/>
                <w:color w:val="000000"/>
                <w:sz w:val="18"/>
              </w:rPr>
              <w:t>Ng Poh Hui, Tiu Han Xuen, Angel Yap Yoon Ying and Huang Wan Jun</w:t>
            </w:r>
          </w:p>
        </w:tc>
        <w:tc>
          <w:tcPr>
            <w:tcW w:type="dxa" w:w="1181"/>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Completed</w:t>
            </w:r>
          </w:p>
        </w:tc>
      </w:tr>
      <w:tr>
        <w:trPr>
          <w:cantSplit/>
        </w:trPr>
        <w:tc>
          <w:tcPr>
            <w:tcW w:type="dxa" w:w="691"/>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3</w:t>
            </w:r>
          </w:p>
        </w:tc>
        <w:tc>
          <w:tcPr>
            <w:tcW w:type="dxa" w:w="1469"/>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29 July-4 August 2026</w:t>
            </w:r>
          </w:p>
        </w:tc>
        <w:tc>
          <w:tcPr>
            <w:tcW w:type="dxa" w:w="5256"/>
            <w:vAlign w:val="center"/>
            <w:tcMar>
              <w:top w:w="90" w:type="dxa"/>
              <w:start w:w="85" w:type="dxa"/>
              <w:bottom w:w="90" w:type="dxa"/>
              <w:end w:w="85" w:type="dxa"/>
            </w:tcMar>
          </w:tcPr>
          <w:p>
            <w:pPr>
              <w:spacing w:before="0" w:after="0" w:line="252" w:lineRule="auto"/>
              <w:jc w:val="left"/>
            </w:pPr>
            <w:r>
              <w:rPr>
                <w:rFonts w:ascii="Arial" w:hAnsi="Arial"/>
                <w:b w:val="0"/>
                <w:color w:val="000000"/>
                <w:sz w:val="18"/>
              </w:rPr>
              <w:t>The map boundary script was completed to prevent the player from leaving the playable area. The Gun weapon was implemented, and the completed features were integrated for the first project milestone.</w:t>
            </w:r>
          </w:p>
        </w:tc>
        <w:tc>
          <w:tcPr>
            <w:tcW w:type="dxa" w:w="2419"/>
            <w:vAlign w:val="center"/>
            <w:tcMar>
              <w:top w:w="90" w:type="dxa"/>
              <w:start w:w="85" w:type="dxa"/>
              <w:bottom w:w="90" w:type="dxa"/>
              <w:end w:w="85" w:type="dxa"/>
            </w:tcMar>
          </w:tcPr>
          <w:p>
            <w:pPr>
              <w:spacing w:before="0" w:after="0" w:line="252" w:lineRule="auto"/>
              <w:jc w:val="left"/>
            </w:pPr>
            <w:r>
              <w:rPr>
                <w:rFonts w:ascii="Arial" w:hAnsi="Arial"/>
                <w:b w:val="0"/>
                <w:color w:val="000000"/>
                <w:sz w:val="18"/>
              </w:rPr>
              <w:t>Angel Yap Yoon Ying and Huang Wan Jun</w:t>
            </w:r>
          </w:p>
        </w:tc>
        <w:tc>
          <w:tcPr>
            <w:tcW w:type="dxa" w:w="1181"/>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Completed</w:t>
            </w:r>
          </w:p>
        </w:tc>
      </w:tr>
      <w:tr>
        <w:trPr>
          <w:cantSplit/>
        </w:trPr>
        <w:tc>
          <w:tcPr>
            <w:tcW w:type="dxa" w:w="691"/>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4</w:t>
            </w:r>
          </w:p>
        </w:tc>
        <w:tc>
          <w:tcPr>
            <w:tcW w:type="dxa" w:w="1469"/>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5-11 August 2026</w:t>
            </w:r>
          </w:p>
        </w:tc>
        <w:tc>
          <w:tcPr>
            <w:tcW w:type="dxa" w:w="5256"/>
            <w:vAlign w:val="center"/>
            <w:tcMar>
              <w:top w:w="90" w:type="dxa"/>
              <w:start w:w="85" w:type="dxa"/>
              <w:bottom w:w="90" w:type="dxa"/>
              <w:end w:w="85" w:type="dxa"/>
            </w:tcMar>
            <w:shd w:fill="EAF2F8"/>
          </w:tcPr>
          <w:p>
            <w:pPr>
              <w:spacing w:before="0" w:after="0" w:line="252" w:lineRule="auto"/>
              <w:jc w:val="left"/>
            </w:pPr>
            <w:r>
              <w:rPr>
                <w:rFonts w:ascii="Arial" w:hAnsi="Arial"/>
                <w:b w:val="0"/>
                <w:color w:val="000000"/>
                <w:sz w:val="18"/>
              </w:rPr>
              <w:t>The enemy spawning section for Level 1 was developed. Enemy placement and wave-related functions were prepared to support the survival gameplay system.</w:t>
            </w:r>
          </w:p>
        </w:tc>
        <w:tc>
          <w:tcPr>
            <w:tcW w:type="dxa" w:w="2419"/>
            <w:vAlign w:val="center"/>
            <w:tcMar>
              <w:top w:w="90" w:type="dxa"/>
              <w:start w:w="85" w:type="dxa"/>
              <w:bottom w:w="90" w:type="dxa"/>
              <w:end w:w="85" w:type="dxa"/>
            </w:tcMar>
            <w:shd w:fill="EAF2F8"/>
          </w:tcPr>
          <w:p>
            <w:pPr>
              <w:spacing w:before="0" w:after="0" w:line="252" w:lineRule="auto"/>
              <w:jc w:val="left"/>
            </w:pPr>
            <w:r>
              <w:rPr>
                <w:rFonts w:ascii="Arial" w:hAnsi="Arial"/>
                <w:b w:val="0"/>
                <w:color w:val="000000"/>
                <w:sz w:val="18"/>
              </w:rPr>
              <w:t>Huang Wan Jun and Tiu Han Xuen</w:t>
            </w:r>
          </w:p>
        </w:tc>
        <w:tc>
          <w:tcPr>
            <w:tcW w:type="dxa" w:w="1181"/>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Completed</w:t>
            </w:r>
          </w:p>
        </w:tc>
      </w:tr>
      <w:tr>
        <w:trPr>
          <w:cantSplit/>
        </w:trPr>
        <w:tc>
          <w:tcPr>
            <w:tcW w:type="dxa" w:w="691"/>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5</w:t>
            </w:r>
          </w:p>
        </w:tc>
        <w:tc>
          <w:tcPr>
            <w:tcW w:type="dxa" w:w="1469"/>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12-18 August 2026</w:t>
            </w:r>
          </w:p>
        </w:tc>
        <w:tc>
          <w:tcPr>
            <w:tcW w:type="dxa" w:w="5256"/>
            <w:vAlign w:val="center"/>
            <w:tcMar>
              <w:top w:w="90" w:type="dxa"/>
              <w:start w:w="85" w:type="dxa"/>
              <w:bottom w:w="90" w:type="dxa"/>
              <w:end w:w="85" w:type="dxa"/>
            </w:tcMar>
          </w:tcPr>
          <w:p>
            <w:pPr>
              <w:spacing w:before="0" w:after="0" w:line="252" w:lineRule="auto"/>
              <w:jc w:val="left"/>
            </w:pPr>
            <w:r>
              <w:rPr>
                <w:rFonts w:ascii="Arial" w:hAnsi="Arial"/>
                <w:b w:val="0"/>
                <w:color w:val="000000"/>
                <w:sz w:val="18"/>
              </w:rPr>
              <w:t>The user interface, experience orb logic and player scripts were improved. The Level Up interface and enemy reward balance were refined. Level 2, updated enemies and the Skeleton enemy were also added.</w:t>
            </w:r>
          </w:p>
        </w:tc>
        <w:tc>
          <w:tcPr>
            <w:tcW w:type="dxa" w:w="2419"/>
            <w:vAlign w:val="center"/>
            <w:tcMar>
              <w:top w:w="90" w:type="dxa"/>
              <w:start w:w="85" w:type="dxa"/>
              <w:bottom w:w="90" w:type="dxa"/>
              <w:end w:w="85" w:type="dxa"/>
            </w:tcMar>
          </w:tcPr>
          <w:p>
            <w:pPr>
              <w:spacing w:before="0" w:after="0" w:line="252" w:lineRule="auto"/>
              <w:jc w:val="left"/>
            </w:pPr>
            <w:r>
              <w:rPr>
                <w:rFonts w:ascii="Arial" w:hAnsi="Arial"/>
                <w:b w:val="0"/>
                <w:color w:val="000000"/>
                <w:sz w:val="18"/>
              </w:rPr>
              <w:t>All team members</w:t>
            </w:r>
          </w:p>
        </w:tc>
        <w:tc>
          <w:tcPr>
            <w:tcW w:type="dxa" w:w="1181"/>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Completed</w:t>
            </w:r>
          </w:p>
        </w:tc>
      </w:tr>
      <w:tr>
        <w:trPr>
          <w:cantSplit/>
        </w:trPr>
        <w:tc>
          <w:tcPr>
            <w:tcW w:type="dxa" w:w="691"/>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6</w:t>
            </w:r>
          </w:p>
        </w:tc>
        <w:tc>
          <w:tcPr>
            <w:tcW w:type="dxa" w:w="1469"/>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19-25 August 2026</w:t>
            </w:r>
          </w:p>
        </w:tc>
        <w:tc>
          <w:tcPr>
            <w:tcW w:type="dxa" w:w="5256"/>
            <w:vAlign w:val="center"/>
            <w:tcMar>
              <w:top w:w="90" w:type="dxa"/>
              <w:start w:w="85" w:type="dxa"/>
              <w:bottom w:w="90" w:type="dxa"/>
              <w:end w:w="85" w:type="dxa"/>
            </w:tcMar>
            <w:shd w:fill="EAF2F8"/>
          </w:tcPr>
          <w:p>
            <w:pPr>
              <w:spacing w:before="0" w:after="0" w:line="252" w:lineRule="auto"/>
              <w:jc w:val="left"/>
            </w:pPr>
            <w:r>
              <w:rPr>
                <w:rFonts w:ascii="Arial" w:hAnsi="Arial"/>
                <w:b w:val="0"/>
                <w:color w:val="000000"/>
                <w:sz w:val="18"/>
              </w:rPr>
              <w:t>The ranged enemy was implemented to introduce long-distance enemy attacks. The enemy, player and weapon systems were merged and tested together, and compatibility issues between the different systems were corrected.</w:t>
            </w:r>
          </w:p>
        </w:tc>
        <w:tc>
          <w:tcPr>
            <w:tcW w:type="dxa" w:w="2419"/>
            <w:vAlign w:val="center"/>
            <w:tcMar>
              <w:top w:w="90" w:type="dxa"/>
              <w:start w:w="85" w:type="dxa"/>
              <w:bottom w:w="90" w:type="dxa"/>
              <w:end w:w="85" w:type="dxa"/>
            </w:tcMar>
            <w:shd w:fill="EAF2F8"/>
          </w:tcPr>
          <w:p>
            <w:pPr>
              <w:spacing w:before="0" w:after="0" w:line="252" w:lineRule="auto"/>
              <w:jc w:val="left"/>
            </w:pPr>
            <w:r>
              <w:rPr>
                <w:rFonts w:ascii="Arial" w:hAnsi="Arial"/>
                <w:b w:val="0"/>
                <w:color w:val="000000"/>
                <w:sz w:val="18"/>
              </w:rPr>
              <w:t>Tiu Han Xuen and Angel Yap Yoon Ying</w:t>
            </w:r>
          </w:p>
        </w:tc>
        <w:tc>
          <w:tcPr>
            <w:tcW w:type="dxa" w:w="1181"/>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Completed</w:t>
            </w:r>
          </w:p>
        </w:tc>
      </w:tr>
      <w:tr>
        <w:trPr>
          <w:cantSplit/>
        </w:trPr>
        <w:tc>
          <w:tcPr>
            <w:tcW w:type="dxa" w:w="691"/>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7</w:t>
            </w:r>
          </w:p>
        </w:tc>
        <w:tc>
          <w:tcPr>
            <w:tcW w:type="dxa" w:w="1469"/>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26 August-1 September 2026</w:t>
            </w:r>
          </w:p>
        </w:tc>
        <w:tc>
          <w:tcPr>
            <w:tcW w:type="dxa" w:w="5256"/>
            <w:vAlign w:val="center"/>
            <w:tcMar>
              <w:top w:w="90" w:type="dxa"/>
              <w:start w:w="85" w:type="dxa"/>
              <w:bottom w:w="90" w:type="dxa"/>
              <w:end w:w="85" w:type="dxa"/>
            </w:tcMar>
          </w:tcPr>
          <w:p>
            <w:pPr>
              <w:spacing w:before="0" w:after="0" w:line="252" w:lineRule="auto"/>
              <w:jc w:val="left"/>
            </w:pPr>
            <w:r>
              <w:rPr>
                <w:rFonts w:ascii="Arial" w:hAnsi="Arial"/>
                <w:b w:val="0"/>
                <w:color w:val="000000"/>
                <w:sz w:val="18"/>
              </w:rPr>
              <w:t>The weapon system was expanded with additional weapons and weapon behaviour changes. The Weapon Store was introduced to support weapon unlocking and upgrading. Weapon 6 was added, while unnecessary files were removed from the project.</w:t>
            </w:r>
          </w:p>
        </w:tc>
        <w:tc>
          <w:tcPr>
            <w:tcW w:type="dxa" w:w="2419"/>
            <w:vAlign w:val="center"/>
            <w:tcMar>
              <w:top w:w="90" w:type="dxa"/>
              <w:start w:w="85" w:type="dxa"/>
              <w:bottom w:w="90" w:type="dxa"/>
              <w:end w:w="85" w:type="dxa"/>
            </w:tcMar>
          </w:tcPr>
          <w:p>
            <w:pPr>
              <w:spacing w:before="0" w:after="0" w:line="252" w:lineRule="auto"/>
              <w:jc w:val="left"/>
            </w:pPr>
            <w:r>
              <w:rPr>
                <w:rFonts w:ascii="Arial" w:hAnsi="Arial"/>
                <w:b w:val="0"/>
                <w:color w:val="000000"/>
                <w:sz w:val="18"/>
              </w:rPr>
              <w:t>Angel Yap Yoon Ying</w:t>
            </w:r>
          </w:p>
        </w:tc>
        <w:tc>
          <w:tcPr>
            <w:tcW w:type="dxa" w:w="1181"/>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Completed</w:t>
            </w:r>
          </w:p>
        </w:tc>
      </w:tr>
      <w:tr>
        <w:trPr>
          <w:cantSplit/>
        </w:trPr>
        <w:tc>
          <w:tcPr>
            <w:tcW w:type="dxa" w:w="691"/>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8</w:t>
            </w:r>
          </w:p>
        </w:tc>
        <w:tc>
          <w:tcPr>
            <w:tcW w:type="dxa" w:w="1469"/>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2-8 September 2026</w:t>
            </w:r>
          </w:p>
        </w:tc>
        <w:tc>
          <w:tcPr>
            <w:tcW w:type="dxa" w:w="5256"/>
            <w:vAlign w:val="center"/>
            <w:tcMar>
              <w:top w:w="90" w:type="dxa"/>
              <w:start w:w="85" w:type="dxa"/>
              <w:bottom w:w="90" w:type="dxa"/>
              <w:end w:w="85" w:type="dxa"/>
            </w:tcMar>
            <w:shd w:fill="EAF2F8"/>
          </w:tcPr>
          <w:p>
            <w:pPr>
              <w:spacing w:before="0" w:after="0" w:line="252" w:lineRule="auto"/>
              <w:jc w:val="left"/>
            </w:pPr>
            <w:r>
              <w:rPr>
                <w:rFonts w:ascii="Arial" w:hAnsi="Arial"/>
                <w:b w:val="0"/>
                <w:color w:val="000000"/>
                <w:sz w:val="18"/>
              </w:rPr>
              <w:t>Level 3 traps were developed, including spike rows, fire sweeps and falling rocks. Safe spawning, the minimap, boss arena trial, Level 3 and the boss level were implemented. The menu, player profile, HUD, audio feedback and Final Boss were also introduced.</w:t>
            </w:r>
          </w:p>
        </w:tc>
        <w:tc>
          <w:tcPr>
            <w:tcW w:type="dxa" w:w="2419"/>
            <w:vAlign w:val="center"/>
            <w:tcMar>
              <w:top w:w="90" w:type="dxa"/>
              <w:start w:w="85" w:type="dxa"/>
              <w:bottom w:w="90" w:type="dxa"/>
              <w:end w:w="85" w:type="dxa"/>
            </w:tcMar>
            <w:shd w:fill="EAF2F8"/>
          </w:tcPr>
          <w:p>
            <w:pPr>
              <w:spacing w:before="0" w:after="0" w:line="252" w:lineRule="auto"/>
              <w:jc w:val="left"/>
            </w:pPr>
            <w:r>
              <w:rPr>
                <w:rFonts w:ascii="Arial" w:hAnsi="Arial"/>
                <w:b w:val="0"/>
                <w:color w:val="000000"/>
                <w:sz w:val="18"/>
              </w:rPr>
              <w:t>All team members</w:t>
            </w:r>
          </w:p>
        </w:tc>
        <w:tc>
          <w:tcPr>
            <w:tcW w:type="dxa" w:w="1181"/>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Completed</w:t>
            </w:r>
          </w:p>
        </w:tc>
      </w:tr>
      <w:tr>
        <w:trPr>
          <w:cantSplit/>
        </w:trPr>
        <w:tc>
          <w:tcPr>
            <w:tcW w:type="dxa" w:w="691"/>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9</w:t>
            </w:r>
          </w:p>
        </w:tc>
        <w:tc>
          <w:tcPr>
            <w:tcW w:type="dxa" w:w="1469"/>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9-12 September 2026</w:t>
            </w:r>
          </w:p>
        </w:tc>
        <w:tc>
          <w:tcPr>
            <w:tcW w:type="dxa" w:w="5256"/>
            <w:vAlign w:val="center"/>
            <w:tcMar>
              <w:top w:w="90" w:type="dxa"/>
              <w:start w:w="85" w:type="dxa"/>
              <w:bottom w:w="90" w:type="dxa"/>
              <w:end w:w="85" w:type="dxa"/>
            </w:tcMar>
          </w:tcPr>
          <w:p>
            <w:pPr>
              <w:spacing w:before="0" w:after="0" w:line="252" w:lineRule="auto"/>
              <w:jc w:val="left"/>
            </w:pPr>
            <w:r>
              <w:rPr>
                <w:rFonts w:ascii="Arial" w:hAnsi="Arial"/>
                <w:b w:val="0"/>
                <w:color w:val="000000"/>
                <w:sz w:val="18"/>
              </w:rPr>
              <w:t>Weapon behaviour was updated, additional weapons were completed, and weapon-related bugs were fixed. Final Boss issues, enemy bugs and the Level 1 bomb problem were also corrected during final gameplay testing.</w:t>
            </w:r>
          </w:p>
        </w:tc>
        <w:tc>
          <w:tcPr>
            <w:tcW w:type="dxa" w:w="2419"/>
            <w:vAlign w:val="center"/>
            <w:tcMar>
              <w:top w:w="90" w:type="dxa"/>
              <w:start w:w="85" w:type="dxa"/>
              <w:bottom w:w="90" w:type="dxa"/>
              <w:end w:w="85" w:type="dxa"/>
            </w:tcMar>
          </w:tcPr>
          <w:p>
            <w:pPr>
              <w:spacing w:before="0" w:after="0" w:line="252" w:lineRule="auto"/>
              <w:jc w:val="left"/>
            </w:pPr>
            <w:r>
              <w:rPr>
                <w:rFonts w:ascii="Arial" w:hAnsi="Arial"/>
                <w:b w:val="0"/>
                <w:color w:val="000000"/>
                <w:sz w:val="18"/>
              </w:rPr>
              <w:t>All team members</w:t>
            </w:r>
          </w:p>
        </w:tc>
        <w:tc>
          <w:tcPr>
            <w:tcW w:type="dxa" w:w="1181"/>
            <w:vAlign w:val="center"/>
            <w:tcMar>
              <w:top w:w="90" w:type="dxa"/>
              <w:start w:w="85" w:type="dxa"/>
              <w:bottom w:w="90" w:type="dxa"/>
              <w:end w:w="85" w:type="dxa"/>
            </w:tcMar>
          </w:tcPr>
          <w:p>
            <w:pPr>
              <w:spacing w:before="0" w:after="0" w:line="252" w:lineRule="auto"/>
              <w:jc w:val="center"/>
            </w:pPr>
            <w:r>
              <w:rPr>
                <w:rFonts w:ascii="Arial" w:hAnsi="Arial"/>
                <w:b w:val="0"/>
                <w:color w:val="000000"/>
                <w:sz w:val="18"/>
              </w:rPr>
              <w:t>Completed</w:t>
            </w:r>
          </w:p>
        </w:tc>
      </w:tr>
      <w:tr>
        <w:trPr>
          <w:cantSplit/>
        </w:trPr>
        <w:tc>
          <w:tcPr>
            <w:tcW w:type="dxa" w:w="691"/>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10</w:t>
            </w:r>
          </w:p>
        </w:tc>
        <w:tc>
          <w:tcPr>
            <w:tcW w:type="dxa" w:w="1469"/>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13-16 September 2026</w:t>
            </w:r>
          </w:p>
        </w:tc>
        <w:tc>
          <w:tcPr>
            <w:tcW w:type="dxa" w:w="5256"/>
            <w:vAlign w:val="center"/>
            <w:tcMar>
              <w:top w:w="90" w:type="dxa"/>
              <w:start w:w="85" w:type="dxa"/>
              <w:bottom w:w="90" w:type="dxa"/>
              <w:end w:w="85" w:type="dxa"/>
            </w:tcMar>
            <w:shd w:fill="EAF2F8"/>
          </w:tcPr>
          <w:p>
            <w:pPr>
              <w:spacing w:before="0" w:after="0" w:line="252" w:lineRule="auto"/>
              <w:jc w:val="left"/>
            </w:pPr>
            <w:r>
              <w:rPr>
                <w:rFonts w:ascii="Arial" w:hAnsi="Arial"/>
                <w:b w:val="0"/>
                <w:color w:val="000000"/>
                <w:sz w:val="18"/>
              </w:rPr>
              <w:t>The project files were reorganized and the technical report was prepared. Code explanations, screenshots, figure captions and system documentation were completed, followed by a final review of the report and project materials.</w:t>
            </w:r>
          </w:p>
        </w:tc>
        <w:tc>
          <w:tcPr>
            <w:tcW w:type="dxa" w:w="2419"/>
            <w:vAlign w:val="center"/>
            <w:tcMar>
              <w:top w:w="90" w:type="dxa"/>
              <w:start w:w="85" w:type="dxa"/>
              <w:bottom w:w="90" w:type="dxa"/>
              <w:end w:w="85" w:type="dxa"/>
            </w:tcMar>
            <w:shd w:fill="EAF2F8"/>
          </w:tcPr>
          <w:p>
            <w:pPr>
              <w:spacing w:before="0" w:after="0" w:line="252" w:lineRule="auto"/>
              <w:jc w:val="left"/>
            </w:pPr>
            <w:r>
              <w:rPr>
                <w:rFonts w:ascii="Arial" w:hAnsi="Arial"/>
                <w:b w:val="0"/>
                <w:color w:val="000000"/>
                <w:sz w:val="18"/>
              </w:rPr>
              <w:t>All team members</w:t>
            </w:r>
          </w:p>
        </w:tc>
        <w:tc>
          <w:tcPr>
            <w:tcW w:type="dxa" w:w="1181"/>
            <w:vAlign w:val="center"/>
            <w:tcMar>
              <w:top w:w="90" w:type="dxa"/>
              <w:start w:w="85" w:type="dxa"/>
              <w:bottom w:w="90" w:type="dxa"/>
              <w:end w:w="85" w:type="dxa"/>
            </w:tcMar>
            <w:shd w:fill="EAF2F8"/>
          </w:tcPr>
          <w:p>
            <w:pPr>
              <w:spacing w:before="0" w:after="0" w:line="252" w:lineRule="auto"/>
              <w:jc w:val="center"/>
            </w:pPr>
            <w:r>
              <w:rPr>
                <w:rFonts w:ascii="Arial" w:hAnsi="Arial"/>
                <w:b w:val="0"/>
                <w:color w:val="000000"/>
                <w:sz w:val="18"/>
              </w:rPr>
              <w:t>Completed</w:t>
            </w:r>
          </w:p>
        </w:tc>
      </w:tr>
    </w:tbl>
    <w:sectPr w:rsidR="00FC693F" w:rsidRPr="0006063C"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Progress Report</dc:title>
  <dc:subject>Game engine project weekly development progress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