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Application PC/Android pour les Délégués Médecins Officines (DMO). 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Outils permettant de calculer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Priorité 1 - Version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 prix d’achats net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prix de ventes net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coefficient multiplicateur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taux de remises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sans base de produits ou clients, et pas de co à internet.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avec présentation et calculs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e06666"/>
        </w:rPr>
      </w:pPr>
      <w:r w:rsidDel="00000000" w:rsidR="00000000" w:rsidRPr="00000000">
        <w:rPr>
          <w:rtl w:val="0"/>
        </w:rPr>
        <w:t xml:space="preserve">Outils permettant de fournir : </w:t>
      </w: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Priorité 2 - Version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données importantes sur le pharmacien à partir d’une bdd maj régulièrement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géolocalisation du DMO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Version inclut une couche persistance des données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ea9999"/>
        </w:rPr>
      </w:pPr>
      <w:r w:rsidDel="00000000" w:rsidR="00000000" w:rsidRPr="00000000">
        <w:rPr>
          <w:rtl w:val="0"/>
        </w:rPr>
        <w:t xml:space="preserve">Outils permettant : </w:t>
      </w:r>
      <w:r w:rsidDel="00000000" w:rsidR="00000000" w:rsidRPr="00000000">
        <w:rPr>
          <w:b w:val="1"/>
          <w:color w:val="ea9999"/>
          <w:sz w:val="24"/>
          <w:szCs w:val="24"/>
          <w:rtl w:val="0"/>
        </w:rPr>
        <w:t xml:space="preserve">Priorité 3 - Version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collecte d’information provenant des formulaires à remplir par le DMO (questions à choix multiples, questions ouvertes) - données format json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Unitaire 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un médicament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et afficher son prix d’achat net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et afficher son prix de vente net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et afficher son coefficient multiplicateur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et afficher son taux de remise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relier le médicament aux différents prix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