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2"/>
        <w:pBdr/>
        <w:ind/>
        <w:jc w:val="left"/>
      </w:pPr>
      <w:r>
        <w:rPr>
          <w:u w:color="auto"/>
        </w:rPr>
        <w:t>Blender Lattice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019925"/>
            <wp:docPr id="0" name="Drawing 0" descr="content://com.coloros.note.fileprovider/data_files/f22dfa8d-a23d-4148-bf77-42fbe327e5ca/fa6e8383-d5e8-408c-bcc1-0511a4eb21ec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ntent://com.coloros.note.fileprovider/data_files/f22dfa8d-a23d-4148-bf77-42fbe327e5ca/fa6e8383-d5e8-408c-bcc1-0511a4eb21ec_thumb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2026-06-03T05:44:28Z</dcterms:created>
  <dc:creator>Apache POI</dc:creator>
</cp:coreProperties>
</file>