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CA9" w:rsidRPr="00980635" w:rsidRDefault="00980635" w:rsidP="00980635">
      <w:pPr>
        <w:pBdr>
          <w:bottom w:val="thickThinLargeGap" w:sz="24" w:space="1" w:color="auto"/>
        </w:pBdr>
        <w:jc w:val="center"/>
        <w:rPr>
          <w:rFonts w:ascii="Courier New" w:hAnsi="Courier New" w:cs="Courier New"/>
          <w:b/>
          <w:sz w:val="36"/>
          <w:szCs w:val="36"/>
        </w:rPr>
      </w:pPr>
      <w:r w:rsidRPr="00980635">
        <w:rPr>
          <w:rFonts w:ascii="Courier New" w:hAnsi="Courier New" w:cs="Courier New"/>
          <w:b/>
          <w:sz w:val="36"/>
          <w:szCs w:val="36"/>
        </w:rPr>
        <w:t>Tugas P5BK TEMA PILIHAN</w:t>
      </w:r>
    </w:p>
    <w:p w:rsidR="00980635" w:rsidRDefault="00980635" w:rsidP="00980635">
      <w:pPr>
        <w:pBdr>
          <w:bottom w:val="thickThinLargeGap" w:sz="24" w:space="1" w:color="auto"/>
        </w:pBdr>
      </w:pPr>
    </w:p>
    <w:p w:rsidR="00980635" w:rsidRPr="00980635" w:rsidRDefault="00980635" w:rsidP="00980635">
      <w:pPr>
        <w:pBdr>
          <w:bottom w:val="thickThinLargeGap" w:sz="24" w:space="1" w:color="auto"/>
        </w:pBdr>
        <w:spacing w:line="240" w:lineRule="auto"/>
        <w:rPr>
          <w:rFonts w:ascii="Courier New" w:hAnsi="Courier New" w:cs="Courier New"/>
          <w:sz w:val="24"/>
          <w:szCs w:val="24"/>
        </w:rPr>
      </w:pPr>
    </w:p>
    <w:p w:rsidR="00980635" w:rsidRPr="00980635" w:rsidRDefault="00980635" w:rsidP="00980635">
      <w:pPr>
        <w:pBdr>
          <w:bottom w:val="thickThinLargeGap" w:sz="24" w:space="1" w:color="auto"/>
        </w:pBdr>
        <w:spacing w:line="240" w:lineRule="auto"/>
        <w:rPr>
          <w:rFonts w:ascii="Courier New" w:hAnsi="Courier New" w:cs="Courier New"/>
          <w:sz w:val="24"/>
          <w:szCs w:val="24"/>
        </w:rPr>
      </w:pPr>
      <w:r>
        <w:rPr>
          <w:rFonts w:ascii="Courier New" w:hAnsi="Courier New" w:cs="Courier New"/>
          <w:sz w:val="24"/>
          <w:szCs w:val="24"/>
        </w:rPr>
        <w:t xml:space="preserve">Nama        </w:t>
      </w:r>
      <w:r w:rsidRPr="00980635">
        <w:rPr>
          <w:rFonts w:ascii="Courier New" w:hAnsi="Courier New" w:cs="Courier New"/>
          <w:sz w:val="24"/>
          <w:szCs w:val="24"/>
        </w:rPr>
        <w:t xml:space="preserve"> : Azalia Natasya</w:t>
      </w:r>
    </w:p>
    <w:p w:rsidR="00980635" w:rsidRDefault="00980635" w:rsidP="00980635">
      <w:pPr>
        <w:pBdr>
          <w:bottom w:val="thickThinLargeGap" w:sz="24" w:space="1" w:color="auto"/>
        </w:pBdr>
        <w:spacing w:line="240" w:lineRule="auto"/>
        <w:rPr>
          <w:rFonts w:ascii="Courier New" w:hAnsi="Courier New" w:cs="Courier New"/>
          <w:sz w:val="24"/>
          <w:szCs w:val="24"/>
        </w:rPr>
      </w:pPr>
      <w:r>
        <w:rPr>
          <w:rFonts w:ascii="Courier New" w:hAnsi="Courier New" w:cs="Courier New"/>
          <w:sz w:val="24"/>
          <w:szCs w:val="24"/>
        </w:rPr>
        <w:t xml:space="preserve">Kelas      </w:t>
      </w:r>
      <w:r w:rsidRPr="00980635">
        <w:rPr>
          <w:rFonts w:ascii="Courier New" w:hAnsi="Courier New" w:cs="Courier New"/>
          <w:sz w:val="24"/>
          <w:szCs w:val="24"/>
        </w:rPr>
        <w:t xml:space="preserve">  : X PPLG 2</w:t>
      </w:r>
    </w:p>
    <w:p w:rsidR="00980635" w:rsidRPr="00980635" w:rsidRDefault="00980635" w:rsidP="00980635">
      <w:pPr>
        <w:pBdr>
          <w:bottom w:val="thickThinLargeGap" w:sz="24" w:space="1" w:color="auto"/>
        </w:pBdr>
        <w:spacing w:line="240" w:lineRule="auto"/>
        <w:rPr>
          <w:rFonts w:ascii="Courier New" w:hAnsi="Courier New" w:cs="Courier New"/>
          <w:sz w:val="24"/>
          <w:szCs w:val="24"/>
        </w:rPr>
      </w:pPr>
    </w:p>
    <w:p w:rsidR="00FD1A27" w:rsidRDefault="00FD1A27" w:rsidP="00980635">
      <w:pPr>
        <w:spacing w:line="240" w:lineRule="auto"/>
        <w:jc w:val="center"/>
        <w:rPr>
          <w:rFonts w:ascii="Courier New" w:hAnsi="Courier New" w:cs="Courier New"/>
        </w:rPr>
      </w:pPr>
    </w:p>
    <w:p w:rsidR="00980635" w:rsidRDefault="00980635" w:rsidP="00980635">
      <w:pPr>
        <w:spacing w:line="240" w:lineRule="auto"/>
        <w:jc w:val="center"/>
        <w:rPr>
          <w:rFonts w:ascii="Courier New" w:hAnsi="Courier New" w:cs="Courier New"/>
        </w:rPr>
      </w:pPr>
      <w:r>
        <w:rPr>
          <w:rFonts w:ascii="Courier New" w:hAnsi="Courier New" w:cs="Courier New"/>
        </w:rPr>
        <w:t>P5BK TEMA PILIHAN</w:t>
      </w:r>
    </w:p>
    <w:p w:rsidR="00980635" w:rsidRDefault="00980635" w:rsidP="00FD1A27">
      <w:pPr>
        <w:spacing w:line="240" w:lineRule="auto"/>
        <w:rPr>
          <w:rFonts w:ascii="Courier New" w:hAnsi="Courier New" w:cs="Courier New"/>
        </w:rPr>
      </w:pPr>
      <w:r>
        <w:rPr>
          <w:rFonts w:ascii="Courier New" w:hAnsi="Courier New" w:cs="Courier New"/>
        </w:rPr>
        <w:t>Tinggal di    : Perum PKL Blok</w:t>
      </w:r>
      <w:r w:rsidR="00FD1A27">
        <w:rPr>
          <w:rFonts w:ascii="Courier New" w:hAnsi="Courier New" w:cs="Courier New"/>
        </w:rPr>
        <w:t xml:space="preserve"> D RT 15 No.29 Gg Meranti 1 Kel. Sungai</w:t>
      </w:r>
      <w:r w:rsidR="00FD1A27">
        <w:rPr>
          <w:rFonts w:ascii="Courier New" w:hAnsi="Courier New" w:cs="Courier New"/>
        </w:rPr>
        <w:tab/>
      </w:r>
      <w:r w:rsidR="00FD1A27">
        <w:rPr>
          <w:rFonts w:ascii="Courier New" w:hAnsi="Courier New" w:cs="Courier New"/>
        </w:rPr>
        <w:tab/>
      </w:r>
      <w:r w:rsidR="00FD1A27">
        <w:rPr>
          <w:rFonts w:ascii="Courier New" w:hAnsi="Courier New" w:cs="Courier New"/>
        </w:rPr>
        <w:tab/>
      </w:r>
      <w:r w:rsidR="00FD1A27">
        <w:rPr>
          <w:rFonts w:ascii="Courier New" w:hAnsi="Courier New" w:cs="Courier New"/>
        </w:rPr>
        <w:tab/>
        <w:t>Kapih Kec. Sambutan Kota Samarinda Kalimantan Timur</w:t>
      </w:r>
    </w:p>
    <w:p w:rsidR="00FD1A27" w:rsidRDefault="00FD1A27" w:rsidP="00FD1A27">
      <w:pPr>
        <w:spacing w:line="240" w:lineRule="auto"/>
        <w:rPr>
          <w:rFonts w:ascii="Courier New" w:hAnsi="Courier New" w:cs="Courier New"/>
        </w:rPr>
      </w:pPr>
      <w:r>
        <w:rPr>
          <w:rFonts w:ascii="Courier New" w:hAnsi="Courier New" w:cs="Courier New"/>
        </w:rPr>
        <w:t xml:space="preserve">Agama </w:t>
      </w:r>
      <w:r>
        <w:rPr>
          <w:rFonts w:ascii="Courier New" w:hAnsi="Courier New" w:cs="Courier New"/>
        </w:rPr>
        <w:tab/>
        <w:t xml:space="preserve">   : Islam</w:t>
      </w:r>
    </w:p>
    <w:p w:rsidR="00FD1A27" w:rsidRDefault="00FD1A27" w:rsidP="00FD1A27">
      <w:pPr>
        <w:spacing w:line="240" w:lineRule="auto"/>
        <w:rPr>
          <w:rFonts w:ascii="Courier New" w:hAnsi="Courier New" w:cs="Courier New"/>
        </w:rPr>
      </w:pPr>
      <w:proofErr w:type="gramStart"/>
      <w:r>
        <w:rPr>
          <w:rFonts w:ascii="Courier New" w:hAnsi="Courier New" w:cs="Courier New"/>
        </w:rPr>
        <w:t>Usia</w:t>
      </w:r>
      <w:proofErr w:type="gramEnd"/>
      <w:r>
        <w:rPr>
          <w:rFonts w:ascii="Courier New" w:hAnsi="Courier New" w:cs="Courier New"/>
        </w:rPr>
        <w:t xml:space="preserve"> </w:t>
      </w:r>
      <w:r>
        <w:rPr>
          <w:rFonts w:ascii="Courier New" w:hAnsi="Courier New" w:cs="Courier New"/>
        </w:rPr>
        <w:tab/>
      </w:r>
      <w:r>
        <w:rPr>
          <w:rFonts w:ascii="Courier New" w:hAnsi="Courier New" w:cs="Courier New"/>
        </w:rPr>
        <w:tab/>
        <w:t xml:space="preserve">   : 15 Tahun</w:t>
      </w:r>
    </w:p>
    <w:p w:rsidR="00FD1A27" w:rsidRDefault="00FD1A27" w:rsidP="00FD1A27">
      <w:pPr>
        <w:spacing w:line="240" w:lineRule="auto"/>
        <w:rPr>
          <w:rFonts w:ascii="Courier New" w:hAnsi="Courier New" w:cs="Courier New"/>
        </w:rPr>
      </w:pPr>
      <w:r>
        <w:rPr>
          <w:rFonts w:ascii="Courier New" w:hAnsi="Courier New" w:cs="Courier New"/>
        </w:rPr>
        <w:t xml:space="preserve">Suku </w:t>
      </w:r>
      <w:r>
        <w:rPr>
          <w:rFonts w:ascii="Courier New" w:hAnsi="Courier New" w:cs="Courier New"/>
        </w:rPr>
        <w:tab/>
      </w:r>
      <w:r>
        <w:rPr>
          <w:rFonts w:ascii="Courier New" w:hAnsi="Courier New" w:cs="Courier New"/>
        </w:rPr>
        <w:tab/>
        <w:t xml:space="preserve">   : Bugis</w:t>
      </w:r>
    </w:p>
    <w:p w:rsidR="00FD1A27" w:rsidRDefault="00FD1A27" w:rsidP="00FD1A27">
      <w:pPr>
        <w:spacing w:line="240" w:lineRule="auto"/>
        <w:rPr>
          <w:rFonts w:ascii="Courier New" w:hAnsi="Courier New" w:cs="Courier New"/>
        </w:rPr>
      </w:pPr>
      <w:r>
        <w:rPr>
          <w:rFonts w:ascii="Courier New" w:hAnsi="Courier New" w:cs="Courier New"/>
        </w:rPr>
        <w:t xml:space="preserve">Cita-cita Anggota </w:t>
      </w:r>
      <w:proofErr w:type="gramStart"/>
      <w:r>
        <w:rPr>
          <w:rFonts w:ascii="Courier New" w:hAnsi="Courier New" w:cs="Courier New"/>
        </w:rPr>
        <w:t>Keluarga :</w:t>
      </w:r>
      <w:proofErr w:type="gramEnd"/>
      <w:r>
        <w:rPr>
          <w:rFonts w:ascii="Courier New" w:hAnsi="Courier New" w:cs="Courier New"/>
        </w:rPr>
        <w:t xml:space="preserve"> “Menjadi keluarga yang syakinah mawardah</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dan warohmah”</w:t>
      </w:r>
    </w:p>
    <w:p w:rsidR="00FD1A27" w:rsidRDefault="00FD1A27" w:rsidP="00FD1A27">
      <w:pPr>
        <w:spacing w:line="240" w:lineRule="auto"/>
        <w:rPr>
          <w:rFonts w:ascii="Courier New" w:hAnsi="Courier New" w:cs="Courier New"/>
        </w:rPr>
      </w:pPr>
    </w:p>
    <w:p w:rsidR="00FD1A27" w:rsidRDefault="00FD1A27" w:rsidP="00FD1A27">
      <w:pPr>
        <w:spacing w:line="240" w:lineRule="auto"/>
        <w:rPr>
          <w:rFonts w:ascii="Courier New" w:hAnsi="Courier New" w:cs="Courier New"/>
        </w:rPr>
      </w:pPr>
    </w:p>
    <w:p w:rsidR="00FD1A27" w:rsidRDefault="00FD1A27" w:rsidP="00FD1A27">
      <w:pPr>
        <w:spacing w:line="240" w:lineRule="auto"/>
        <w:rPr>
          <w:rFonts w:ascii="Courier New" w:hAnsi="Courier New" w:cs="Courier New"/>
        </w:rPr>
      </w:pPr>
    </w:p>
    <w:p w:rsidR="00980635" w:rsidRDefault="00980635"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FD1A27" w:rsidP="00980635">
      <w:pPr>
        <w:spacing w:line="240" w:lineRule="auto"/>
        <w:jc w:val="center"/>
        <w:rPr>
          <w:rFonts w:ascii="Courier New" w:hAnsi="Courier New" w:cs="Courier New"/>
        </w:rPr>
      </w:pPr>
    </w:p>
    <w:p w:rsidR="00FD1A27" w:rsidRDefault="00985511" w:rsidP="00980635">
      <w:pPr>
        <w:spacing w:line="240" w:lineRule="auto"/>
        <w:jc w:val="center"/>
        <w:rPr>
          <w:rFonts w:ascii="Courier New" w:hAnsi="Courier New" w:cs="Courier New"/>
          <w:b/>
          <w:sz w:val="36"/>
          <w:szCs w:val="36"/>
        </w:rPr>
      </w:pPr>
      <w:r w:rsidRPr="00985511">
        <w:rPr>
          <w:rFonts w:ascii="Courier New" w:hAnsi="Courier New" w:cs="Courier New"/>
          <w:b/>
          <w:sz w:val="36"/>
          <w:szCs w:val="36"/>
        </w:rPr>
        <w:lastRenderedPageBreak/>
        <w:t>Asal Daerah Bapak</w:t>
      </w:r>
    </w:p>
    <w:p w:rsidR="00985511" w:rsidRDefault="008571DD" w:rsidP="00980635">
      <w:pPr>
        <w:spacing w:line="240" w:lineRule="auto"/>
        <w:jc w:val="center"/>
        <w:rPr>
          <w:rFonts w:ascii="Courier New" w:hAnsi="Courier New" w:cs="Courier New"/>
          <w:b/>
          <w:sz w:val="36"/>
          <w:szCs w:val="36"/>
        </w:rPr>
      </w:pPr>
      <w:r>
        <w:rPr>
          <w:rFonts w:ascii="Courier New" w:hAnsi="Courier New" w:cs="Courier New"/>
          <w:b/>
          <w:sz w:val="36"/>
          <w:szCs w:val="36"/>
        </w:rPr>
        <w:t>“Samarinda”</w:t>
      </w:r>
    </w:p>
    <w:p w:rsidR="008571DD" w:rsidRDefault="008571DD" w:rsidP="00980635">
      <w:pPr>
        <w:spacing w:line="240" w:lineRule="auto"/>
        <w:jc w:val="center"/>
        <w:rPr>
          <w:rFonts w:ascii="Courier New" w:hAnsi="Courier New" w:cs="Courier New"/>
          <w:b/>
          <w:sz w:val="36"/>
          <w:szCs w:val="36"/>
        </w:rPr>
      </w:pPr>
    </w:p>
    <w:p w:rsidR="008571DD" w:rsidRDefault="008571DD" w:rsidP="00980635">
      <w:pPr>
        <w:spacing w:line="240" w:lineRule="auto"/>
        <w:jc w:val="center"/>
        <w:rPr>
          <w:rFonts w:ascii="Courier New" w:hAnsi="Courier New" w:cs="Courier New"/>
          <w:b/>
          <w:sz w:val="36"/>
          <w:szCs w:val="36"/>
        </w:rPr>
      </w:pPr>
      <w:r>
        <w:rPr>
          <w:noProof/>
        </w:rPr>
        <w:drawing>
          <wp:inline distT="0" distB="0" distL="0" distR="0">
            <wp:extent cx="3528508" cy="1634853"/>
            <wp:effectExtent l="0" t="0" r="0" b="0"/>
            <wp:docPr id="1" name="Picture 1" descr="Dari kanan atas searah jarum jam: Grand Barumbay Resort, gedung pemerintah resmi, Entrance dari Kalimantan Timur stadion utama, patung Lembuswana (Lembuswana adalah makhluk legendaris yang muncul dalam Kutai mitologi Samarinda), Gedung Katolik Keuskupan Agung Samarinda, Vihara Eka Dharma Manggala, dan Masjid Islamic Center Samar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i kanan atas searah jarum jam: Grand Barumbay Resort, gedung pemerintah resmi, Entrance dari Kalimantan Timur stadion utama, patung Lembuswana (Lembuswana adalah makhluk legendaris yang muncul dalam Kutai mitologi Samarinda), Gedung Katolik Keuskupan Agung Samarinda, Vihara Eka Dharma Manggala, dan Masjid Islamic Center Samarin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7643" cy="1648352"/>
                    </a:xfrm>
                    <a:prstGeom prst="rect">
                      <a:avLst/>
                    </a:prstGeom>
                    <a:noFill/>
                    <a:ln>
                      <a:noFill/>
                    </a:ln>
                  </pic:spPr>
                </pic:pic>
              </a:graphicData>
            </a:graphic>
          </wp:inline>
        </w:drawing>
      </w:r>
    </w:p>
    <w:p w:rsidR="008571DD" w:rsidRDefault="008571DD" w:rsidP="008571DD">
      <w:pPr>
        <w:spacing w:line="240" w:lineRule="auto"/>
        <w:rPr>
          <w:rFonts w:ascii="Courier New" w:hAnsi="Courier New" w:cs="Courier New"/>
          <w:b/>
          <w:sz w:val="36"/>
          <w:szCs w:val="36"/>
        </w:rPr>
      </w:pPr>
    </w:p>
    <w:p w:rsidR="008571DD" w:rsidRPr="008571DD" w:rsidRDefault="008571DD" w:rsidP="008571DD">
      <w:pPr>
        <w:pStyle w:val="NormalWeb"/>
        <w:shd w:val="clear" w:color="auto" w:fill="FFFFFF"/>
        <w:spacing w:before="120" w:beforeAutospacing="0" w:after="120" w:afterAutospacing="0"/>
        <w:ind w:firstLine="720"/>
        <w:rPr>
          <w:rFonts w:ascii="Courier New" w:hAnsi="Courier New" w:cs="Courier New"/>
        </w:rPr>
      </w:pPr>
      <w:r w:rsidRPr="008571DD">
        <w:rPr>
          <w:rFonts w:ascii="Courier New" w:hAnsi="Courier New" w:cs="Courier New"/>
          <w:bCs/>
        </w:rPr>
        <w:t>Samarinda</w:t>
      </w:r>
      <w:r w:rsidRPr="008571DD">
        <w:rPr>
          <w:rFonts w:ascii="Courier New" w:hAnsi="Courier New" w:cs="Courier New"/>
        </w:rPr>
        <w:t> merupakan </w:t>
      </w:r>
      <w:hyperlink r:id="rId5" w:tooltip="Ibu kota" w:history="1">
        <w:r w:rsidRPr="008571DD">
          <w:rPr>
            <w:rStyle w:val="Hyperlink"/>
            <w:rFonts w:ascii="Courier New" w:hAnsi="Courier New" w:cs="Courier New"/>
            <w:color w:val="auto"/>
            <w:u w:val="none"/>
          </w:rPr>
          <w:t>ibu kota</w:t>
        </w:r>
      </w:hyperlink>
      <w:r w:rsidRPr="008571DD">
        <w:rPr>
          <w:rFonts w:ascii="Courier New" w:hAnsi="Courier New" w:cs="Courier New"/>
        </w:rPr>
        <w:t> dari </w:t>
      </w:r>
      <w:hyperlink r:id="rId6" w:tooltip="Provinsi" w:history="1">
        <w:r w:rsidRPr="008571DD">
          <w:rPr>
            <w:rStyle w:val="Hyperlink"/>
            <w:rFonts w:ascii="Courier New" w:hAnsi="Courier New" w:cs="Courier New"/>
            <w:color w:val="auto"/>
            <w:u w:val="none"/>
          </w:rPr>
          <w:t>provinsi</w:t>
        </w:r>
      </w:hyperlink>
      <w:r w:rsidRPr="008571DD">
        <w:rPr>
          <w:rFonts w:ascii="Courier New" w:hAnsi="Courier New" w:cs="Courier New"/>
        </w:rPr>
        <w:t> </w:t>
      </w:r>
      <w:hyperlink r:id="rId7" w:tooltip="Kalimantan Timur" w:history="1">
        <w:r w:rsidRPr="008571DD">
          <w:rPr>
            <w:rStyle w:val="Hyperlink"/>
            <w:rFonts w:ascii="Courier New" w:hAnsi="Courier New" w:cs="Courier New"/>
            <w:color w:val="auto"/>
            <w:u w:val="none"/>
          </w:rPr>
          <w:t>Kalimantan Timur</w:t>
        </w:r>
      </w:hyperlink>
      <w:r w:rsidRPr="008571DD">
        <w:rPr>
          <w:rFonts w:ascii="Courier New" w:hAnsi="Courier New" w:cs="Courier New"/>
        </w:rPr>
        <w:t>, </w:t>
      </w:r>
      <w:hyperlink r:id="rId8" w:tooltip="Indonesia" w:history="1">
        <w:r w:rsidRPr="008571DD">
          <w:rPr>
            <w:rStyle w:val="Hyperlink"/>
            <w:rFonts w:ascii="Courier New" w:hAnsi="Courier New" w:cs="Courier New"/>
            <w:color w:val="auto"/>
            <w:u w:val="none"/>
          </w:rPr>
          <w:t>Indonesia</w:t>
        </w:r>
      </w:hyperlink>
      <w:r w:rsidRPr="008571DD">
        <w:rPr>
          <w:rFonts w:ascii="Courier New" w:hAnsi="Courier New" w:cs="Courier New"/>
        </w:rPr>
        <w:t> serta </w:t>
      </w:r>
      <w:hyperlink r:id="rId9" w:tooltip="Daftar kota di Indonesia" w:history="1">
        <w:r w:rsidRPr="008571DD">
          <w:rPr>
            <w:rStyle w:val="Hyperlink"/>
            <w:rFonts w:ascii="Courier New" w:hAnsi="Courier New" w:cs="Courier New"/>
            <w:color w:val="auto"/>
            <w:u w:val="none"/>
          </w:rPr>
          <w:t>kota</w:t>
        </w:r>
      </w:hyperlink>
      <w:r w:rsidRPr="008571DD">
        <w:rPr>
          <w:rFonts w:ascii="Courier New" w:hAnsi="Courier New" w:cs="Courier New"/>
        </w:rPr>
        <w:t> dengan penduduk terbesar di seluruh </w:t>
      </w:r>
      <w:hyperlink r:id="rId10" w:tooltip="Kalimantan" w:history="1">
        <w:r w:rsidRPr="008571DD">
          <w:rPr>
            <w:rStyle w:val="Hyperlink"/>
            <w:rFonts w:ascii="Courier New" w:hAnsi="Courier New" w:cs="Courier New"/>
            <w:color w:val="auto"/>
            <w:u w:val="none"/>
          </w:rPr>
          <w:t>Pulau Kalimantan</w:t>
        </w:r>
      </w:hyperlink>
      <w:r w:rsidRPr="008571DD">
        <w:rPr>
          <w:rFonts w:ascii="Courier New" w:hAnsi="Courier New" w:cs="Courier New"/>
        </w:rPr>
        <w:t> dengan jumlah penduduk 825.949 jiwa (</w:t>
      </w:r>
      <w:hyperlink r:id="rId11" w:tooltip="2021" w:history="1">
        <w:r w:rsidRPr="008571DD">
          <w:rPr>
            <w:rStyle w:val="Hyperlink"/>
            <w:rFonts w:ascii="Courier New" w:hAnsi="Courier New" w:cs="Courier New"/>
            <w:color w:val="auto"/>
            <w:u w:val="none"/>
          </w:rPr>
          <w:t>2021</w:t>
        </w:r>
      </w:hyperlink>
      <w:r w:rsidRPr="008571DD">
        <w:rPr>
          <w:rFonts w:ascii="Courier New" w:hAnsi="Courier New" w:cs="Courier New"/>
        </w:rPr>
        <w:t>).</w:t>
      </w:r>
      <w:hyperlink r:id="rId12" w:anchor="cite_note-DUKCAPIL-2" w:history="1">
        <w:r w:rsidRPr="008571DD">
          <w:rPr>
            <w:rStyle w:val="Hyperlink"/>
            <w:rFonts w:ascii="Courier New" w:hAnsi="Courier New" w:cs="Courier New"/>
            <w:color w:val="auto"/>
            <w:u w:val="none"/>
            <w:vertAlign w:val="superscript"/>
          </w:rPr>
          <w:t>[1</w:t>
        </w:r>
        <w:proofErr w:type="gramStart"/>
        <w:r w:rsidRPr="008571DD">
          <w:rPr>
            <w:rStyle w:val="Hyperlink"/>
            <w:rFonts w:ascii="Courier New" w:hAnsi="Courier New" w:cs="Courier New"/>
            <w:color w:val="auto"/>
            <w:u w:val="none"/>
            <w:vertAlign w:val="superscript"/>
          </w:rPr>
          <w:t>]</w:t>
        </w:r>
        <w:proofErr w:type="gramEnd"/>
      </w:hyperlink>
      <w:hyperlink r:id="rId13" w:anchor="cite_note-8" w:history="1">
        <w:r w:rsidRPr="008571DD">
          <w:rPr>
            <w:rStyle w:val="Hyperlink"/>
            <w:rFonts w:ascii="Courier New" w:hAnsi="Courier New" w:cs="Courier New"/>
            <w:color w:val="auto"/>
            <w:u w:val="none"/>
            <w:vertAlign w:val="superscript"/>
          </w:rPr>
          <w:t>[7]</w:t>
        </w:r>
      </w:hyperlink>
      <w:r w:rsidRPr="008571DD">
        <w:rPr>
          <w:rFonts w:ascii="Courier New" w:hAnsi="Courier New" w:cs="Courier New"/>
        </w:rPr>
        <w:t> Samarinda memiliki wilayah seluas 783 km² dengan kondisi geografi daerah berbukit dengan ketinggian bervariasi dari 10 sampai 200 meter dari permukaan laut.</w:t>
      </w:r>
      <w:hyperlink r:id="rId14" w:anchor="cite_note-disdukcapil-9" w:history="1">
        <w:r w:rsidRPr="008571DD">
          <w:rPr>
            <w:rStyle w:val="Hyperlink"/>
            <w:rFonts w:ascii="Courier New" w:hAnsi="Courier New" w:cs="Courier New"/>
            <w:color w:val="auto"/>
            <w:u w:val="none"/>
            <w:vertAlign w:val="superscript"/>
          </w:rPr>
          <w:t>[8]</w:t>
        </w:r>
      </w:hyperlink>
    </w:p>
    <w:p w:rsidR="008571DD" w:rsidRPr="008571DD" w:rsidRDefault="008571DD" w:rsidP="008571DD">
      <w:pPr>
        <w:pStyle w:val="NormalWeb"/>
        <w:shd w:val="clear" w:color="auto" w:fill="FFFFFF"/>
        <w:spacing w:before="120" w:beforeAutospacing="0" w:after="120" w:afterAutospacing="0"/>
        <w:rPr>
          <w:rFonts w:ascii="Courier New" w:hAnsi="Courier New" w:cs="Courier New"/>
        </w:rPr>
      </w:pPr>
      <w:r w:rsidRPr="008571DD">
        <w:rPr>
          <w:rFonts w:ascii="Courier New" w:hAnsi="Courier New" w:cs="Courier New"/>
        </w:rPr>
        <w:t>Kota Samarinda dibelah oleh </w:t>
      </w:r>
      <w:hyperlink r:id="rId15" w:tooltip="Sungai Mahakam" w:history="1">
        <w:r w:rsidRPr="008571DD">
          <w:rPr>
            <w:rStyle w:val="Hyperlink"/>
            <w:rFonts w:ascii="Courier New" w:hAnsi="Courier New" w:cs="Courier New"/>
            <w:color w:val="auto"/>
            <w:u w:val="none"/>
          </w:rPr>
          <w:t>Sungai Mahakam</w:t>
        </w:r>
      </w:hyperlink>
      <w:r w:rsidRPr="008571DD">
        <w:rPr>
          <w:rFonts w:ascii="Courier New" w:hAnsi="Courier New" w:cs="Courier New"/>
        </w:rPr>
        <w:t> dan menjadi gerbang menuju pedalaman Kalimantan Timur melalui jalur sungai, darat maupun udara. Samarinda terkenal dengan perkembangannya yang ekspansif seperti </w:t>
      </w:r>
      <w:hyperlink r:id="rId16" w:tooltip="Pelabuhan Samarinda" w:history="1">
        <w:r w:rsidRPr="008571DD">
          <w:rPr>
            <w:rStyle w:val="Hyperlink"/>
            <w:rFonts w:ascii="Courier New" w:hAnsi="Courier New" w:cs="Courier New"/>
            <w:color w:val="auto"/>
            <w:u w:val="none"/>
          </w:rPr>
          <w:t>Pelabuhan Samarinda</w:t>
        </w:r>
      </w:hyperlink>
      <w:r w:rsidRPr="008571DD">
        <w:rPr>
          <w:rFonts w:ascii="Courier New" w:hAnsi="Courier New" w:cs="Courier New"/>
        </w:rPr>
        <w:t> dan </w:t>
      </w:r>
      <w:hyperlink r:id="rId17" w:tooltip="TPK Palaran" w:history="1">
        <w:r w:rsidRPr="008571DD">
          <w:rPr>
            <w:rStyle w:val="Hyperlink"/>
            <w:rFonts w:ascii="Courier New" w:hAnsi="Courier New" w:cs="Courier New"/>
            <w:color w:val="auto"/>
            <w:u w:val="none"/>
          </w:rPr>
          <w:t>Pelabuhan Palaran</w:t>
        </w:r>
      </w:hyperlink>
      <w:r w:rsidRPr="008571DD">
        <w:rPr>
          <w:rFonts w:ascii="Courier New" w:hAnsi="Courier New" w:cs="Courier New"/>
        </w:rPr>
        <w:t> yang keduanya merupakan pelabuhan tersibuk se Kalimantan Timur,</w:t>
      </w:r>
      <w:hyperlink r:id="rId18" w:anchor="cite_note-10" w:history="1">
        <w:r w:rsidRPr="008571DD">
          <w:rPr>
            <w:rStyle w:val="Hyperlink"/>
            <w:rFonts w:ascii="Courier New" w:hAnsi="Courier New" w:cs="Courier New"/>
            <w:color w:val="auto"/>
            <w:u w:val="none"/>
            <w:vertAlign w:val="superscript"/>
          </w:rPr>
          <w:t>[9]</w:t>
        </w:r>
      </w:hyperlink>
      <w:hyperlink r:id="rId19" w:anchor="cite_note-11" w:history="1">
        <w:r w:rsidRPr="008571DD">
          <w:rPr>
            <w:rStyle w:val="Hyperlink"/>
            <w:rFonts w:ascii="Courier New" w:hAnsi="Courier New" w:cs="Courier New"/>
            <w:color w:val="auto"/>
            <w:u w:val="none"/>
            <w:vertAlign w:val="superscript"/>
          </w:rPr>
          <w:t>[10]</w:t>
        </w:r>
      </w:hyperlink>
      <w:hyperlink r:id="rId20" w:anchor="cite_note-12" w:history="1">
        <w:r w:rsidRPr="008571DD">
          <w:rPr>
            <w:rStyle w:val="Hyperlink"/>
            <w:rFonts w:ascii="Courier New" w:hAnsi="Courier New" w:cs="Courier New"/>
            <w:color w:val="auto"/>
            <w:u w:val="none"/>
            <w:vertAlign w:val="superscript"/>
          </w:rPr>
          <w:t>[11]</w:t>
        </w:r>
      </w:hyperlink>
      <w:r w:rsidRPr="008571DD">
        <w:rPr>
          <w:rFonts w:ascii="Courier New" w:hAnsi="Courier New" w:cs="Courier New"/>
        </w:rPr>
        <w:t> serta jumlah penduduk terbesar di Kalimantan Timur sekitar 800 ribu jiwa.</w:t>
      </w:r>
    </w:p>
    <w:p w:rsidR="008571DD" w:rsidRDefault="008571DD" w:rsidP="008571DD">
      <w:pPr>
        <w:pStyle w:val="NormalWeb"/>
        <w:shd w:val="clear" w:color="auto" w:fill="FFFFFF"/>
        <w:spacing w:before="120" w:beforeAutospacing="0" w:after="120" w:afterAutospacing="0"/>
        <w:rPr>
          <w:rFonts w:ascii="Courier New" w:hAnsi="Courier New" w:cs="Courier New"/>
        </w:rPr>
      </w:pPr>
      <w:r w:rsidRPr="008571DD">
        <w:rPr>
          <w:rFonts w:ascii="Courier New" w:hAnsi="Courier New" w:cs="Courier New"/>
        </w:rPr>
        <w:t>Dengan luas wilayah yang hanya sebesar 0,56 persen dari luas Provinsi Kalimantan Timur, Kota Samarinda merupakan wilayah terkecil ketiga setelah </w:t>
      </w:r>
      <w:hyperlink r:id="rId21" w:tooltip="Kota Bontang" w:history="1">
        <w:r w:rsidRPr="008571DD">
          <w:rPr>
            <w:rStyle w:val="Hyperlink"/>
            <w:rFonts w:ascii="Courier New" w:hAnsi="Courier New" w:cs="Courier New"/>
            <w:color w:val="auto"/>
            <w:u w:val="none"/>
          </w:rPr>
          <w:t>Kota Bontang</w:t>
        </w:r>
      </w:hyperlink>
      <w:r w:rsidRPr="008571DD">
        <w:rPr>
          <w:rFonts w:ascii="Courier New" w:hAnsi="Courier New" w:cs="Courier New"/>
        </w:rPr>
        <w:t> dan </w:t>
      </w:r>
      <w:hyperlink r:id="rId22" w:tooltip="Kota Balikpapan" w:history="1">
        <w:r w:rsidRPr="008571DD">
          <w:rPr>
            <w:rStyle w:val="Hyperlink"/>
            <w:rFonts w:ascii="Courier New" w:hAnsi="Courier New" w:cs="Courier New"/>
            <w:color w:val="auto"/>
            <w:u w:val="none"/>
          </w:rPr>
          <w:t>Kota Balikpapan</w:t>
        </w:r>
      </w:hyperlink>
      <w:r w:rsidRPr="008571DD">
        <w:rPr>
          <w:rFonts w:ascii="Courier New" w:hAnsi="Courier New" w:cs="Courier New"/>
        </w:rPr>
        <w:t>.</w:t>
      </w:r>
      <w:hyperlink r:id="rId23" w:anchor="cite_note-13" w:history="1">
        <w:r w:rsidRPr="008571DD">
          <w:rPr>
            <w:rStyle w:val="Hyperlink"/>
            <w:rFonts w:ascii="Courier New" w:hAnsi="Courier New" w:cs="Courier New"/>
            <w:color w:val="auto"/>
            <w:u w:val="none"/>
            <w:vertAlign w:val="superscript"/>
          </w:rPr>
          <w:t>[12]</w:t>
        </w:r>
      </w:hyperlink>
      <w:r w:rsidRPr="008571DD">
        <w:rPr>
          <w:rFonts w:ascii="Courier New" w:hAnsi="Courier New" w:cs="Courier New"/>
        </w:rPr>
        <w:t> Ditinjau berdasarkan batas wilayahnya, Kota Samarinda seluruhnya merupakan enklave dari </w:t>
      </w:r>
      <w:hyperlink r:id="rId24" w:tooltip="Kabupaten Kutai Kartanegara" w:history="1">
        <w:r w:rsidRPr="008571DD">
          <w:rPr>
            <w:rStyle w:val="Hyperlink"/>
            <w:rFonts w:ascii="Courier New" w:hAnsi="Courier New" w:cs="Courier New"/>
            <w:color w:val="auto"/>
            <w:u w:val="none"/>
          </w:rPr>
          <w:t>Kabupaten Kutai Kartanegara</w:t>
        </w:r>
      </w:hyperlink>
      <w:r w:rsidRPr="008571DD">
        <w:rPr>
          <w:rFonts w:ascii="Courier New" w:hAnsi="Courier New" w:cs="Courier New"/>
        </w:rPr>
        <w:t>.</w:t>
      </w:r>
    </w:p>
    <w:p w:rsidR="008571DD" w:rsidRPr="008571DD" w:rsidRDefault="008571DD" w:rsidP="008571DD">
      <w:pPr>
        <w:spacing w:line="240" w:lineRule="auto"/>
        <w:rPr>
          <w:rFonts w:ascii="Courier New" w:hAnsi="Courier New" w:cs="Courier New"/>
          <w:b/>
          <w:sz w:val="24"/>
          <w:szCs w:val="24"/>
        </w:rPr>
      </w:pPr>
      <w:bookmarkStart w:id="0" w:name="_GoBack"/>
      <w:bookmarkEnd w:id="0"/>
    </w:p>
    <w:sectPr w:rsidR="008571DD" w:rsidRPr="008571DD" w:rsidSect="00C55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35"/>
    <w:rsid w:val="005A0127"/>
    <w:rsid w:val="008571DD"/>
    <w:rsid w:val="00940579"/>
    <w:rsid w:val="00980635"/>
    <w:rsid w:val="00985511"/>
    <w:rsid w:val="00C55CA9"/>
    <w:rsid w:val="00F15679"/>
    <w:rsid w:val="00FD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DF20"/>
  <w15:chartTrackingRefBased/>
  <w15:docId w15:val="{F77F2832-E539-4CAD-99E1-CD2D8D00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1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71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022422">
      <w:bodyDiv w:val="1"/>
      <w:marLeft w:val="0"/>
      <w:marRight w:val="0"/>
      <w:marTop w:val="0"/>
      <w:marBottom w:val="0"/>
      <w:divBdr>
        <w:top w:val="none" w:sz="0" w:space="0" w:color="auto"/>
        <w:left w:val="none" w:sz="0" w:space="0" w:color="auto"/>
        <w:bottom w:val="none" w:sz="0" w:space="0" w:color="auto"/>
        <w:right w:val="none" w:sz="0" w:space="0" w:color="auto"/>
      </w:divBdr>
    </w:div>
    <w:div w:id="204813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Indonesia" TargetMode="External"/><Relationship Id="rId13" Type="http://schemas.openxmlformats.org/officeDocument/2006/relationships/hyperlink" Target="https://id.wikipedia.org/wiki/Kota_Samarinda" TargetMode="External"/><Relationship Id="rId18" Type="http://schemas.openxmlformats.org/officeDocument/2006/relationships/hyperlink" Target="https://id.wikipedia.org/wiki/Kota_Samarind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id.wikipedia.org/wiki/Kota_Bontang" TargetMode="External"/><Relationship Id="rId7" Type="http://schemas.openxmlformats.org/officeDocument/2006/relationships/hyperlink" Target="https://id.wikipedia.org/wiki/Kalimantan_Timur" TargetMode="External"/><Relationship Id="rId12" Type="http://schemas.openxmlformats.org/officeDocument/2006/relationships/hyperlink" Target="https://id.wikipedia.org/wiki/Kota_Samarinda" TargetMode="External"/><Relationship Id="rId17" Type="http://schemas.openxmlformats.org/officeDocument/2006/relationships/hyperlink" Target="https://id.wikipedia.org/wiki/TPK_Palara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d.wikipedia.org/wiki/Pelabuhan_Samarinda" TargetMode="External"/><Relationship Id="rId20" Type="http://schemas.openxmlformats.org/officeDocument/2006/relationships/hyperlink" Target="https://id.wikipedia.org/wiki/Kota_Samarinda" TargetMode="External"/><Relationship Id="rId1" Type="http://schemas.openxmlformats.org/officeDocument/2006/relationships/styles" Target="styles.xml"/><Relationship Id="rId6" Type="http://schemas.openxmlformats.org/officeDocument/2006/relationships/hyperlink" Target="https://id.wikipedia.org/wiki/Provinsi" TargetMode="External"/><Relationship Id="rId11" Type="http://schemas.openxmlformats.org/officeDocument/2006/relationships/hyperlink" Target="https://id.wikipedia.org/wiki/2021" TargetMode="External"/><Relationship Id="rId24" Type="http://schemas.openxmlformats.org/officeDocument/2006/relationships/hyperlink" Target="https://id.wikipedia.org/wiki/Kabupaten_Kutai_Kartanegara" TargetMode="External"/><Relationship Id="rId5" Type="http://schemas.openxmlformats.org/officeDocument/2006/relationships/hyperlink" Target="https://id.wikipedia.org/wiki/Ibu_kota" TargetMode="External"/><Relationship Id="rId15" Type="http://schemas.openxmlformats.org/officeDocument/2006/relationships/hyperlink" Target="https://id.wikipedia.org/wiki/Sungai_Mahakam" TargetMode="External"/><Relationship Id="rId23" Type="http://schemas.openxmlformats.org/officeDocument/2006/relationships/hyperlink" Target="https://id.wikipedia.org/wiki/Kota_Samarinda" TargetMode="External"/><Relationship Id="rId10" Type="http://schemas.openxmlformats.org/officeDocument/2006/relationships/hyperlink" Target="https://id.wikipedia.org/wiki/Kalimantan" TargetMode="External"/><Relationship Id="rId19" Type="http://schemas.openxmlformats.org/officeDocument/2006/relationships/hyperlink" Target="https://id.wikipedia.org/wiki/Kota_Samarinda" TargetMode="External"/><Relationship Id="rId4" Type="http://schemas.openxmlformats.org/officeDocument/2006/relationships/image" Target="media/image1.jpeg"/><Relationship Id="rId9" Type="http://schemas.openxmlformats.org/officeDocument/2006/relationships/hyperlink" Target="https://id.wikipedia.org/wiki/Daftar_kota_di_Indonesia" TargetMode="External"/><Relationship Id="rId14" Type="http://schemas.openxmlformats.org/officeDocument/2006/relationships/hyperlink" Target="https://id.wikipedia.org/wiki/Kota_Samarinda" TargetMode="External"/><Relationship Id="rId22" Type="http://schemas.openxmlformats.org/officeDocument/2006/relationships/hyperlink" Target="https://id.wikipedia.org/wiki/Kota_Balikpa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dc:creator>
  <cp:keywords/>
  <dc:description/>
  <cp:lastModifiedBy>Hamdan</cp:lastModifiedBy>
  <cp:revision>1</cp:revision>
  <dcterms:created xsi:type="dcterms:W3CDTF">2022-03-15T04:50:00Z</dcterms:created>
  <dcterms:modified xsi:type="dcterms:W3CDTF">2022-03-15T08:18:00Z</dcterms:modified>
</cp:coreProperties>
</file>